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eastAsia" w:eastAsia="宋体"/>
          <w:b/>
          <w:bCs/>
          <w:sz w:val="36"/>
          <w:szCs w:val="36"/>
          <w:lang w:val="zh-CN"/>
        </w:rPr>
      </w:pPr>
    </w:p>
    <w:p>
      <w:pPr>
        <w:spacing w:line="480" w:lineRule="auto"/>
        <w:jc w:val="center"/>
        <w:rPr>
          <w:rFonts w:hint="eastAsia" w:eastAsia="宋体"/>
          <w:b/>
          <w:bCs/>
          <w:sz w:val="36"/>
          <w:szCs w:val="36"/>
          <w:lang w:val="zh-CN"/>
        </w:rPr>
      </w:pPr>
    </w:p>
    <w:p>
      <w:pPr>
        <w:spacing w:line="480" w:lineRule="auto"/>
        <w:jc w:val="center"/>
        <w:rPr>
          <w:rFonts w:hint="eastAsia" w:eastAsia="宋体"/>
          <w:b/>
          <w:bCs/>
          <w:sz w:val="36"/>
          <w:szCs w:val="36"/>
          <w:lang w:val="zh-CN"/>
        </w:rPr>
      </w:pPr>
    </w:p>
    <w:p>
      <w:pPr>
        <w:spacing w:line="480" w:lineRule="auto"/>
        <w:jc w:val="center"/>
        <w:rPr>
          <w:rFonts w:hint="default" w:eastAsia="宋体"/>
          <w:b/>
          <w:bCs/>
          <w:sz w:val="36"/>
          <w:szCs w:val="36"/>
          <w:lang w:val="en-US" w:eastAsia="zh-CN"/>
        </w:rPr>
      </w:pPr>
      <w:r>
        <w:rPr>
          <w:rFonts w:hint="eastAsia" w:eastAsia="宋体"/>
          <w:b/>
          <w:bCs/>
          <w:sz w:val="36"/>
          <w:szCs w:val="36"/>
          <w:lang w:val="zh-CN"/>
        </w:rPr>
        <w:t>合肥</w:t>
      </w:r>
      <w:r>
        <w:rPr>
          <w:rFonts w:hint="eastAsia" w:eastAsia="宋体"/>
          <w:b/>
          <w:bCs/>
          <w:sz w:val="36"/>
          <w:szCs w:val="36"/>
          <w:lang w:val="zh-CN" w:eastAsia="zh-CN"/>
        </w:rPr>
        <w:t>建东燃料</w:t>
      </w:r>
      <w:r>
        <w:rPr>
          <w:rFonts w:hint="eastAsia" w:eastAsia="宋体"/>
          <w:b/>
          <w:bCs/>
          <w:sz w:val="36"/>
          <w:szCs w:val="36"/>
          <w:lang w:val="zh-CN"/>
        </w:rPr>
        <w:t>有限</w:t>
      </w:r>
      <w:r>
        <w:rPr>
          <w:rFonts w:hint="eastAsia" w:eastAsia="宋体"/>
          <w:b/>
          <w:bCs/>
          <w:sz w:val="36"/>
          <w:szCs w:val="36"/>
          <w:lang w:val="zh-CN" w:eastAsia="zh-CN"/>
        </w:rPr>
        <w:t>责任</w:t>
      </w:r>
      <w:r>
        <w:rPr>
          <w:rFonts w:hint="eastAsia" w:eastAsia="宋体"/>
          <w:b/>
          <w:bCs/>
          <w:sz w:val="36"/>
          <w:szCs w:val="36"/>
          <w:lang w:val="zh-CN"/>
        </w:rPr>
        <w:t>公司</w:t>
      </w:r>
      <w:r>
        <w:rPr>
          <w:rFonts w:hint="default" w:eastAsia="宋体"/>
          <w:b/>
          <w:bCs/>
          <w:sz w:val="36"/>
          <w:szCs w:val="36"/>
          <w:lang w:val="en-US" w:eastAsia="zh-CN"/>
        </w:rPr>
        <w:t>塑料管材生产项目</w:t>
      </w:r>
    </w:p>
    <w:p>
      <w:pPr>
        <w:spacing w:line="480" w:lineRule="auto"/>
        <w:jc w:val="center"/>
        <w:rPr>
          <w:b/>
          <w:bCs/>
          <w:sz w:val="48"/>
          <w:szCs w:val="48"/>
          <w:lang w:val="zh-CN"/>
        </w:rPr>
      </w:pPr>
      <w:r>
        <w:rPr>
          <w:rFonts w:hint="eastAsia" w:eastAsia="宋体"/>
          <w:b/>
          <w:bCs/>
          <w:sz w:val="36"/>
          <w:szCs w:val="36"/>
          <w:lang w:val="zh-CN"/>
        </w:rPr>
        <w:t>竣工</w:t>
      </w:r>
      <w:r>
        <w:rPr>
          <w:rFonts w:hint="eastAsia"/>
          <w:b/>
          <w:bCs/>
          <w:sz w:val="36"/>
          <w:szCs w:val="36"/>
          <w:lang w:val="zh-CN"/>
        </w:rPr>
        <w:t>环境保护验收监测报告表</w:t>
      </w:r>
    </w:p>
    <w:p>
      <w:pPr>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spacing w:line="360" w:lineRule="auto"/>
        <w:jc w:val="center"/>
        <w:rPr>
          <w:b/>
          <w:bCs/>
          <w:sz w:val="30"/>
          <w:szCs w:val="30"/>
        </w:rPr>
      </w:pPr>
    </w:p>
    <w:p>
      <w:pPr>
        <w:pStyle w:val="9"/>
        <w:rPr>
          <w:rFonts w:ascii="Times New Roman" w:hAnsi="Times New Roman" w:eastAsia="宋体" w:cs="Times New Roman"/>
          <w:b/>
          <w:bCs/>
          <w:kern w:val="2"/>
          <w:sz w:val="32"/>
          <w:szCs w:val="32"/>
          <w:lang w:val="en-US" w:eastAsia="zh-CN" w:bidi="ar-SA"/>
        </w:rPr>
      </w:pPr>
    </w:p>
    <w:p>
      <w:pPr>
        <w:spacing w:line="360" w:lineRule="auto"/>
        <w:jc w:val="center"/>
        <w:rPr>
          <w:rFonts w:ascii="Times New Roman" w:hAnsi="Times New Roman" w:eastAsia="宋体" w:cs="Times New Roman"/>
          <w:b/>
          <w:bCs/>
          <w:kern w:val="2"/>
          <w:sz w:val="32"/>
          <w:szCs w:val="32"/>
          <w:lang w:val="en-US" w:eastAsia="zh-CN" w:bidi="ar-SA"/>
        </w:rPr>
      </w:pPr>
    </w:p>
    <w:p>
      <w:pPr>
        <w:spacing w:line="360" w:lineRule="auto"/>
        <w:jc w:val="center"/>
        <w:rPr>
          <w:rFonts w:hint="eastAsia"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建设单位：</w:t>
      </w:r>
      <w:r>
        <w:rPr>
          <w:rFonts w:hint="eastAsia" w:eastAsia="宋体" w:cs="Times New Roman"/>
          <w:b/>
          <w:bCs/>
          <w:kern w:val="2"/>
          <w:sz w:val="32"/>
          <w:szCs w:val="32"/>
          <w:lang w:val="zh-CN" w:eastAsia="zh-CN" w:bidi="ar-SA"/>
        </w:rPr>
        <w:t>合肥建东燃料有限责任</w:t>
      </w:r>
      <w:r>
        <w:rPr>
          <w:rFonts w:hint="eastAsia" w:ascii="Times New Roman" w:hAnsi="Times New Roman" w:eastAsia="宋体" w:cs="Times New Roman"/>
          <w:b/>
          <w:bCs/>
          <w:kern w:val="2"/>
          <w:sz w:val="32"/>
          <w:szCs w:val="32"/>
          <w:lang w:val="zh-CN" w:eastAsia="zh-CN" w:bidi="ar-SA"/>
        </w:rPr>
        <w:t>公司</w:t>
      </w:r>
    </w:p>
    <w:p>
      <w:pPr>
        <w:jc w:val="right"/>
        <w:rPr>
          <w:color w:val="000000"/>
          <w:sz w:val="24"/>
        </w:rPr>
      </w:pPr>
    </w:p>
    <w:p>
      <w:pPr>
        <w:spacing w:line="360" w:lineRule="auto"/>
        <w:jc w:val="center"/>
        <w:rPr>
          <w:b/>
          <w:bCs/>
          <w:color w:val="000000"/>
          <w:sz w:val="32"/>
          <w:szCs w:val="32"/>
        </w:rPr>
      </w:pPr>
      <w:r>
        <w:rPr>
          <w:b/>
          <w:bCs/>
          <w:color w:val="000000"/>
          <w:sz w:val="32"/>
          <w:szCs w:val="32"/>
        </w:rPr>
        <w:t>二〇二</w:t>
      </w:r>
      <w:r>
        <w:rPr>
          <w:rFonts w:hint="eastAsia"/>
          <w:b/>
          <w:bCs/>
          <w:color w:val="000000"/>
          <w:sz w:val="32"/>
          <w:szCs w:val="32"/>
          <w:lang w:eastAsia="zh-CN"/>
        </w:rPr>
        <w:t>一</w:t>
      </w:r>
      <w:r>
        <w:rPr>
          <w:b/>
          <w:bCs/>
          <w:color w:val="000000"/>
          <w:sz w:val="32"/>
          <w:szCs w:val="32"/>
        </w:rPr>
        <w:t>年</w:t>
      </w:r>
      <w:r>
        <w:rPr>
          <w:rFonts w:hint="eastAsia"/>
          <w:b/>
          <w:bCs/>
          <w:color w:val="000000"/>
          <w:sz w:val="32"/>
          <w:szCs w:val="32"/>
          <w:lang w:eastAsia="zh-CN"/>
        </w:rPr>
        <w:t>八</w:t>
      </w:r>
      <w:r>
        <w:rPr>
          <w:b/>
          <w:bCs/>
          <w:color w:val="000000"/>
          <w:sz w:val="32"/>
          <w:szCs w:val="32"/>
        </w:rPr>
        <w:t>月</w:t>
      </w:r>
    </w:p>
    <w:p>
      <w:pPr>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jc w:val="center"/>
        <w:rPr>
          <w:sz w:val="24"/>
        </w:rPr>
      </w:pPr>
    </w:p>
    <w:p>
      <w:pPr>
        <w:jc w:val="center"/>
        <w:rPr>
          <w:sz w:val="24"/>
        </w:rPr>
      </w:pPr>
    </w:p>
    <w:p>
      <w:pPr>
        <w:jc w:val="both"/>
        <w:rPr>
          <w:color w:val="000000"/>
          <w:sz w:val="24"/>
        </w:rPr>
      </w:pPr>
    </w:p>
    <w:p>
      <w:pPr>
        <w:spacing w:line="360" w:lineRule="auto"/>
        <w:jc w:val="center"/>
        <w:rPr>
          <w:rFonts w:hint="eastAsia" w:ascii="Times New Roman" w:hAnsi="Times New Roman" w:cs="Times New Roman"/>
          <w:b/>
          <w:bCs/>
          <w:color w:val="000000"/>
          <w:sz w:val="44"/>
          <w:szCs w:val="44"/>
          <w:lang w:val="zh-CN"/>
        </w:rPr>
      </w:pPr>
      <w:r>
        <w:drawing>
          <wp:inline distT="0" distB="0" distL="114300" distR="114300">
            <wp:extent cx="5272405" cy="7595235"/>
            <wp:effectExtent l="0" t="0" r="4445" b="571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0"/>
                    <a:stretch>
                      <a:fillRect/>
                    </a:stretch>
                  </pic:blipFill>
                  <pic:spPr>
                    <a:xfrm>
                      <a:off x="0" y="0"/>
                      <a:ext cx="5272405" cy="7595235"/>
                    </a:xfrm>
                    <a:prstGeom prst="rect">
                      <a:avLst/>
                    </a:prstGeom>
                    <a:noFill/>
                    <a:ln>
                      <a:noFill/>
                    </a:ln>
                  </pic:spPr>
                </pic:pic>
              </a:graphicData>
            </a:graphic>
          </wp:inline>
        </w:drawing>
      </w:r>
      <w:r>
        <w:drawing>
          <wp:inline distT="0" distB="0" distL="114300" distR="114300">
            <wp:extent cx="5273040" cy="7782560"/>
            <wp:effectExtent l="0" t="0" r="3810" b="889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1"/>
                    <a:stretch>
                      <a:fillRect/>
                    </a:stretch>
                  </pic:blipFill>
                  <pic:spPr>
                    <a:xfrm>
                      <a:off x="0" y="0"/>
                      <a:ext cx="5273040" cy="7782560"/>
                    </a:xfrm>
                    <a:prstGeom prst="rect">
                      <a:avLst/>
                    </a:prstGeom>
                    <a:noFill/>
                    <a:ln>
                      <a:noFill/>
                    </a:ln>
                  </pic:spPr>
                </pic:pic>
              </a:graphicData>
            </a:graphic>
          </wp:inline>
        </w:drawing>
      </w:r>
      <w:r>
        <w:drawing>
          <wp:inline distT="0" distB="0" distL="114300" distR="114300">
            <wp:extent cx="5270500" cy="7714615"/>
            <wp:effectExtent l="0" t="0" r="6350" b="63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2"/>
                    <a:stretch>
                      <a:fillRect/>
                    </a:stretch>
                  </pic:blipFill>
                  <pic:spPr>
                    <a:xfrm>
                      <a:off x="0" y="0"/>
                      <a:ext cx="5270500" cy="7714615"/>
                    </a:xfrm>
                    <a:prstGeom prst="rect">
                      <a:avLst/>
                    </a:prstGeom>
                    <a:noFill/>
                    <a:ln>
                      <a:noFill/>
                    </a:ln>
                  </pic:spPr>
                </pic:pic>
              </a:graphicData>
            </a:graphic>
          </wp:inline>
        </w:drawing>
      </w:r>
      <w:r>
        <w:drawing>
          <wp:inline distT="0" distB="0" distL="114300" distR="114300">
            <wp:extent cx="5275580" cy="7864475"/>
            <wp:effectExtent l="0" t="0" r="1270" b="3175"/>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pic:cNvPicPr>
                  </pic:nvPicPr>
                  <pic:blipFill>
                    <a:blip r:embed="rId13"/>
                    <a:stretch>
                      <a:fillRect/>
                    </a:stretch>
                  </pic:blipFill>
                  <pic:spPr>
                    <a:xfrm>
                      <a:off x="0" y="0"/>
                      <a:ext cx="5275580" cy="7864475"/>
                    </a:xfrm>
                    <a:prstGeom prst="rect">
                      <a:avLst/>
                    </a:prstGeom>
                    <a:noFill/>
                    <a:ln>
                      <a:noFill/>
                    </a:ln>
                  </pic:spPr>
                </pic:pic>
              </a:graphicData>
            </a:graphic>
          </wp:inline>
        </w:drawing>
      </w:r>
    </w:p>
    <w:p>
      <w:pPr>
        <w:spacing w:line="600" w:lineRule="auto"/>
        <w:jc w:val="center"/>
        <w:rPr>
          <w:rFonts w:hint="eastAsia"/>
          <w:b/>
          <w:bCs/>
          <w:sz w:val="36"/>
          <w:szCs w:val="36"/>
          <w:lang w:val="zh-CN"/>
        </w:rPr>
      </w:pPr>
      <w:r>
        <w:drawing>
          <wp:inline distT="0" distB="0" distL="114300" distR="114300">
            <wp:extent cx="5277485" cy="7313295"/>
            <wp:effectExtent l="0" t="0" r="18415" b="1905"/>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1"/>
                    </pic:cNvPicPr>
                  </pic:nvPicPr>
                  <pic:blipFill>
                    <a:blip r:embed="rId14"/>
                    <a:stretch>
                      <a:fillRect/>
                    </a:stretch>
                  </pic:blipFill>
                  <pic:spPr>
                    <a:xfrm>
                      <a:off x="0" y="0"/>
                      <a:ext cx="5277485" cy="7313295"/>
                    </a:xfrm>
                    <a:prstGeom prst="rect">
                      <a:avLst/>
                    </a:prstGeom>
                    <a:noFill/>
                    <a:ln>
                      <a:noFill/>
                    </a:ln>
                  </pic:spPr>
                </pic:pic>
              </a:graphicData>
            </a:graphic>
          </wp:inline>
        </w:drawing>
      </w:r>
    </w:p>
    <w:p>
      <w:pPr>
        <w:spacing w:line="600" w:lineRule="auto"/>
        <w:jc w:val="center"/>
        <w:rPr>
          <w:rFonts w:hint="eastAsia"/>
          <w:b/>
          <w:bCs/>
          <w:sz w:val="36"/>
          <w:szCs w:val="36"/>
          <w:lang w:val="zh-CN"/>
        </w:rPr>
      </w:pPr>
      <w:r>
        <w:drawing>
          <wp:inline distT="0" distB="0" distL="114300" distR="114300">
            <wp:extent cx="5278120" cy="7729855"/>
            <wp:effectExtent l="0" t="0" r="17780" b="4445"/>
            <wp:docPr id="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pic:cNvPicPr>
                      <a:picLocks noChangeAspect="1"/>
                    </pic:cNvPicPr>
                  </pic:nvPicPr>
                  <pic:blipFill>
                    <a:blip r:embed="rId15"/>
                    <a:stretch>
                      <a:fillRect/>
                    </a:stretch>
                  </pic:blipFill>
                  <pic:spPr>
                    <a:xfrm>
                      <a:off x="0" y="0"/>
                      <a:ext cx="5278120" cy="7729855"/>
                    </a:xfrm>
                    <a:prstGeom prst="rect">
                      <a:avLst/>
                    </a:prstGeom>
                    <a:noFill/>
                    <a:ln>
                      <a:noFill/>
                    </a:ln>
                  </pic:spPr>
                </pic:pic>
              </a:graphicData>
            </a:graphic>
          </wp:inline>
        </w:drawing>
      </w:r>
    </w:p>
    <w:p>
      <w:pPr>
        <w:spacing w:line="600" w:lineRule="auto"/>
        <w:jc w:val="center"/>
        <w:rPr>
          <w:rFonts w:hint="eastAsia"/>
          <w:b/>
          <w:bCs/>
          <w:sz w:val="36"/>
          <w:szCs w:val="36"/>
          <w:lang w:val="zh-CN"/>
        </w:rPr>
      </w:pPr>
      <w:r>
        <w:drawing>
          <wp:inline distT="0" distB="0" distL="114300" distR="114300">
            <wp:extent cx="5275580" cy="7614920"/>
            <wp:effectExtent l="0" t="0" r="1270" b="5080"/>
            <wp:docPr id="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
                    <pic:cNvPicPr>
                      <a:picLocks noChangeAspect="1"/>
                    </pic:cNvPicPr>
                  </pic:nvPicPr>
                  <pic:blipFill>
                    <a:blip r:embed="rId16"/>
                    <a:stretch>
                      <a:fillRect/>
                    </a:stretch>
                  </pic:blipFill>
                  <pic:spPr>
                    <a:xfrm>
                      <a:off x="0" y="0"/>
                      <a:ext cx="5275580" cy="7614920"/>
                    </a:xfrm>
                    <a:prstGeom prst="rect">
                      <a:avLst/>
                    </a:prstGeom>
                    <a:noFill/>
                    <a:ln>
                      <a:noFill/>
                    </a:ln>
                  </pic:spPr>
                </pic:pic>
              </a:graphicData>
            </a:graphic>
          </wp:inline>
        </w:drawing>
      </w:r>
    </w:p>
    <w:p>
      <w:pPr>
        <w:spacing w:line="600" w:lineRule="auto"/>
        <w:jc w:val="center"/>
        <w:rPr>
          <w:rFonts w:hint="eastAsia"/>
          <w:b/>
          <w:bCs/>
          <w:sz w:val="36"/>
          <w:szCs w:val="36"/>
          <w:lang w:val="zh-CN"/>
        </w:rPr>
      </w:pPr>
    </w:p>
    <w:p>
      <w:pPr>
        <w:spacing w:line="600" w:lineRule="auto"/>
        <w:jc w:val="center"/>
        <w:rPr>
          <w:rFonts w:hint="eastAsia"/>
          <w:b/>
          <w:bCs/>
          <w:sz w:val="36"/>
          <w:szCs w:val="36"/>
          <w:lang w:val="zh-CN"/>
        </w:rPr>
      </w:pPr>
    </w:p>
    <w:p>
      <w:pPr>
        <w:spacing w:line="600" w:lineRule="auto"/>
        <w:jc w:val="center"/>
        <w:rPr>
          <w:rFonts w:hint="eastAsia"/>
          <w:b/>
          <w:bCs/>
          <w:sz w:val="36"/>
          <w:szCs w:val="36"/>
          <w:lang w:val="zh-CN"/>
        </w:rPr>
      </w:pPr>
    </w:p>
    <w:p>
      <w:pPr>
        <w:spacing w:line="600" w:lineRule="auto"/>
        <w:jc w:val="center"/>
        <w:rPr>
          <w:rFonts w:hint="eastAsia"/>
          <w:b/>
          <w:bCs/>
          <w:sz w:val="36"/>
          <w:szCs w:val="36"/>
          <w:lang w:val="zh-CN"/>
        </w:rPr>
      </w:pPr>
    </w:p>
    <w:p>
      <w:pPr>
        <w:spacing w:line="600" w:lineRule="auto"/>
        <w:jc w:val="center"/>
        <w:rPr>
          <w:rFonts w:hint="eastAsia"/>
          <w:b/>
          <w:bCs/>
          <w:sz w:val="36"/>
          <w:szCs w:val="36"/>
          <w:lang w:val="zh-CN"/>
        </w:rPr>
      </w:pPr>
      <w:r>
        <w:rPr>
          <w:rFonts w:hint="eastAsia"/>
          <w:b/>
          <w:bCs/>
          <w:sz w:val="36"/>
          <w:szCs w:val="36"/>
          <w:lang w:val="zh-CN"/>
        </w:rPr>
        <w:t>合肥建东燃料有限责任公司塑料管材生产项目竣工环境保护验收监测报告表</w:t>
      </w:r>
    </w:p>
    <w:p>
      <w:pPr>
        <w:spacing w:line="480" w:lineRule="auto"/>
        <w:jc w:val="center"/>
        <w:rPr>
          <w:b/>
          <w:bCs/>
          <w:sz w:val="48"/>
          <w:szCs w:val="48"/>
          <w:lang w:val="zh-CN"/>
        </w:rPr>
      </w:pPr>
    </w:p>
    <w:p>
      <w:pPr>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spacing w:line="360" w:lineRule="auto"/>
        <w:jc w:val="center"/>
        <w:rPr>
          <w:b/>
          <w:bCs/>
          <w:sz w:val="30"/>
          <w:szCs w:val="30"/>
        </w:rPr>
      </w:pPr>
    </w:p>
    <w:p>
      <w:pPr>
        <w:spacing w:line="720" w:lineRule="auto"/>
        <w:ind w:firstLine="1205" w:firstLineChars="400"/>
        <w:jc w:val="both"/>
        <w:rPr>
          <w:b/>
          <w:bCs/>
          <w:sz w:val="30"/>
          <w:szCs w:val="30"/>
          <w:u w:val="none"/>
        </w:rPr>
      </w:pPr>
      <w:r>
        <w:rPr>
          <w:rFonts w:hint="eastAsia"/>
          <w:b/>
          <w:bCs/>
          <w:sz w:val="30"/>
          <w:szCs w:val="30"/>
        </w:rPr>
        <w:t>建设</w:t>
      </w:r>
      <w:r>
        <w:rPr>
          <w:b/>
          <w:bCs/>
          <w:sz w:val="30"/>
          <w:szCs w:val="30"/>
        </w:rPr>
        <w:t>单位：</w:t>
      </w:r>
      <w:r>
        <w:rPr>
          <w:b/>
          <w:bCs/>
          <w:sz w:val="30"/>
          <w:szCs w:val="30"/>
          <w:u w:val="single"/>
        </w:rPr>
        <w:t xml:space="preserve">    </w:t>
      </w:r>
      <w:r>
        <w:rPr>
          <w:rFonts w:hint="eastAsia" w:ascii="Times New Roman" w:hAnsi="Times New Roman" w:cs="Times New Roman"/>
          <w:b/>
          <w:bCs/>
          <w:sz w:val="30"/>
          <w:szCs w:val="30"/>
          <w:u w:val="single"/>
          <w:lang w:eastAsia="zh-CN"/>
        </w:rPr>
        <w:t>合肥</w:t>
      </w:r>
      <w:r>
        <w:rPr>
          <w:rFonts w:hint="eastAsia" w:cs="Times New Roman"/>
          <w:b/>
          <w:bCs/>
          <w:sz w:val="30"/>
          <w:szCs w:val="30"/>
          <w:u w:val="single"/>
          <w:lang w:eastAsia="zh-CN"/>
        </w:rPr>
        <w:t>建东燃料有限责任公司</w:t>
      </w:r>
      <w:r>
        <w:rPr>
          <w:rFonts w:hint="eastAsia"/>
          <w:b/>
          <w:bCs/>
          <w:sz w:val="30"/>
          <w:szCs w:val="30"/>
          <w:u w:val="single"/>
        </w:rPr>
        <w:t xml:space="preserve"> </w:t>
      </w:r>
      <w:r>
        <w:rPr>
          <w:b/>
          <w:bCs/>
          <w:sz w:val="30"/>
          <w:szCs w:val="30"/>
          <w:u w:val="single"/>
        </w:rPr>
        <w:t xml:space="preserve">   </w:t>
      </w:r>
      <w:r>
        <w:rPr>
          <w:b/>
          <w:bCs/>
          <w:sz w:val="30"/>
          <w:szCs w:val="30"/>
          <w:u w:val="none"/>
        </w:rPr>
        <w:t xml:space="preserve"> </w:t>
      </w:r>
    </w:p>
    <w:p>
      <w:pPr>
        <w:spacing w:line="720" w:lineRule="auto"/>
        <w:ind w:firstLine="1205" w:firstLineChars="400"/>
        <w:rPr>
          <w:sz w:val="24"/>
        </w:rPr>
      </w:pPr>
      <w:r>
        <w:rPr>
          <w:rFonts w:hint="eastAsia"/>
          <w:b/>
          <w:bCs/>
          <w:sz w:val="30"/>
          <w:szCs w:val="30"/>
        </w:rPr>
        <w:t>编制单位</w:t>
      </w:r>
      <w:r>
        <w:rPr>
          <w:b/>
          <w:bCs/>
          <w:sz w:val="30"/>
          <w:szCs w:val="30"/>
        </w:rPr>
        <w:t>：</w:t>
      </w:r>
      <w:r>
        <w:rPr>
          <w:rFonts w:hint="eastAsia"/>
          <w:b/>
          <w:bCs/>
          <w:sz w:val="30"/>
          <w:szCs w:val="30"/>
          <w:u w:val="single"/>
        </w:rPr>
        <w:t xml:space="preserve">   </w:t>
      </w:r>
      <w:r>
        <w:rPr>
          <w:b/>
          <w:bCs/>
          <w:sz w:val="30"/>
          <w:szCs w:val="30"/>
          <w:u w:val="single"/>
        </w:rPr>
        <w:t xml:space="preserve"> </w:t>
      </w:r>
      <w:r>
        <w:rPr>
          <w:rFonts w:hint="eastAsia"/>
          <w:b/>
          <w:bCs/>
          <w:sz w:val="30"/>
          <w:szCs w:val="30"/>
          <w:u w:val="single"/>
          <w:lang w:eastAsia="zh-CN"/>
        </w:rPr>
        <w:t>合肥建东燃料有限责任公司</w:t>
      </w:r>
      <w:r>
        <w:rPr>
          <w:rFonts w:hint="eastAsia"/>
          <w:b/>
          <w:bCs/>
          <w:sz w:val="30"/>
          <w:szCs w:val="30"/>
          <w:u w:val="single"/>
        </w:rPr>
        <w:t xml:space="preserve"> </w:t>
      </w:r>
      <w:r>
        <w:rPr>
          <w:b/>
          <w:bCs/>
          <w:sz w:val="30"/>
          <w:szCs w:val="30"/>
          <w:u w:val="single"/>
        </w:rPr>
        <w:t xml:space="preserve">   </w:t>
      </w:r>
    </w:p>
    <w:p>
      <w:pPr>
        <w:jc w:val="center"/>
        <w:rPr>
          <w:b/>
          <w:bCs/>
          <w:szCs w:val="21"/>
        </w:rPr>
      </w:pPr>
    </w:p>
    <w:p>
      <w:pPr>
        <w:spacing w:line="720" w:lineRule="auto"/>
        <w:jc w:val="center"/>
        <w:rPr>
          <w:b/>
          <w:bCs/>
          <w:sz w:val="32"/>
          <w:szCs w:val="32"/>
        </w:rPr>
        <w:sectPr>
          <w:headerReference r:id="rId3" w:type="default"/>
          <w:footerReference r:id="rId4" w:type="default"/>
          <w:pgSz w:w="11906" w:h="16838"/>
          <w:pgMar w:top="1134" w:right="1797" w:bottom="1440" w:left="1797" w:header="851" w:footer="992" w:gutter="0"/>
          <w:pgNumType w:start="1"/>
          <w:cols w:space="720" w:num="1"/>
          <w:docGrid w:type="lines" w:linePitch="312" w:charSpace="0"/>
        </w:sectPr>
      </w:pPr>
      <w:r>
        <w:rPr>
          <w:b/>
          <w:bCs/>
          <w:sz w:val="28"/>
          <w:szCs w:val="28"/>
        </w:rPr>
        <w:t>二〇</w:t>
      </w:r>
      <w:r>
        <w:rPr>
          <w:rFonts w:hint="eastAsia"/>
          <w:b/>
          <w:bCs/>
          <w:sz w:val="28"/>
          <w:szCs w:val="28"/>
          <w:lang w:eastAsia="zh-CN"/>
        </w:rPr>
        <w:t>二一</w:t>
      </w:r>
      <w:r>
        <w:rPr>
          <w:b/>
          <w:bCs/>
          <w:sz w:val="28"/>
          <w:szCs w:val="28"/>
        </w:rPr>
        <w:t>年</w:t>
      </w:r>
      <w:r>
        <w:rPr>
          <w:rFonts w:hint="eastAsia"/>
          <w:b/>
          <w:bCs/>
          <w:sz w:val="28"/>
          <w:szCs w:val="28"/>
          <w:lang w:eastAsia="zh-CN"/>
        </w:rPr>
        <w:t>八</w:t>
      </w:r>
      <w:r>
        <w:rPr>
          <w:b/>
          <w:bCs/>
          <w:sz w:val="28"/>
          <w:szCs w:val="28"/>
        </w:rPr>
        <w:t>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color w:val="000000"/>
          <w:sz w:val="32"/>
          <w:szCs w:val="32"/>
          <w:highlight w:val="none"/>
          <w:lang w:val="en-US" w:eastAsia="zh-CN"/>
        </w:rPr>
      </w:pPr>
      <w:r>
        <w:rPr>
          <w:rFonts w:hint="default" w:ascii="Times New Roman" w:hAnsi="Times New Roman" w:cs="Times New Roman"/>
          <w:b w:val="0"/>
          <w:bCs w:val="0"/>
          <w:color w:val="000000"/>
          <w:sz w:val="32"/>
          <w:szCs w:val="32"/>
          <w:highlight w:val="none"/>
          <w:lang w:eastAsia="zh-CN"/>
        </w:rPr>
        <w:t>建</w:t>
      </w:r>
      <w:r>
        <w:rPr>
          <w:rFonts w:hint="default" w:ascii="Times New Roman" w:hAnsi="Times New Roman" w:cs="Times New Roman"/>
          <w:b w:val="0"/>
          <w:bCs w:val="0"/>
          <w:color w:val="000000"/>
          <w:sz w:val="32"/>
          <w:szCs w:val="32"/>
          <w:highlight w:val="none"/>
          <w:lang w:val="en-US" w:eastAsia="zh-CN"/>
        </w:rPr>
        <w:t>设单位</w:t>
      </w:r>
      <w:r>
        <w:rPr>
          <w:rFonts w:hint="eastAsia" w:ascii="Times New Roman" w:hAnsi="Times New Roman" w:cs="Times New Roman"/>
          <w:b w:val="0"/>
          <w:bCs w:val="0"/>
          <w:color w:val="000000"/>
          <w:sz w:val="32"/>
          <w:szCs w:val="32"/>
          <w:highlight w:val="none"/>
          <w:lang w:val="en-US" w:eastAsia="zh-CN"/>
        </w:rPr>
        <w:t>法人代表</w:t>
      </w:r>
      <w:r>
        <w:rPr>
          <w:rFonts w:hint="default" w:ascii="Times New Roman" w:hAnsi="Times New Roman" w:cs="Times New Roman"/>
          <w:b w:val="0"/>
          <w:bCs w:val="0"/>
          <w:color w:val="000000"/>
          <w:sz w:val="32"/>
          <w:szCs w:val="32"/>
          <w:highlight w:val="none"/>
          <w:lang w:val="en-US" w:eastAsia="zh-CN"/>
        </w:rPr>
        <w:t>：</w:t>
      </w:r>
      <w:r>
        <w:rPr>
          <w:rFonts w:hint="eastAsia" w:ascii="Times New Roman" w:hAnsi="Times New Roman" w:cs="Times New Roman"/>
          <w:b w:val="0"/>
          <w:bCs w:val="0"/>
          <w:color w:val="000000"/>
          <w:sz w:val="32"/>
          <w:szCs w:val="32"/>
          <w:highlight w:val="none"/>
          <w:lang w:val="en-US" w:eastAsia="zh-CN"/>
        </w:rPr>
        <w:t xml:space="preserve">   陆勤建            （签字）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color w:val="000000"/>
          <w:sz w:val="32"/>
          <w:szCs w:val="32"/>
          <w:highlight w:val="none"/>
          <w:lang w:val="en-US" w:eastAsia="zh-CN"/>
        </w:rPr>
      </w:pPr>
      <w:r>
        <w:rPr>
          <w:rFonts w:hint="eastAsia" w:ascii="Times New Roman" w:hAnsi="Times New Roman" w:cs="Times New Roman"/>
          <w:b w:val="0"/>
          <w:bCs w:val="0"/>
          <w:color w:val="000000"/>
          <w:sz w:val="32"/>
          <w:szCs w:val="32"/>
          <w:highlight w:val="none"/>
          <w:lang w:eastAsia="zh-CN"/>
        </w:rPr>
        <w:t>编制单位法人代表</w:t>
      </w:r>
      <w:r>
        <w:rPr>
          <w:rFonts w:hint="default" w:ascii="Times New Roman" w:hAnsi="Times New Roman" w:cs="Times New Roman"/>
          <w:b w:val="0"/>
          <w:bCs w:val="0"/>
          <w:color w:val="000000"/>
          <w:sz w:val="32"/>
          <w:szCs w:val="32"/>
          <w:highlight w:val="none"/>
          <w:lang w:eastAsia="zh-CN"/>
        </w:rPr>
        <w:t>：</w:t>
      </w:r>
      <w:r>
        <w:rPr>
          <w:rFonts w:hint="eastAsia" w:ascii="Times New Roman" w:hAnsi="Times New Roman" w:cs="Times New Roman"/>
          <w:b w:val="0"/>
          <w:bCs w:val="0"/>
          <w:color w:val="000000"/>
          <w:sz w:val="32"/>
          <w:szCs w:val="32"/>
          <w:highlight w:val="none"/>
          <w:lang w:val="en-US" w:eastAsia="zh-CN"/>
        </w:rPr>
        <w:t xml:space="preserve">   陆勤建           （签字）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color w:val="000000"/>
          <w:kern w:val="2"/>
          <w:sz w:val="32"/>
          <w:szCs w:val="32"/>
          <w:highlight w:val="none"/>
          <w:lang w:val="en-US" w:eastAsia="zh-CN" w:bidi="ar-SA"/>
        </w:rPr>
      </w:pPr>
      <w:r>
        <w:rPr>
          <w:rFonts w:hint="eastAsia" w:ascii="Times New Roman" w:hAnsi="Times New Roman" w:cs="Times New Roman"/>
          <w:b w:val="0"/>
          <w:bCs w:val="0"/>
          <w:color w:val="000000"/>
          <w:sz w:val="32"/>
          <w:szCs w:val="32"/>
          <w:highlight w:val="none"/>
          <w:lang w:eastAsia="zh-CN"/>
        </w:rPr>
        <w:t>项</w:t>
      </w:r>
      <w:r>
        <w:rPr>
          <w:rFonts w:hint="eastAsia" w:ascii="Times New Roman" w:hAnsi="Times New Roman" w:cs="Times New Roman"/>
          <w:b w:val="0"/>
          <w:bCs w:val="0"/>
          <w:color w:val="000000"/>
          <w:sz w:val="32"/>
          <w:szCs w:val="32"/>
          <w:highlight w:val="none"/>
          <w:lang w:val="en-US" w:eastAsia="zh-CN"/>
        </w:rPr>
        <w:t xml:space="preserve">  </w:t>
      </w:r>
      <w:r>
        <w:rPr>
          <w:rFonts w:hint="eastAsia" w:ascii="Times New Roman" w:hAnsi="Times New Roman" w:cs="Times New Roman"/>
          <w:b w:val="0"/>
          <w:bCs w:val="0"/>
          <w:color w:val="000000"/>
          <w:sz w:val="32"/>
          <w:szCs w:val="32"/>
          <w:highlight w:val="none"/>
          <w:lang w:eastAsia="zh-CN"/>
        </w:rPr>
        <w:t>目</w:t>
      </w:r>
      <w:r>
        <w:rPr>
          <w:rFonts w:hint="eastAsia" w:ascii="Times New Roman" w:hAnsi="Times New Roman" w:cs="Times New Roman"/>
          <w:b w:val="0"/>
          <w:bCs w:val="0"/>
          <w:color w:val="000000"/>
          <w:sz w:val="32"/>
          <w:szCs w:val="32"/>
          <w:highlight w:val="none"/>
          <w:lang w:val="en-US" w:eastAsia="zh-CN"/>
        </w:rPr>
        <w:t xml:space="preserve">  </w:t>
      </w:r>
      <w:r>
        <w:rPr>
          <w:rFonts w:hint="eastAsia" w:ascii="Times New Roman" w:hAnsi="Times New Roman" w:cs="Times New Roman"/>
          <w:b w:val="0"/>
          <w:bCs w:val="0"/>
          <w:color w:val="000000"/>
          <w:sz w:val="32"/>
          <w:szCs w:val="32"/>
          <w:highlight w:val="none"/>
          <w:lang w:eastAsia="zh-CN"/>
        </w:rPr>
        <w:t>负</w:t>
      </w:r>
      <w:r>
        <w:rPr>
          <w:rFonts w:hint="eastAsia" w:ascii="Times New Roman" w:hAnsi="Times New Roman" w:cs="Times New Roman"/>
          <w:b w:val="0"/>
          <w:bCs w:val="0"/>
          <w:color w:val="000000"/>
          <w:sz w:val="32"/>
          <w:szCs w:val="32"/>
          <w:highlight w:val="none"/>
          <w:lang w:val="en-US" w:eastAsia="zh-CN"/>
        </w:rPr>
        <w:t xml:space="preserve">  </w:t>
      </w:r>
      <w:r>
        <w:rPr>
          <w:rFonts w:hint="eastAsia" w:ascii="Times New Roman" w:hAnsi="Times New Roman" w:cs="Times New Roman"/>
          <w:b w:val="0"/>
          <w:bCs w:val="0"/>
          <w:color w:val="000000"/>
          <w:sz w:val="32"/>
          <w:szCs w:val="32"/>
          <w:highlight w:val="none"/>
          <w:lang w:eastAsia="zh-CN"/>
        </w:rPr>
        <w:t>责</w:t>
      </w:r>
      <w:r>
        <w:rPr>
          <w:rFonts w:hint="eastAsia" w:ascii="Times New Roman" w:hAnsi="Times New Roman" w:cs="Times New Roman"/>
          <w:b w:val="0"/>
          <w:bCs w:val="0"/>
          <w:color w:val="000000"/>
          <w:sz w:val="32"/>
          <w:szCs w:val="32"/>
          <w:highlight w:val="none"/>
          <w:lang w:val="en-US" w:eastAsia="zh-CN"/>
        </w:rPr>
        <w:t xml:space="preserve">  </w:t>
      </w:r>
      <w:r>
        <w:rPr>
          <w:rFonts w:hint="eastAsia" w:ascii="Times New Roman" w:hAnsi="Times New Roman" w:cs="Times New Roman"/>
          <w:b w:val="0"/>
          <w:bCs w:val="0"/>
          <w:color w:val="000000"/>
          <w:sz w:val="32"/>
          <w:szCs w:val="32"/>
          <w:highlight w:val="none"/>
          <w:lang w:eastAsia="zh-CN"/>
        </w:rPr>
        <w:t>人：</w:t>
      </w:r>
    </w:p>
    <w:p>
      <w:pPr>
        <w:pStyle w:val="31"/>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eastAsia="宋体"/>
          <w:b w:val="0"/>
          <w:bCs w:val="0"/>
          <w:color w:val="000000"/>
          <w:lang w:val="en-US" w:eastAsia="zh-CN"/>
        </w:rPr>
      </w:pPr>
      <w:r>
        <w:rPr>
          <w:rFonts w:hint="eastAsia" w:cs="Times New Roman"/>
          <w:b w:val="0"/>
          <w:bCs w:val="0"/>
          <w:color w:val="000000"/>
          <w:sz w:val="32"/>
          <w:szCs w:val="32"/>
          <w:highlight w:val="none"/>
          <w:lang w:eastAsia="zh-CN"/>
        </w:rPr>
        <w:t>填</w:t>
      </w:r>
      <w:r>
        <w:rPr>
          <w:rFonts w:hint="eastAsia" w:cs="Times New Roman"/>
          <w:b w:val="0"/>
          <w:bCs w:val="0"/>
          <w:color w:val="000000"/>
          <w:sz w:val="32"/>
          <w:szCs w:val="32"/>
          <w:highlight w:val="none"/>
          <w:lang w:val="en-US" w:eastAsia="zh-CN"/>
        </w:rPr>
        <w:t xml:space="preserve">      </w:t>
      </w:r>
      <w:r>
        <w:rPr>
          <w:rFonts w:hint="eastAsia" w:cs="Times New Roman"/>
          <w:b w:val="0"/>
          <w:bCs w:val="0"/>
          <w:color w:val="000000"/>
          <w:sz w:val="32"/>
          <w:szCs w:val="32"/>
          <w:highlight w:val="none"/>
          <w:lang w:eastAsia="zh-CN"/>
        </w:rPr>
        <w:t>表</w:t>
      </w:r>
      <w:r>
        <w:rPr>
          <w:rFonts w:hint="eastAsia" w:cs="Times New Roman"/>
          <w:b w:val="0"/>
          <w:bCs w:val="0"/>
          <w:color w:val="000000"/>
          <w:sz w:val="32"/>
          <w:szCs w:val="32"/>
          <w:highlight w:val="none"/>
          <w:lang w:val="en-US" w:eastAsia="zh-CN"/>
        </w:rPr>
        <w:t xml:space="preserve">     </w:t>
      </w:r>
      <w:r>
        <w:rPr>
          <w:rFonts w:hint="eastAsia" w:cs="Times New Roman"/>
          <w:b w:val="0"/>
          <w:bCs w:val="0"/>
          <w:color w:val="000000"/>
          <w:sz w:val="32"/>
          <w:szCs w:val="32"/>
          <w:highlight w:val="none"/>
          <w:lang w:eastAsia="zh-CN"/>
        </w:rPr>
        <w:t>人：</w:t>
      </w:r>
    </w:p>
    <w:p>
      <w:pPr>
        <w:spacing w:line="360" w:lineRule="auto"/>
        <w:rPr>
          <w:rFonts w:hint="default" w:ascii="Times New Roman" w:hAnsi="Times New Roman" w:eastAsia="宋体" w:cs="Times New Roman"/>
          <w:color w:val="000000"/>
          <w:sz w:val="32"/>
          <w:szCs w:val="32"/>
          <w:highlight w:val="none"/>
          <w:lang w:val="en-US" w:eastAsia="zh-CN"/>
        </w:rPr>
      </w:pPr>
    </w:p>
    <w:p>
      <w:pPr>
        <w:pStyle w:val="31"/>
        <w:rPr>
          <w:rFonts w:hint="default" w:ascii="Times New Roman" w:hAnsi="Times New Roman" w:eastAsia="宋体" w:cs="Times New Roman"/>
          <w:color w:val="000000"/>
          <w:sz w:val="32"/>
          <w:szCs w:val="32"/>
          <w:highlight w:val="none"/>
          <w:lang w:val="en-US" w:eastAsia="zh-CN"/>
        </w:rPr>
      </w:pPr>
    </w:p>
    <w:p>
      <w:pPr>
        <w:pStyle w:val="31"/>
        <w:rPr>
          <w:rFonts w:hint="default" w:ascii="Times New Roman" w:hAnsi="Times New Roman" w:eastAsia="宋体" w:cs="Times New Roman"/>
          <w:color w:val="000000"/>
          <w:sz w:val="32"/>
          <w:szCs w:val="32"/>
          <w:highlight w:val="none"/>
          <w:lang w:val="en-US" w:eastAsia="zh-CN"/>
        </w:rPr>
      </w:pPr>
    </w:p>
    <w:p>
      <w:pPr>
        <w:spacing w:line="360" w:lineRule="auto"/>
        <w:rPr>
          <w:rFonts w:hint="default" w:ascii="Times New Roman" w:hAnsi="Times New Roman" w:cs="Times New Roman"/>
          <w:color w:val="000000"/>
          <w:sz w:val="28"/>
          <w:szCs w:val="28"/>
          <w:highlight w:val="none"/>
          <w:lang w:val="en-US" w:eastAsia="zh-CN"/>
        </w:rPr>
      </w:pPr>
      <w:r>
        <w:rPr>
          <w:rFonts w:hint="default" w:ascii="Times New Roman" w:hAnsi="Times New Roman" w:cs="Times New Roman"/>
          <w:color w:val="000000"/>
          <w:sz w:val="28"/>
          <w:szCs w:val="28"/>
          <w:highlight w:val="none"/>
          <w:lang w:val="en-US" w:eastAsia="zh-CN"/>
        </w:rPr>
        <w:t xml:space="preserve"> </w:t>
      </w:r>
    </w:p>
    <w:p>
      <w:pPr>
        <w:pStyle w:val="9"/>
        <w:rPr>
          <w:rFonts w:hint="default" w:ascii="Times New Roman" w:hAnsi="Times New Roman" w:cs="Times New Roman"/>
          <w:color w:val="000000"/>
          <w:sz w:val="28"/>
          <w:szCs w:val="28"/>
          <w:highlight w:val="none"/>
          <w:lang w:val="en-US" w:eastAsia="zh-CN"/>
        </w:rPr>
      </w:pPr>
    </w:p>
    <w:p>
      <w:pPr>
        <w:pStyle w:val="9"/>
        <w:rPr>
          <w:rFonts w:hint="default" w:ascii="Times New Roman" w:hAnsi="Times New Roman" w:cs="Times New Roman"/>
          <w:color w:val="000000"/>
          <w:sz w:val="28"/>
          <w:szCs w:val="28"/>
          <w:highlight w:val="none"/>
          <w:lang w:val="en-US" w:eastAsia="zh-CN"/>
        </w:rPr>
      </w:pPr>
    </w:p>
    <w:p>
      <w:pPr>
        <w:pStyle w:val="9"/>
        <w:rPr>
          <w:rFonts w:hint="default" w:ascii="Times New Roman" w:hAnsi="Times New Roman" w:cs="Times New Roman"/>
          <w:color w:val="000000"/>
          <w:sz w:val="28"/>
          <w:szCs w:val="28"/>
          <w:highlight w:val="none"/>
          <w:lang w:val="en-US" w:eastAsia="zh-CN"/>
        </w:rPr>
      </w:pPr>
    </w:p>
    <w:p>
      <w:pPr>
        <w:pStyle w:val="9"/>
        <w:rPr>
          <w:rFonts w:hint="default" w:ascii="Times New Roman" w:hAnsi="Times New Roman" w:cs="Times New Roman"/>
          <w:color w:val="000000"/>
          <w:sz w:val="28"/>
          <w:szCs w:val="28"/>
          <w:highlight w:val="none"/>
          <w:lang w:val="en-US" w:eastAsia="zh-CN"/>
        </w:rPr>
      </w:pPr>
    </w:p>
    <w:p>
      <w:pPr>
        <w:pStyle w:val="9"/>
        <w:rPr>
          <w:rFonts w:hint="default" w:ascii="Times New Roman" w:hAnsi="Times New Roman" w:cs="Times New Roman"/>
          <w:color w:val="000000"/>
          <w:sz w:val="28"/>
          <w:szCs w:val="28"/>
          <w:highlight w:val="none"/>
          <w:lang w:val="en-US" w:eastAsia="zh-CN"/>
        </w:rPr>
      </w:pPr>
    </w:p>
    <w:p>
      <w:pPr>
        <w:pStyle w:val="9"/>
        <w:rPr>
          <w:rFonts w:hint="default" w:ascii="Times New Roman" w:hAnsi="Times New Roman" w:cs="Times New Roman"/>
          <w:color w:val="000000"/>
          <w:sz w:val="28"/>
          <w:szCs w:val="28"/>
          <w:highlight w:val="none"/>
          <w:lang w:val="en-US" w:eastAsia="zh-CN"/>
        </w:rPr>
      </w:pPr>
    </w:p>
    <w:p>
      <w:pPr>
        <w:pStyle w:val="9"/>
        <w:rPr>
          <w:rFonts w:hint="default" w:ascii="Times New Roman" w:hAnsi="Times New Roman" w:cs="Times New Roman"/>
          <w:color w:val="000000"/>
          <w:sz w:val="28"/>
          <w:szCs w:val="28"/>
          <w:highlight w:val="none"/>
          <w:lang w:val="en-US" w:eastAsia="zh-CN"/>
        </w:rPr>
      </w:pPr>
    </w:p>
    <w:p>
      <w:pPr>
        <w:pStyle w:val="9"/>
        <w:jc w:val="both"/>
        <w:rPr>
          <w:rFonts w:hint="default" w:ascii="Times New Roman" w:hAnsi="Times New Roman" w:cs="Times New Roman"/>
          <w:color w:val="000000"/>
          <w:sz w:val="28"/>
          <w:szCs w:val="28"/>
          <w:highlight w:val="none"/>
          <w:lang w:val="en-US" w:eastAsia="zh-CN"/>
        </w:rPr>
      </w:pPr>
    </w:p>
    <w:p>
      <w:pPr>
        <w:pStyle w:val="31"/>
        <w:ind w:left="0" w:leftChars="0" w:firstLine="0" w:firstLineChars="0"/>
        <w:rPr>
          <w:rFonts w:hint="default" w:ascii="Times New Roman" w:hAnsi="Times New Roman" w:cs="Times New Roman"/>
          <w:color w:val="000000"/>
          <w:lang w:val="en-US" w:eastAsia="zh-CN"/>
        </w:rPr>
      </w:pPr>
    </w:p>
    <w:tbl>
      <w:tblPr>
        <w:tblStyle w:val="23"/>
        <w:tblW w:w="96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93"/>
        <w:gridCol w:w="3240"/>
        <w:gridCol w:w="1485"/>
        <w:gridCol w:w="34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93"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eastAsia="zh-CN"/>
              </w:rPr>
              <w:t>建设单位：</w:t>
            </w:r>
          </w:p>
        </w:tc>
        <w:tc>
          <w:tcPr>
            <w:tcW w:w="324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eastAsia="zh-CN"/>
              </w:rPr>
            </w:pPr>
            <w:r>
              <w:rPr>
                <w:rFonts w:hint="eastAsia" w:ascii="Times New Roman" w:hAnsi="Times New Roman"/>
                <w:snapToGrid w:val="0"/>
                <w:spacing w:val="0"/>
                <w:kern w:val="0"/>
                <w:sz w:val="24"/>
                <w:szCs w:val="24"/>
              </w:rPr>
              <w:t>合肥</w:t>
            </w:r>
            <w:r>
              <w:rPr>
                <w:rFonts w:hint="eastAsia"/>
                <w:snapToGrid w:val="0"/>
                <w:spacing w:val="0"/>
                <w:kern w:val="0"/>
                <w:sz w:val="24"/>
                <w:szCs w:val="24"/>
                <w:lang w:eastAsia="zh-CN"/>
              </w:rPr>
              <w:t>建东燃料</w:t>
            </w:r>
            <w:r>
              <w:rPr>
                <w:rFonts w:hint="eastAsia" w:ascii="Times New Roman" w:hAnsi="Times New Roman"/>
                <w:snapToGrid w:val="0"/>
                <w:spacing w:val="0"/>
                <w:kern w:val="0"/>
                <w:sz w:val="24"/>
                <w:szCs w:val="24"/>
              </w:rPr>
              <w:t>有限</w:t>
            </w:r>
            <w:r>
              <w:rPr>
                <w:rFonts w:hint="eastAsia"/>
                <w:snapToGrid w:val="0"/>
                <w:spacing w:val="0"/>
                <w:kern w:val="0"/>
                <w:sz w:val="24"/>
                <w:szCs w:val="24"/>
                <w:lang w:eastAsia="zh-CN"/>
              </w:rPr>
              <w:t>责任</w:t>
            </w:r>
            <w:r>
              <w:rPr>
                <w:rFonts w:hint="eastAsia" w:ascii="Times New Roman" w:hAnsi="Times New Roman"/>
                <w:snapToGrid w:val="0"/>
                <w:spacing w:val="0"/>
                <w:kern w:val="0"/>
                <w:sz w:val="24"/>
                <w:szCs w:val="24"/>
              </w:rPr>
              <w:t>公司</w:t>
            </w:r>
            <w:r>
              <w:rPr>
                <w:rFonts w:hint="default" w:ascii="Times New Roman" w:hAnsi="Times New Roman" w:cs="Times New Roman"/>
                <w:color w:val="000000"/>
                <w:sz w:val="24"/>
                <w:szCs w:val="24"/>
                <w:highlight w:val="none"/>
                <w:lang w:val="en-US" w:eastAsia="zh-CN"/>
              </w:rPr>
              <w:t>（盖章）</w:t>
            </w:r>
          </w:p>
        </w:tc>
        <w:tc>
          <w:tcPr>
            <w:tcW w:w="1485"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eastAsia="zh-CN"/>
              </w:rPr>
              <w:t>编制单位：</w:t>
            </w:r>
          </w:p>
        </w:tc>
        <w:tc>
          <w:tcPr>
            <w:tcW w:w="342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eastAsia" w:ascii="Times New Roman" w:hAnsi="Times New Roman"/>
                <w:snapToGrid w:val="0"/>
                <w:spacing w:val="0"/>
                <w:kern w:val="0"/>
                <w:sz w:val="24"/>
                <w:szCs w:val="24"/>
              </w:rPr>
              <w:t>合肥</w:t>
            </w:r>
            <w:r>
              <w:rPr>
                <w:rFonts w:hint="eastAsia"/>
                <w:snapToGrid w:val="0"/>
                <w:spacing w:val="0"/>
                <w:kern w:val="0"/>
                <w:sz w:val="24"/>
                <w:szCs w:val="24"/>
                <w:lang w:eastAsia="zh-CN"/>
              </w:rPr>
              <w:t>建东燃料</w:t>
            </w:r>
            <w:r>
              <w:rPr>
                <w:rFonts w:hint="eastAsia" w:ascii="Times New Roman" w:hAnsi="Times New Roman"/>
                <w:snapToGrid w:val="0"/>
                <w:spacing w:val="0"/>
                <w:kern w:val="0"/>
                <w:sz w:val="24"/>
                <w:szCs w:val="24"/>
              </w:rPr>
              <w:t>有限</w:t>
            </w:r>
            <w:r>
              <w:rPr>
                <w:rFonts w:hint="eastAsia"/>
                <w:snapToGrid w:val="0"/>
                <w:spacing w:val="0"/>
                <w:kern w:val="0"/>
                <w:sz w:val="24"/>
                <w:szCs w:val="24"/>
                <w:lang w:eastAsia="zh-CN"/>
              </w:rPr>
              <w:t>责任</w:t>
            </w:r>
            <w:r>
              <w:rPr>
                <w:rFonts w:hint="eastAsia" w:ascii="Times New Roman" w:hAnsi="Times New Roman"/>
                <w:snapToGrid w:val="0"/>
                <w:spacing w:val="0"/>
                <w:kern w:val="0"/>
                <w:sz w:val="24"/>
                <w:szCs w:val="24"/>
              </w:rPr>
              <w:t>公司</w:t>
            </w:r>
            <w:r>
              <w:rPr>
                <w:rFonts w:hint="default" w:ascii="Times New Roman" w:hAnsi="Times New Roman" w:cs="Times New Roman"/>
                <w:color w:val="000000"/>
                <w:sz w:val="24"/>
                <w:szCs w:val="24"/>
                <w:highlight w:val="none"/>
                <w:lang w:val="en-US" w:eastAsia="zh-CN"/>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93"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eastAsia="zh-CN"/>
              </w:rPr>
              <w:t>电</w:t>
            </w:r>
            <w:r>
              <w:rPr>
                <w:rFonts w:hint="default" w:ascii="Times New Roman" w:hAnsi="Times New Roman" w:cs="Times New Roman"/>
                <w:color w:val="000000"/>
                <w:sz w:val="24"/>
                <w:szCs w:val="24"/>
                <w:highlight w:val="none"/>
                <w:lang w:val="en-US" w:eastAsia="zh-CN"/>
              </w:rPr>
              <w:t xml:space="preserve">    </w:t>
            </w:r>
            <w:r>
              <w:rPr>
                <w:rFonts w:hint="default" w:ascii="Times New Roman" w:hAnsi="Times New Roman" w:cs="Times New Roman"/>
                <w:color w:val="000000"/>
                <w:sz w:val="24"/>
                <w:szCs w:val="24"/>
                <w:highlight w:val="none"/>
                <w:lang w:eastAsia="zh-CN"/>
              </w:rPr>
              <w:t>话：</w:t>
            </w:r>
          </w:p>
        </w:tc>
        <w:tc>
          <w:tcPr>
            <w:tcW w:w="324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default" w:ascii="Times New Roman" w:hAnsi="Times New Roman" w:eastAsia="宋体" w:cs="Times New Roman"/>
                <w:color w:val="auto"/>
                <w:kern w:val="2"/>
                <w:sz w:val="24"/>
                <w:szCs w:val="24"/>
                <w:lang w:val="en-US" w:eastAsia="zh-CN" w:bidi="ar-SA"/>
              </w:rPr>
              <w:t>1</w:t>
            </w:r>
            <w:r>
              <w:rPr>
                <w:rFonts w:hint="default" w:ascii="Times New Roman" w:hAnsi="Times New Roman" w:eastAsia="宋体" w:cs="Times New Roman"/>
                <w:color w:val="000000"/>
                <w:sz w:val="24"/>
                <w:szCs w:val="24"/>
                <w:highlight w:val="none"/>
                <w:lang w:val="en-US" w:eastAsia="zh-CN"/>
              </w:rPr>
              <w:t>3855149519</w:t>
            </w:r>
          </w:p>
        </w:tc>
        <w:tc>
          <w:tcPr>
            <w:tcW w:w="1485"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eastAsia="zh-CN"/>
              </w:rPr>
              <w:t>电</w:t>
            </w:r>
            <w:r>
              <w:rPr>
                <w:rFonts w:hint="default" w:ascii="Times New Roman" w:hAnsi="Times New Roman" w:cs="Times New Roman"/>
                <w:color w:val="000000"/>
                <w:sz w:val="24"/>
                <w:szCs w:val="24"/>
                <w:highlight w:val="none"/>
                <w:lang w:val="en-US" w:eastAsia="zh-CN"/>
              </w:rPr>
              <w:t xml:space="preserve">    </w:t>
            </w:r>
            <w:r>
              <w:rPr>
                <w:rFonts w:hint="default" w:ascii="Times New Roman" w:hAnsi="Times New Roman" w:cs="Times New Roman"/>
                <w:color w:val="000000"/>
                <w:sz w:val="24"/>
                <w:szCs w:val="24"/>
                <w:highlight w:val="none"/>
                <w:lang w:eastAsia="zh-CN"/>
              </w:rPr>
              <w:t>话：</w:t>
            </w:r>
          </w:p>
        </w:tc>
        <w:tc>
          <w:tcPr>
            <w:tcW w:w="342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default" w:ascii="Times New Roman" w:hAnsi="Times New Roman" w:eastAsia="宋体" w:cs="Times New Roman"/>
                <w:color w:val="auto"/>
                <w:kern w:val="2"/>
                <w:sz w:val="24"/>
                <w:szCs w:val="24"/>
                <w:lang w:val="en-US" w:eastAsia="zh-CN" w:bidi="ar-SA"/>
              </w:rPr>
              <w:t>1</w:t>
            </w:r>
            <w:r>
              <w:rPr>
                <w:rFonts w:hint="default" w:ascii="Times New Roman" w:hAnsi="Times New Roman" w:eastAsia="宋体" w:cs="Times New Roman"/>
                <w:color w:val="000000"/>
                <w:sz w:val="24"/>
                <w:szCs w:val="24"/>
                <w:highlight w:val="none"/>
                <w:lang w:val="en-US" w:eastAsia="zh-CN"/>
              </w:rPr>
              <w:t>3855149519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93"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eastAsia="zh-CN"/>
              </w:rPr>
            </w:pPr>
            <w:r>
              <w:rPr>
                <w:rFonts w:hint="eastAsia" w:ascii="Times New Roman" w:hAnsi="Times New Roman" w:cs="Times New Roman"/>
                <w:color w:val="000000"/>
                <w:sz w:val="24"/>
                <w:szCs w:val="24"/>
                <w:highlight w:val="none"/>
                <w:lang w:eastAsia="zh-CN"/>
              </w:rPr>
              <w:t>传</w:t>
            </w:r>
            <w:r>
              <w:rPr>
                <w:rFonts w:hint="eastAsia" w:ascii="Times New Roman" w:hAnsi="Times New Roman" w:cs="Times New Roman"/>
                <w:color w:val="000000"/>
                <w:sz w:val="24"/>
                <w:szCs w:val="24"/>
                <w:highlight w:val="none"/>
                <w:lang w:val="en-US" w:eastAsia="zh-CN"/>
              </w:rPr>
              <w:t xml:space="preserve">    </w:t>
            </w:r>
            <w:r>
              <w:rPr>
                <w:rFonts w:hint="eastAsia" w:ascii="Times New Roman" w:hAnsi="Times New Roman" w:cs="Times New Roman"/>
                <w:color w:val="000000"/>
                <w:sz w:val="24"/>
                <w:szCs w:val="24"/>
                <w:highlight w:val="none"/>
                <w:lang w:eastAsia="zh-CN"/>
              </w:rPr>
              <w:t>真：</w:t>
            </w:r>
          </w:p>
        </w:tc>
        <w:tc>
          <w:tcPr>
            <w:tcW w:w="324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w:t>
            </w:r>
          </w:p>
        </w:tc>
        <w:tc>
          <w:tcPr>
            <w:tcW w:w="1485"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eastAsia="zh-CN"/>
              </w:rPr>
            </w:pPr>
            <w:r>
              <w:rPr>
                <w:rFonts w:hint="eastAsia" w:ascii="Times New Roman" w:hAnsi="Times New Roman" w:cs="Times New Roman"/>
                <w:color w:val="000000"/>
                <w:sz w:val="24"/>
                <w:szCs w:val="24"/>
                <w:highlight w:val="none"/>
                <w:lang w:eastAsia="zh-CN"/>
              </w:rPr>
              <w:t>传</w:t>
            </w:r>
            <w:r>
              <w:rPr>
                <w:rFonts w:hint="eastAsia" w:ascii="Times New Roman" w:hAnsi="Times New Roman" w:cs="Times New Roman"/>
                <w:color w:val="000000"/>
                <w:sz w:val="24"/>
                <w:szCs w:val="24"/>
                <w:highlight w:val="none"/>
                <w:lang w:val="en-US" w:eastAsia="zh-CN"/>
              </w:rPr>
              <w:t xml:space="preserve">    </w:t>
            </w:r>
            <w:r>
              <w:rPr>
                <w:rFonts w:hint="eastAsia" w:ascii="Times New Roman" w:hAnsi="Times New Roman" w:cs="Times New Roman"/>
                <w:color w:val="000000"/>
                <w:sz w:val="24"/>
                <w:szCs w:val="24"/>
                <w:highlight w:val="none"/>
                <w:lang w:eastAsia="zh-CN"/>
              </w:rPr>
              <w:t>真：</w:t>
            </w:r>
          </w:p>
        </w:tc>
        <w:tc>
          <w:tcPr>
            <w:tcW w:w="342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93"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邮    编：</w:t>
            </w:r>
          </w:p>
        </w:tc>
        <w:tc>
          <w:tcPr>
            <w:tcW w:w="3240" w:type="dxa"/>
            <w:tcBorders>
              <w:tl2br w:val="nil"/>
              <w:tr2bl w:val="nil"/>
            </w:tcBorders>
            <w:noWrap w:val="0"/>
            <w:vAlign w:val="center"/>
          </w:tcPr>
          <w:p>
            <w:pPr>
              <w:spacing w:line="240" w:lineRule="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230041</w:t>
            </w:r>
          </w:p>
        </w:tc>
        <w:tc>
          <w:tcPr>
            <w:tcW w:w="1485" w:type="dxa"/>
            <w:tcBorders>
              <w:tl2br w:val="nil"/>
              <w:tr2bl w:val="nil"/>
            </w:tcBorders>
            <w:noWrap w:val="0"/>
            <w:vAlign w:val="center"/>
          </w:tcPr>
          <w:p>
            <w:pPr>
              <w:spacing w:line="24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邮    编：</w:t>
            </w:r>
          </w:p>
        </w:tc>
        <w:tc>
          <w:tcPr>
            <w:tcW w:w="3420" w:type="dxa"/>
            <w:tcBorders>
              <w:tl2br w:val="nil"/>
              <w:tr2bl w:val="nil"/>
            </w:tcBorders>
            <w:noWrap w:val="0"/>
            <w:vAlign w:val="center"/>
          </w:tcPr>
          <w:p>
            <w:pPr>
              <w:spacing w:line="240" w:lineRule="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lang w:val="en-US" w:eastAsia="zh-CN"/>
              </w:rPr>
              <w:t>2300</w:t>
            </w:r>
            <w:r>
              <w:rPr>
                <w:rFonts w:hint="eastAsia" w:cs="Times New Roman"/>
                <w:color w:val="auto"/>
                <w:sz w:val="24"/>
                <w:szCs w:val="24"/>
                <w:lang w:val="en-US" w:eastAsia="zh-CN"/>
              </w:rPr>
              <w:t xml:space="preserve">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93"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地    址：</w:t>
            </w:r>
          </w:p>
        </w:tc>
        <w:tc>
          <w:tcPr>
            <w:tcW w:w="3240" w:type="dxa"/>
            <w:tcBorders>
              <w:tl2br w:val="nil"/>
              <w:tr2bl w:val="nil"/>
            </w:tcBorders>
            <w:noWrap w:val="0"/>
            <w:vAlign w:val="center"/>
          </w:tcPr>
          <w:p>
            <w:pPr>
              <w:spacing w:line="240" w:lineRule="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snapToGrid w:val="0"/>
                <w:spacing w:val="0"/>
                <w:kern w:val="0"/>
                <w:sz w:val="24"/>
                <w:szCs w:val="24"/>
                <w:lang w:val="en-US" w:eastAsia="zh-CN"/>
              </w:rPr>
              <w:t>安徽省</w:t>
            </w:r>
            <w:r>
              <w:rPr>
                <w:rFonts w:hint="default" w:ascii="Times New Roman" w:hAnsi="Times New Roman" w:eastAsia="宋体" w:cs="Times New Roman"/>
                <w:snapToGrid w:val="0"/>
                <w:spacing w:val="0"/>
                <w:kern w:val="0"/>
                <w:sz w:val="24"/>
                <w:szCs w:val="24"/>
                <w:lang w:eastAsia="zh-CN"/>
              </w:rPr>
              <w:t>合肥市新站高新区三元产业园东方大道与九顶山路交叉口东北</w:t>
            </w:r>
          </w:p>
        </w:tc>
        <w:tc>
          <w:tcPr>
            <w:tcW w:w="1485"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val="en-US" w:eastAsia="zh-CN"/>
              </w:rPr>
              <w:t>地    址：</w:t>
            </w:r>
          </w:p>
        </w:tc>
        <w:tc>
          <w:tcPr>
            <w:tcW w:w="342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default" w:ascii="Times New Roman" w:hAnsi="Times New Roman" w:eastAsia="宋体" w:cs="Times New Roman"/>
                <w:snapToGrid w:val="0"/>
                <w:spacing w:val="0"/>
                <w:kern w:val="0"/>
                <w:sz w:val="24"/>
                <w:szCs w:val="24"/>
                <w:lang w:val="en-US" w:eastAsia="zh-CN"/>
              </w:rPr>
              <w:t>安徽省合肥市新站高新区三元产业园东方大道与九顶山路交叉口东北</w:t>
            </w:r>
          </w:p>
        </w:tc>
      </w:tr>
    </w:tbl>
    <w:p>
      <w:pPr>
        <w:rPr>
          <w:b/>
          <w:bCs/>
          <w:color w:val="FF0000"/>
          <w:sz w:val="32"/>
          <w:szCs w:val="32"/>
        </w:rPr>
        <w:sectPr>
          <w:headerReference r:id="rId5" w:type="default"/>
          <w:footerReference r:id="rId6" w:type="default"/>
          <w:pgSz w:w="11906" w:h="16838"/>
          <w:pgMar w:top="1304" w:right="1797" w:bottom="1440" w:left="1797" w:header="851" w:footer="992" w:gutter="0"/>
          <w:pgNumType w:start="1"/>
          <w:cols w:space="720" w:num="1"/>
          <w:docGrid w:type="lines" w:linePitch="312" w:charSpace="0"/>
        </w:sectPr>
      </w:pPr>
    </w:p>
    <w:p>
      <w:pPr>
        <w:rPr>
          <w:b/>
          <w:bCs/>
          <w:sz w:val="32"/>
          <w:szCs w:val="32"/>
        </w:rPr>
      </w:pPr>
      <w:r>
        <w:rPr>
          <w:b/>
          <w:bCs/>
          <w:sz w:val="32"/>
          <w:szCs w:val="32"/>
        </w:rPr>
        <w:t>表</w:t>
      </w:r>
      <w:r>
        <w:rPr>
          <w:rFonts w:hint="eastAsia"/>
          <w:b/>
          <w:bCs/>
          <w:sz w:val="32"/>
          <w:szCs w:val="32"/>
        </w:rPr>
        <w:t>一</w:t>
      </w:r>
    </w:p>
    <w:tbl>
      <w:tblPr>
        <w:tblStyle w:val="22"/>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1717"/>
        <w:gridCol w:w="900"/>
        <w:gridCol w:w="1020"/>
        <w:gridCol w:w="1425"/>
        <w:gridCol w:w="964"/>
        <w:gridCol w:w="1848"/>
        <w:gridCol w:w="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37" w:type="dxa"/>
            <w:vAlign w:val="center"/>
          </w:tcPr>
          <w:p>
            <w:pPr>
              <w:ind w:left="2" w:hanging="2"/>
              <w:jc w:val="center"/>
              <w:rPr>
                <w:sz w:val="24"/>
              </w:rPr>
            </w:pPr>
            <w:r>
              <w:rPr>
                <w:sz w:val="24"/>
              </w:rPr>
              <w:t>建设项目名称</w:t>
            </w:r>
          </w:p>
        </w:tc>
        <w:tc>
          <w:tcPr>
            <w:tcW w:w="7901" w:type="dxa"/>
            <w:gridSpan w:val="7"/>
            <w:vAlign w:val="center"/>
          </w:tcPr>
          <w:p>
            <w:pPr>
              <w:jc w:val="center"/>
              <w:rPr>
                <w:rFonts w:hint="default"/>
                <w:sz w:val="24"/>
                <w:lang w:val="en-US"/>
              </w:rPr>
            </w:pPr>
            <w:r>
              <w:rPr>
                <w:rFonts w:hint="default" w:ascii="Times New Roman" w:hAnsi="Times New Roman" w:eastAsia="宋体" w:cs="Times New Roman"/>
                <w:color w:val="auto"/>
                <w:kern w:val="0"/>
                <w:sz w:val="24"/>
                <w:szCs w:val="24"/>
                <w:lang w:eastAsia="zh-CN"/>
              </w:rPr>
              <w:t>塑料管材生产项目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37" w:type="dxa"/>
            <w:vAlign w:val="center"/>
          </w:tcPr>
          <w:p>
            <w:pPr>
              <w:jc w:val="center"/>
              <w:rPr>
                <w:sz w:val="24"/>
              </w:rPr>
            </w:pPr>
            <w:r>
              <w:rPr>
                <w:sz w:val="24"/>
              </w:rPr>
              <w:t>建设单位名称</w:t>
            </w:r>
          </w:p>
        </w:tc>
        <w:tc>
          <w:tcPr>
            <w:tcW w:w="7901" w:type="dxa"/>
            <w:gridSpan w:val="7"/>
            <w:vAlign w:val="center"/>
          </w:tcPr>
          <w:p>
            <w:pPr>
              <w:jc w:val="center"/>
              <w:rPr>
                <w:rFonts w:hint="eastAsia" w:eastAsia="宋体"/>
                <w:sz w:val="24"/>
                <w:lang w:eastAsia="zh-CN"/>
              </w:rPr>
            </w:pPr>
            <w:r>
              <w:rPr>
                <w:rFonts w:hint="eastAsia" w:ascii="Times New Roman" w:hAnsi="Times New Roman"/>
                <w:snapToGrid w:val="0"/>
                <w:spacing w:val="0"/>
                <w:kern w:val="0"/>
                <w:sz w:val="24"/>
                <w:szCs w:val="24"/>
              </w:rPr>
              <w:t>合肥</w:t>
            </w:r>
            <w:r>
              <w:rPr>
                <w:rFonts w:hint="eastAsia"/>
                <w:snapToGrid w:val="0"/>
                <w:spacing w:val="0"/>
                <w:kern w:val="0"/>
                <w:sz w:val="24"/>
                <w:szCs w:val="24"/>
                <w:lang w:eastAsia="zh-CN"/>
              </w:rPr>
              <w:t>建东燃料</w:t>
            </w:r>
            <w:r>
              <w:rPr>
                <w:rFonts w:hint="eastAsia" w:ascii="Times New Roman" w:hAnsi="Times New Roman"/>
                <w:snapToGrid w:val="0"/>
                <w:spacing w:val="0"/>
                <w:kern w:val="0"/>
                <w:sz w:val="24"/>
                <w:szCs w:val="24"/>
              </w:rPr>
              <w:t>有限</w:t>
            </w:r>
            <w:r>
              <w:rPr>
                <w:rFonts w:hint="eastAsia"/>
                <w:snapToGrid w:val="0"/>
                <w:spacing w:val="0"/>
                <w:kern w:val="0"/>
                <w:sz w:val="24"/>
                <w:szCs w:val="24"/>
                <w:lang w:eastAsia="zh-CN"/>
              </w:rPr>
              <w:t>责任</w:t>
            </w:r>
            <w:r>
              <w:rPr>
                <w:rFonts w:hint="eastAsia" w:ascii="Times New Roman" w:hAnsi="Times New Roman"/>
                <w:snapToGrid w:val="0"/>
                <w:spacing w:val="0"/>
                <w:kern w:val="0"/>
                <w:sz w:val="24"/>
                <w:szCs w:val="24"/>
              </w:rPr>
              <w:t>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37" w:type="dxa"/>
            <w:vAlign w:val="center"/>
          </w:tcPr>
          <w:p>
            <w:pPr>
              <w:jc w:val="center"/>
              <w:rPr>
                <w:sz w:val="24"/>
              </w:rPr>
            </w:pPr>
            <w:r>
              <w:rPr>
                <w:sz w:val="24"/>
              </w:rPr>
              <w:t>建设项目性质</w:t>
            </w:r>
          </w:p>
        </w:tc>
        <w:tc>
          <w:tcPr>
            <w:tcW w:w="7901" w:type="dxa"/>
            <w:gridSpan w:val="7"/>
            <w:vAlign w:val="center"/>
          </w:tcPr>
          <w:p>
            <w:pPr>
              <w:jc w:val="center"/>
              <w:rPr>
                <w:sz w:val="24"/>
              </w:rPr>
            </w:pPr>
            <w:r>
              <w:rPr>
                <w:sz w:val="24"/>
              </w:rPr>
              <w:t>新建√     改扩建       技改       迁建     （划</w:t>
            </w:r>
            <w:r>
              <w:rPr>
                <w:sz w:val="24"/>
              </w:rPr>
              <w:sym w:font="Symbol" w:char="00D6"/>
            </w: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37" w:type="dxa"/>
            <w:vAlign w:val="center"/>
          </w:tcPr>
          <w:p>
            <w:pPr>
              <w:jc w:val="center"/>
              <w:rPr>
                <w:sz w:val="24"/>
              </w:rPr>
            </w:pPr>
            <w:r>
              <w:rPr>
                <w:sz w:val="24"/>
              </w:rPr>
              <w:t>建设地点</w:t>
            </w:r>
          </w:p>
        </w:tc>
        <w:tc>
          <w:tcPr>
            <w:tcW w:w="7901" w:type="dxa"/>
            <w:gridSpan w:val="7"/>
            <w:vAlign w:val="center"/>
          </w:tcPr>
          <w:p>
            <w:pPr>
              <w:jc w:val="center"/>
              <w:rPr>
                <w:rFonts w:hint="eastAsia" w:eastAsia="宋体"/>
                <w:sz w:val="24"/>
                <w:lang w:eastAsia="zh-CN"/>
              </w:rPr>
            </w:pPr>
            <w:r>
              <w:rPr>
                <w:rFonts w:hint="default" w:ascii="Times New Roman" w:hAnsi="Times New Roman" w:eastAsia="宋体" w:cs="Times New Roman"/>
                <w:color w:val="auto"/>
                <w:kern w:val="0"/>
                <w:sz w:val="24"/>
                <w:szCs w:val="24"/>
                <w:lang w:val="en-US" w:eastAsia="zh-CN"/>
              </w:rPr>
              <w:t>安徽省</w:t>
            </w:r>
            <w:r>
              <w:rPr>
                <w:rFonts w:hint="default" w:ascii="Times New Roman" w:hAnsi="Times New Roman" w:eastAsia="宋体" w:cs="Times New Roman"/>
                <w:color w:val="auto"/>
                <w:kern w:val="0"/>
                <w:sz w:val="24"/>
                <w:szCs w:val="24"/>
                <w:lang w:eastAsia="zh-CN"/>
              </w:rPr>
              <w:t>合肥市新站高新区三元产业园东方大道与九顶山路交叉口东北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37" w:type="dxa"/>
            <w:vAlign w:val="center"/>
          </w:tcPr>
          <w:p>
            <w:pPr>
              <w:jc w:val="center"/>
              <w:rPr>
                <w:sz w:val="24"/>
              </w:rPr>
            </w:pPr>
            <w:r>
              <w:rPr>
                <w:sz w:val="24"/>
              </w:rPr>
              <w:t>主要产品名称</w:t>
            </w:r>
          </w:p>
        </w:tc>
        <w:tc>
          <w:tcPr>
            <w:tcW w:w="7901" w:type="dxa"/>
            <w:gridSpan w:val="7"/>
            <w:vAlign w:val="center"/>
          </w:tcPr>
          <w:p>
            <w:pPr>
              <w:jc w:val="center"/>
              <w:rPr>
                <w:rFonts w:hint="eastAsia" w:eastAsia="宋体"/>
                <w:sz w:val="24"/>
                <w:lang w:eastAsia="zh-CN"/>
              </w:rPr>
            </w:pPr>
            <w:r>
              <w:rPr>
                <w:rFonts w:hint="default" w:ascii="Times New Roman" w:hAnsi="Times New Roman" w:eastAsia="宋体" w:cs="Times New Roman"/>
                <w:snapToGrid w:val="0"/>
                <w:spacing w:val="0"/>
                <w:kern w:val="0"/>
                <w:sz w:val="24"/>
                <w:szCs w:val="24"/>
                <w:lang w:val="en-US" w:eastAsia="zh-CN"/>
              </w:rPr>
              <w:t>塑料管材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7" w:type="dxa"/>
            <w:vAlign w:val="center"/>
          </w:tcPr>
          <w:p>
            <w:pPr>
              <w:jc w:val="center"/>
              <w:rPr>
                <w:sz w:val="24"/>
              </w:rPr>
            </w:pPr>
            <w:r>
              <w:rPr>
                <w:sz w:val="24"/>
              </w:rPr>
              <w:t>设计生产能力</w:t>
            </w:r>
          </w:p>
        </w:tc>
        <w:tc>
          <w:tcPr>
            <w:tcW w:w="7901" w:type="dxa"/>
            <w:gridSpan w:val="7"/>
            <w:vAlign w:val="center"/>
          </w:tcPr>
          <w:p>
            <w:pPr>
              <w:jc w:val="center"/>
              <w:rPr>
                <w:rFonts w:hint="eastAsia" w:eastAsia="宋体"/>
                <w:color w:val="FF0000"/>
                <w:sz w:val="24"/>
                <w:lang w:val="en-US" w:eastAsia="zh-CN"/>
              </w:rPr>
            </w:pPr>
            <w:r>
              <w:rPr>
                <w:rFonts w:hint="eastAsia" w:ascii="Times New Roman" w:hAnsi="Times New Roman"/>
                <w:snapToGrid w:val="0"/>
                <w:spacing w:val="0"/>
                <w:kern w:val="0"/>
                <w:sz w:val="24"/>
                <w:szCs w:val="24"/>
              </w:rPr>
              <w:t>年产</w:t>
            </w:r>
            <w:r>
              <w:rPr>
                <w:rFonts w:ascii="Times New Roman" w:hAnsi="Times New Roman"/>
                <w:snapToGrid w:val="0"/>
                <w:spacing w:val="0"/>
                <w:kern w:val="0"/>
                <w:sz w:val="24"/>
                <w:szCs w:val="24"/>
              </w:rPr>
              <w:t>3000</w:t>
            </w:r>
            <w:r>
              <w:rPr>
                <w:rFonts w:hint="eastAsia"/>
                <w:snapToGrid w:val="0"/>
                <w:spacing w:val="0"/>
                <w:kern w:val="0"/>
                <w:sz w:val="24"/>
                <w:szCs w:val="24"/>
                <w:lang w:eastAsia="zh-CN"/>
              </w:rPr>
              <w:t>吨塑料管材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37" w:type="dxa"/>
            <w:vAlign w:val="center"/>
          </w:tcPr>
          <w:p>
            <w:pPr>
              <w:jc w:val="center"/>
              <w:rPr>
                <w:sz w:val="24"/>
              </w:rPr>
            </w:pPr>
            <w:r>
              <w:rPr>
                <w:sz w:val="24"/>
              </w:rPr>
              <w:t>实际生产能力</w:t>
            </w:r>
          </w:p>
        </w:tc>
        <w:tc>
          <w:tcPr>
            <w:tcW w:w="7901" w:type="dxa"/>
            <w:gridSpan w:val="7"/>
            <w:vAlign w:val="center"/>
          </w:tcPr>
          <w:p>
            <w:pPr>
              <w:jc w:val="center"/>
              <w:rPr>
                <w:rFonts w:hint="default" w:eastAsia="宋体"/>
                <w:color w:val="FF0000"/>
                <w:sz w:val="24"/>
                <w:lang w:val="en-US" w:eastAsia="zh-CN"/>
              </w:rPr>
            </w:pPr>
            <w:r>
              <w:rPr>
                <w:rFonts w:hint="eastAsia" w:ascii="Times New Roman" w:hAnsi="Times New Roman"/>
                <w:snapToGrid w:val="0"/>
                <w:spacing w:val="0"/>
                <w:kern w:val="0"/>
                <w:sz w:val="24"/>
                <w:szCs w:val="24"/>
              </w:rPr>
              <w:t>年产</w:t>
            </w:r>
            <w:r>
              <w:rPr>
                <w:rFonts w:ascii="Times New Roman" w:hAnsi="Times New Roman"/>
                <w:snapToGrid w:val="0"/>
                <w:spacing w:val="0"/>
                <w:kern w:val="0"/>
                <w:sz w:val="24"/>
                <w:szCs w:val="24"/>
              </w:rPr>
              <w:t>3000</w:t>
            </w:r>
            <w:r>
              <w:rPr>
                <w:rFonts w:hint="eastAsia"/>
                <w:snapToGrid w:val="0"/>
                <w:spacing w:val="0"/>
                <w:kern w:val="0"/>
                <w:sz w:val="24"/>
                <w:szCs w:val="24"/>
                <w:lang w:eastAsia="zh-CN"/>
              </w:rPr>
              <w:t>吨塑料管材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737" w:type="dxa"/>
            <w:vAlign w:val="center"/>
          </w:tcPr>
          <w:p>
            <w:pPr>
              <w:jc w:val="center"/>
              <w:rPr>
                <w:sz w:val="24"/>
              </w:rPr>
            </w:pPr>
            <w:bookmarkStart w:id="0" w:name="_Hlk11335418"/>
            <w:r>
              <w:rPr>
                <w:sz w:val="24"/>
              </w:rPr>
              <w:t>建设项目</w:t>
            </w:r>
          </w:p>
          <w:p>
            <w:pPr>
              <w:jc w:val="center"/>
              <w:rPr>
                <w:sz w:val="24"/>
              </w:rPr>
            </w:pPr>
            <w:r>
              <w:rPr>
                <w:sz w:val="24"/>
              </w:rPr>
              <w:t>环评时间</w:t>
            </w:r>
          </w:p>
        </w:tc>
        <w:tc>
          <w:tcPr>
            <w:tcW w:w="2617" w:type="dxa"/>
            <w:gridSpan w:val="2"/>
            <w:vAlign w:val="center"/>
          </w:tcPr>
          <w:p>
            <w:pPr>
              <w:jc w:val="center"/>
              <w:rPr>
                <w:rFonts w:hint="default" w:eastAsia="宋体"/>
                <w:color w:val="FF0000"/>
                <w:sz w:val="24"/>
                <w:lang w:val="en-US" w:eastAsia="zh-CN"/>
              </w:rPr>
            </w:pPr>
            <w:r>
              <w:rPr>
                <w:rFonts w:hint="eastAsia"/>
                <w:color w:val="auto"/>
                <w:sz w:val="24"/>
              </w:rPr>
              <w:t>20</w:t>
            </w:r>
            <w:r>
              <w:rPr>
                <w:rFonts w:hint="eastAsia"/>
                <w:color w:val="auto"/>
                <w:sz w:val="24"/>
                <w:lang w:val="en-US" w:eastAsia="zh-CN"/>
              </w:rPr>
              <w:t>21</w:t>
            </w:r>
            <w:r>
              <w:rPr>
                <w:rFonts w:hint="eastAsia"/>
                <w:color w:val="auto"/>
                <w:sz w:val="24"/>
              </w:rPr>
              <w:t>年</w:t>
            </w:r>
            <w:r>
              <w:rPr>
                <w:rFonts w:hint="eastAsia"/>
                <w:color w:val="auto"/>
                <w:sz w:val="24"/>
                <w:lang w:val="en-US" w:eastAsia="zh-CN"/>
              </w:rPr>
              <w:t>7</w:t>
            </w:r>
            <w:r>
              <w:rPr>
                <w:rFonts w:hint="eastAsia"/>
                <w:color w:val="auto"/>
                <w:sz w:val="24"/>
              </w:rPr>
              <w:t>月</w:t>
            </w:r>
          </w:p>
        </w:tc>
        <w:tc>
          <w:tcPr>
            <w:tcW w:w="2445" w:type="dxa"/>
            <w:gridSpan w:val="2"/>
            <w:vAlign w:val="center"/>
          </w:tcPr>
          <w:p>
            <w:pPr>
              <w:jc w:val="center"/>
              <w:rPr>
                <w:color w:val="auto"/>
                <w:sz w:val="24"/>
              </w:rPr>
            </w:pPr>
            <w:r>
              <w:rPr>
                <w:color w:val="auto"/>
                <w:sz w:val="24"/>
              </w:rPr>
              <w:t>开工建设时间</w:t>
            </w:r>
          </w:p>
        </w:tc>
        <w:tc>
          <w:tcPr>
            <w:tcW w:w="2839" w:type="dxa"/>
            <w:gridSpan w:val="3"/>
            <w:vAlign w:val="center"/>
          </w:tcPr>
          <w:p>
            <w:pPr>
              <w:jc w:val="center"/>
              <w:rPr>
                <w:color w:val="auto"/>
                <w:sz w:val="24"/>
              </w:rPr>
            </w:pPr>
            <w:r>
              <w:rPr>
                <w:rFonts w:hint="eastAsia"/>
                <w:color w:val="auto"/>
                <w:sz w:val="24"/>
              </w:rPr>
              <w:t>20</w:t>
            </w:r>
            <w:r>
              <w:rPr>
                <w:rFonts w:hint="eastAsia"/>
                <w:color w:val="auto"/>
                <w:sz w:val="24"/>
                <w:lang w:val="en-US" w:eastAsia="zh-CN"/>
              </w:rPr>
              <w:t>20</w:t>
            </w:r>
            <w:r>
              <w:rPr>
                <w:color w:val="auto"/>
                <w:sz w:val="24"/>
              </w:rPr>
              <w:t>年</w:t>
            </w:r>
            <w:r>
              <w:rPr>
                <w:rFonts w:hint="eastAsia"/>
                <w:color w:val="auto"/>
                <w:sz w:val="24"/>
                <w:lang w:val="en-US" w:eastAsia="zh-CN"/>
              </w:rPr>
              <w:t>7</w:t>
            </w:r>
            <w:r>
              <w:rPr>
                <w:color w:val="auto"/>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37" w:type="dxa"/>
            <w:vAlign w:val="center"/>
          </w:tcPr>
          <w:p>
            <w:pPr>
              <w:jc w:val="center"/>
              <w:rPr>
                <w:color w:val="auto"/>
                <w:sz w:val="24"/>
              </w:rPr>
            </w:pPr>
            <w:r>
              <w:rPr>
                <w:color w:val="auto"/>
                <w:sz w:val="24"/>
              </w:rPr>
              <w:t>调试时间</w:t>
            </w:r>
          </w:p>
        </w:tc>
        <w:tc>
          <w:tcPr>
            <w:tcW w:w="2617" w:type="dxa"/>
            <w:gridSpan w:val="2"/>
            <w:vAlign w:val="center"/>
          </w:tcPr>
          <w:p>
            <w:pPr>
              <w:jc w:val="center"/>
              <w:rPr>
                <w:color w:val="FF0000"/>
                <w:sz w:val="24"/>
              </w:rPr>
            </w:pPr>
            <w:r>
              <w:rPr>
                <w:color w:val="auto"/>
                <w:sz w:val="24"/>
              </w:rPr>
              <w:t>20</w:t>
            </w:r>
            <w:r>
              <w:rPr>
                <w:rFonts w:hint="eastAsia"/>
                <w:color w:val="auto"/>
                <w:sz w:val="24"/>
                <w:lang w:val="en-US" w:eastAsia="zh-CN"/>
              </w:rPr>
              <w:t>21</w:t>
            </w:r>
            <w:r>
              <w:rPr>
                <w:color w:val="auto"/>
                <w:sz w:val="24"/>
              </w:rPr>
              <w:t>年</w:t>
            </w:r>
            <w:r>
              <w:rPr>
                <w:rFonts w:hint="eastAsia"/>
                <w:color w:val="auto"/>
                <w:sz w:val="24"/>
                <w:lang w:val="en-US" w:eastAsia="zh-CN"/>
              </w:rPr>
              <w:t>8</w:t>
            </w:r>
            <w:r>
              <w:rPr>
                <w:color w:val="auto"/>
                <w:sz w:val="24"/>
              </w:rPr>
              <w:t>月</w:t>
            </w:r>
          </w:p>
        </w:tc>
        <w:tc>
          <w:tcPr>
            <w:tcW w:w="2445" w:type="dxa"/>
            <w:gridSpan w:val="2"/>
            <w:vAlign w:val="center"/>
          </w:tcPr>
          <w:p>
            <w:pPr>
              <w:jc w:val="center"/>
              <w:rPr>
                <w:color w:val="auto"/>
                <w:sz w:val="24"/>
              </w:rPr>
            </w:pPr>
            <w:r>
              <w:rPr>
                <w:color w:val="auto"/>
                <w:sz w:val="24"/>
              </w:rPr>
              <w:t>验收现场监测时间</w:t>
            </w:r>
          </w:p>
        </w:tc>
        <w:tc>
          <w:tcPr>
            <w:tcW w:w="2839" w:type="dxa"/>
            <w:gridSpan w:val="3"/>
            <w:vAlign w:val="center"/>
          </w:tcPr>
          <w:p>
            <w:pPr>
              <w:jc w:val="center"/>
              <w:rPr>
                <w:rFonts w:hint="default" w:eastAsia="宋体"/>
                <w:color w:val="auto"/>
                <w:sz w:val="24"/>
                <w:lang w:val="en-US" w:eastAsia="zh-CN"/>
              </w:rPr>
            </w:pPr>
            <w:r>
              <w:rPr>
                <w:rFonts w:hint="eastAsia"/>
                <w:color w:val="auto"/>
                <w:sz w:val="24"/>
              </w:rPr>
              <w:t>20</w:t>
            </w:r>
            <w:r>
              <w:rPr>
                <w:rFonts w:hint="eastAsia"/>
                <w:color w:val="auto"/>
                <w:sz w:val="24"/>
                <w:lang w:val="en-US" w:eastAsia="zh-CN"/>
              </w:rPr>
              <w:t>21</w:t>
            </w:r>
            <w:r>
              <w:rPr>
                <w:rFonts w:hint="eastAsia"/>
                <w:color w:val="auto"/>
                <w:sz w:val="24"/>
              </w:rPr>
              <w:t>.</w:t>
            </w:r>
            <w:r>
              <w:rPr>
                <w:rFonts w:hint="eastAsia"/>
                <w:color w:val="auto"/>
                <w:sz w:val="24"/>
                <w:lang w:val="en-US" w:eastAsia="zh-CN"/>
              </w:rPr>
              <w:t>8.6</w:t>
            </w:r>
            <w:r>
              <w:rPr>
                <w:rFonts w:hint="eastAsia"/>
                <w:color w:val="auto"/>
                <w:sz w:val="24"/>
              </w:rPr>
              <w:t>～20</w:t>
            </w:r>
            <w:r>
              <w:rPr>
                <w:rFonts w:hint="eastAsia"/>
                <w:color w:val="auto"/>
                <w:sz w:val="24"/>
                <w:lang w:val="en-US" w:eastAsia="zh-CN"/>
              </w:rPr>
              <w:t>21.8</w:t>
            </w:r>
            <w:r>
              <w:rPr>
                <w:rFonts w:hint="eastAsia"/>
                <w:color w:val="auto"/>
                <w:sz w:val="24"/>
              </w:rPr>
              <w:t>.</w:t>
            </w:r>
            <w:r>
              <w:rPr>
                <w:rFonts w:hint="eastAsia"/>
                <w:color w:val="auto"/>
                <w:sz w:val="24"/>
                <w:lang w:val="en-US" w:eastAsia="zh-CN"/>
              </w:rPr>
              <w:t>7</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4" w:hRule="atLeast"/>
          <w:jc w:val="center"/>
        </w:trPr>
        <w:tc>
          <w:tcPr>
            <w:tcW w:w="1737" w:type="dxa"/>
            <w:vAlign w:val="center"/>
          </w:tcPr>
          <w:p>
            <w:pPr>
              <w:jc w:val="center"/>
              <w:rPr>
                <w:sz w:val="24"/>
              </w:rPr>
            </w:pPr>
            <w:r>
              <w:rPr>
                <w:sz w:val="24"/>
              </w:rPr>
              <w:t>环评报告表</w:t>
            </w:r>
          </w:p>
          <w:p>
            <w:pPr>
              <w:jc w:val="center"/>
              <w:rPr>
                <w:sz w:val="24"/>
              </w:rPr>
            </w:pPr>
            <w:r>
              <w:rPr>
                <w:sz w:val="24"/>
              </w:rPr>
              <w:t>审批部门</w:t>
            </w:r>
          </w:p>
        </w:tc>
        <w:tc>
          <w:tcPr>
            <w:tcW w:w="2617" w:type="dxa"/>
            <w:gridSpan w:val="2"/>
            <w:vAlign w:val="center"/>
          </w:tcPr>
          <w:p>
            <w:pPr>
              <w:jc w:val="center"/>
              <w:rPr>
                <w:rFonts w:hint="eastAsia" w:eastAsia="宋体"/>
                <w:sz w:val="24"/>
                <w:lang w:eastAsia="zh-CN"/>
              </w:rPr>
            </w:pPr>
            <w:r>
              <w:rPr>
                <w:rFonts w:hint="eastAsia"/>
                <w:color w:val="auto"/>
                <w:sz w:val="24"/>
                <w:lang w:eastAsia="zh-CN"/>
              </w:rPr>
              <w:t>合肥市生态环境局</w:t>
            </w:r>
          </w:p>
        </w:tc>
        <w:tc>
          <w:tcPr>
            <w:tcW w:w="2445" w:type="dxa"/>
            <w:gridSpan w:val="2"/>
            <w:vAlign w:val="center"/>
          </w:tcPr>
          <w:p>
            <w:pPr>
              <w:jc w:val="center"/>
              <w:rPr>
                <w:sz w:val="24"/>
              </w:rPr>
            </w:pPr>
            <w:r>
              <w:rPr>
                <w:sz w:val="24"/>
              </w:rPr>
              <w:t>环评报告表编制单位</w:t>
            </w:r>
          </w:p>
        </w:tc>
        <w:tc>
          <w:tcPr>
            <w:tcW w:w="2839" w:type="dxa"/>
            <w:gridSpan w:val="3"/>
            <w:vAlign w:val="center"/>
          </w:tcPr>
          <w:p>
            <w:pPr>
              <w:jc w:val="center"/>
              <w:rPr>
                <w:rFonts w:hint="eastAsia"/>
                <w:color w:val="auto"/>
                <w:sz w:val="24"/>
                <w:lang w:eastAsia="zh-CN"/>
              </w:rPr>
            </w:pPr>
            <w:r>
              <w:rPr>
                <w:rFonts w:hint="eastAsia"/>
                <w:color w:val="auto"/>
                <w:sz w:val="24"/>
                <w:lang w:eastAsia="zh-CN"/>
              </w:rPr>
              <w:t>安徽启晨环境科技有限公司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9" w:hRule="atLeast"/>
          <w:jc w:val="center"/>
        </w:trPr>
        <w:tc>
          <w:tcPr>
            <w:tcW w:w="1737" w:type="dxa"/>
            <w:vAlign w:val="center"/>
          </w:tcPr>
          <w:p>
            <w:pPr>
              <w:jc w:val="center"/>
              <w:rPr>
                <w:sz w:val="24"/>
              </w:rPr>
            </w:pPr>
            <w:r>
              <w:rPr>
                <w:sz w:val="24"/>
              </w:rPr>
              <w:t>环保设施</w:t>
            </w:r>
          </w:p>
          <w:p>
            <w:pPr>
              <w:jc w:val="center"/>
              <w:rPr>
                <w:sz w:val="24"/>
              </w:rPr>
            </w:pPr>
            <w:r>
              <w:rPr>
                <w:sz w:val="24"/>
              </w:rPr>
              <w:t>设计单位</w:t>
            </w:r>
          </w:p>
        </w:tc>
        <w:tc>
          <w:tcPr>
            <w:tcW w:w="2617" w:type="dxa"/>
            <w:gridSpan w:val="2"/>
            <w:vAlign w:val="center"/>
          </w:tcPr>
          <w:p>
            <w:pPr>
              <w:jc w:val="center"/>
              <w:rPr>
                <w:rFonts w:hint="default" w:eastAsia="宋体"/>
                <w:sz w:val="24"/>
                <w:lang w:val="en-US" w:eastAsia="zh-CN"/>
              </w:rPr>
            </w:pPr>
            <w:r>
              <w:rPr>
                <w:rFonts w:hint="eastAsia"/>
                <w:color w:val="auto"/>
                <w:sz w:val="24"/>
                <w:lang w:eastAsia="zh-CN"/>
              </w:rPr>
              <w:t>安徽久绿环境工程有限公司</w:t>
            </w:r>
          </w:p>
        </w:tc>
        <w:tc>
          <w:tcPr>
            <w:tcW w:w="2445" w:type="dxa"/>
            <w:gridSpan w:val="2"/>
            <w:vAlign w:val="center"/>
          </w:tcPr>
          <w:p>
            <w:pPr>
              <w:jc w:val="center"/>
              <w:rPr>
                <w:sz w:val="24"/>
              </w:rPr>
            </w:pPr>
            <w:r>
              <w:rPr>
                <w:sz w:val="24"/>
              </w:rPr>
              <w:t>环保设施施工单位</w:t>
            </w:r>
          </w:p>
        </w:tc>
        <w:tc>
          <w:tcPr>
            <w:tcW w:w="2839" w:type="dxa"/>
            <w:gridSpan w:val="3"/>
            <w:vAlign w:val="center"/>
          </w:tcPr>
          <w:p>
            <w:pPr>
              <w:jc w:val="center"/>
              <w:rPr>
                <w:rFonts w:hint="eastAsia"/>
                <w:color w:val="auto"/>
                <w:sz w:val="24"/>
                <w:lang w:eastAsia="zh-CN"/>
              </w:rPr>
            </w:pPr>
            <w:r>
              <w:rPr>
                <w:rFonts w:hint="eastAsia"/>
                <w:color w:val="auto"/>
                <w:sz w:val="24"/>
                <w:lang w:eastAsia="zh-CN"/>
              </w:rPr>
              <w:t>安徽久绿环境工程有限公司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1737" w:type="dxa"/>
            <w:vAlign w:val="center"/>
          </w:tcPr>
          <w:p>
            <w:pPr>
              <w:jc w:val="center"/>
              <w:rPr>
                <w:sz w:val="24"/>
              </w:rPr>
            </w:pPr>
            <w:r>
              <w:rPr>
                <w:sz w:val="24"/>
              </w:rPr>
              <w:t>投资总概算</w:t>
            </w:r>
            <w:r>
              <w:rPr>
                <w:rFonts w:hint="eastAsia"/>
                <w:sz w:val="24"/>
              </w:rPr>
              <w:t>（万元）</w:t>
            </w:r>
          </w:p>
        </w:tc>
        <w:tc>
          <w:tcPr>
            <w:tcW w:w="1717" w:type="dxa"/>
            <w:vAlign w:val="center"/>
          </w:tcPr>
          <w:p>
            <w:pPr>
              <w:jc w:val="center"/>
              <w:rPr>
                <w:rFonts w:hint="default" w:eastAsia="宋体"/>
                <w:sz w:val="24"/>
                <w:lang w:val="en-US" w:eastAsia="zh-CN"/>
              </w:rPr>
            </w:pPr>
            <w:r>
              <w:rPr>
                <w:rFonts w:hint="eastAsia"/>
                <w:sz w:val="24"/>
                <w:lang w:val="en-US" w:eastAsia="zh-CN"/>
              </w:rPr>
              <w:t>300</w:t>
            </w:r>
          </w:p>
        </w:tc>
        <w:tc>
          <w:tcPr>
            <w:tcW w:w="1920" w:type="dxa"/>
            <w:gridSpan w:val="2"/>
            <w:vAlign w:val="center"/>
          </w:tcPr>
          <w:p>
            <w:pPr>
              <w:jc w:val="center"/>
              <w:rPr>
                <w:sz w:val="24"/>
              </w:rPr>
            </w:pPr>
            <w:r>
              <w:rPr>
                <w:sz w:val="24"/>
              </w:rPr>
              <w:t>环保投资总概算</w:t>
            </w:r>
            <w:r>
              <w:rPr>
                <w:rFonts w:hint="eastAsia"/>
                <w:sz w:val="24"/>
              </w:rPr>
              <w:t>（万元）</w:t>
            </w:r>
          </w:p>
        </w:tc>
        <w:tc>
          <w:tcPr>
            <w:tcW w:w="1425" w:type="dxa"/>
            <w:vAlign w:val="center"/>
          </w:tcPr>
          <w:p>
            <w:pPr>
              <w:jc w:val="center"/>
              <w:rPr>
                <w:rFonts w:hint="default" w:eastAsia="宋体"/>
                <w:color w:val="FF0000"/>
                <w:sz w:val="24"/>
                <w:lang w:val="en-US" w:eastAsia="zh-CN"/>
              </w:rPr>
            </w:pPr>
            <w:r>
              <w:rPr>
                <w:rFonts w:hint="eastAsia"/>
                <w:color w:val="auto"/>
                <w:sz w:val="24"/>
                <w:lang w:val="en-US" w:eastAsia="zh-CN"/>
              </w:rPr>
              <w:t>45</w:t>
            </w:r>
          </w:p>
        </w:tc>
        <w:tc>
          <w:tcPr>
            <w:tcW w:w="964" w:type="dxa"/>
            <w:vAlign w:val="center"/>
          </w:tcPr>
          <w:p>
            <w:pPr>
              <w:jc w:val="center"/>
              <w:rPr>
                <w:sz w:val="24"/>
              </w:rPr>
            </w:pPr>
            <w:r>
              <w:rPr>
                <w:sz w:val="24"/>
              </w:rPr>
              <w:t>比例</w:t>
            </w:r>
          </w:p>
        </w:tc>
        <w:tc>
          <w:tcPr>
            <w:tcW w:w="1875" w:type="dxa"/>
            <w:gridSpan w:val="2"/>
            <w:vAlign w:val="center"/>
          </w:tcPr>
          <w:p>
            <w:pPr>
              <w:jc w:val="center"/>
              <w:rPr>
                <w:color w:val="FF0000"/>
                <w:sz w:val="24"/>
              </w:rPr>
            </w:pPr>
            <w:r>
              <w:rPr>
                <w:rFonts w:hint="eastAsia"/>
                <w:color w:val="auto"/>
                <w:sz w:val="24"/>
                <w:lang w:val="en-US" w:eastAsia="zh-CN"/>
              </w:rPr>
              <w:t>15</w:t>
            </w:r>
            <w:r>
              <w:rPr>
                <w:rFonts w:hint="eastAsia"/>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1737" w:type="dxa"/>
            <w:vAlign w:val="center"/>
          </w:tcPr>
          <w:p>
            <w:pPr>
              <w:jc w:val="center"/>
              <w:rPr>
                <w:color w:val="FF0000"/>
                <w:sz w:val="24"/>
              </w:rPr>
            </w:pPr>
            <w:r>
              <w:rPr>
                <w:color w:val="auto"/>
                <w:sz w:val="24"/>
              </w:rPr>
              <w:t>实际总投资</w:t>
            </w:r>
            <w:r>
              <w:rPr>
                <w:rFonts w:hint="eastAsia"/>
                <w:color w:val="auto"/>
                <w:sz w:val="24"/>
              </w:rPr>
              <w:t>（万元）</w:t>
            </w:r>
          </w:p>
        </w:tc>
        <w:tc>
          <w:tcPr>
            <w:tcW w:w="1717" w:type="dxa"/>
            <w:vAlign w:val="center"/>
          </w:tcPr>
          <w:p>
            <w:pPr>
              <w:jc w:val="center"/>
              <w:rPr>
                <w:rFonts w:hint="default" w:eastAsia="宋体"/>
                <w:color w:val="FF0000"/>
                <w:sz w:val="24"/>
                <w:lang w:val="en-US" w:eastAsia="zh-CN"/>
              </w:rPr>
            </w:pPr>
            <w:r>
              <w:rPr>
                <w:rFonts w:hint="eastAsia"/>
                <w:color w:val="auto"/>
                <w:sz w:val="24"/>
                <w:lang w:val="en-US" w:eastAsia="zh-CN"/>
              </w:rPr>
              <w:t>300</w:t>
            </w:r>
          </w:p>
        </w:tc>
        <w:tc>
          <w:tcPr>
            <w:tcW w:w="1920" w:type="dxa"/>
            <w:gridSpan w:val="2"/>
            <w:vAlign w:val="center"/>
          </w:tcPr>
          <w:p>
            <w:pPr>
              <w:jc w:val="center"/>
              <w:rPr>
                <w:color w:val="FF0000"/>
                <w:sz w:val="24"/>
              </w:rPr>
            </w:pPr>
            <w:r>
              <w:rPr>
                <w:color w:val="auto"/>
                <w:sz w:val="24"/>
              </w:rPr>
              <w:t>实际环保投资</w:t>
            </w:r>
            <w:r>
              <w:rPr>
                <w:rFonts w:hint="eastAsia"/>
                <w:color w:val="auto"/>
                <w:sz w:val="24"/>
              </w:rPr>
              <w:t>（万元）</w:t>
            </w:r>
          </w:p>
        </w:tc>
        <w:tc>
          <w:tcPr>
            <w:tcW w:w="1425" w:type="dxa"/>
            <w:vAlign w:val="center"/>
          </w:tcPr>
          <w:p>
            <w:pPr>
              <w:jc w:val="center"/>
              <w:rPr>
                <w:rFonts w:hint="default" w:eastAsia="宋体"/>
                <w:color w:val="auto"/>
                <w:sz w:val="24"/>
                <w:lang w:val="en-US" w:eastAsia="zh-CN"/>
              </w:rPr>
            </w:pPr>
            <w:r>
              <w:rPr>
                <w:rFonts w:hint="eastAsia"/>
                <w:color w:val="auto"/>
                <w:sz w:val="24"/>
                <w:lang w:val="en-US" w:eastAsia="zh-CN"/>
              </w:rPr>
              <w:t>44</w:t>
            </w:r>
          </w:p>
        </w:tc>
        <w:tc>
          <w:tcPr>
            <w:tcW w:w="964" w:type="dxa"/>
            <w:vAlign w:val="center"/>
          </w:tcPr>
          <w:p>
            <w:pPr>
              <w:jc w:val="center"/>
              <w:rPr>
                <w:color w:val="auto"/>
                <w:sz w:val="24"/>
              </w:rPr>
            </w:pPr>
            <w:r>
              <w:rPr>
                <w:color w:val="auto"/>
                <w:sz w:val="24"/>
              </w:rPr>
              <w:t>比例</w:t>
            </w:r>
          </w:p>
        </w:tc>
        <w:tc>
          <w:tcPr>
            <w:tcW w:w="1875" w:type="dxa"/>
            <w:gridSpan w:val="2"/>
            <w:vAlign w:val="center"/>
          </w:tcPr>
          <w:p>
            <w:pPr>
              <w:jc w:val="center"/>
              <w:rPr>
                <w:color w:val="auto"/>
                <w:sz w:val="24"/>
              </w:rPr>
            </w:pPr>
            <w:r>
              <w:rPr>
                <w:rFonts w:hint="eastAsia"/>
                <w:color w:val="auto"/>
                <w:sz w:val="24"/>
                <w:lang w:val="en-US" w:eastAsia="zh-CN"/>
              </w:rPr>
              <w:t>14.7</w:t>
            </w:r>
            <w:r>
              <w:rPr>
                <w:rFonts w:hint="eastAsia"/>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jc w:val="center"/>
        </w:trPr>
        <w:tc>
          <w:tcPr>
            <w:tcW w:w="1737" w:type="dxa"/>
            <w:vAlign w:val="center"/>
          </w:tcPr>
          <w:p>
            <w:pPr>
              <w:jc w:val="center"/>
              <w:rPr>
                <w:color w:val="FF0000"/>
                <w:sz w:val="24"/>
              </w:rPr>
            </w:pPr>
            <w:r>
              <w:rPr>
                <w:sz w:val="24"/>
              </w:rPr>
              <w:t>验收监测依据</w:t>
            </w:r>
          </w:p>
        </w:tc>
        <w:tc>
          <w:tcPr>
            <w:tcW w:w="7901" w:type="dxa"/>
            <w:gridSpan w:val="7"/>
            <w:vAlign w:val="center"/>
          </w:tcPr>
          <w:p>
            <w:pPr>
              <w:pStyle w:val="20"/>
              <w:shd w:val="clear" w:color="auto" w:fill="FFFFFF"/>
              <w:spacing w:before="0" w:beforeAutospacing="0" w:after="0" w:afterAutospacing="0" w:line="360" w:lineRule="auto"/>
              <w:rPr>
                <w:rFonts w:ascii="Times New Roman" w:hAnsi="Times New Roman" w:cs="Times New Roman"/>
                <w:kern w:val="2"/>
              </w:rPr>
            </w:pP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kern w:val="2"/>
              </w:rPr>
              <w:t>《中华人民共和国环境保护法》（2015.1.1）；</w:t>
            </w:r>
          </w:p>
          <w:p>
            <w:pPr>
              <w:adjustRightInd w:val="0"/>
              <w:snapToGrid w:val="0"/>
              <w:spacing w:line="360" w:lineRule="auto"/>
              <w:rPr>
                <w:sz w:val="24"/>
              </w:rPr>
            </w:pPr>
            <w:r>
              <w:rPr>
                <w:rFonts w:hint="eastAsia"/>
                <w:sz w:val="24"/>
              </w:rPr>
              <w:t>2）</w:t>
            </w:r>
            <w:r>
              <w:rPr>
                <w:sz w:val="24"/>
              </w:rPr>
              <w:t>中华人民共和国国务院令第682号，《建设项目环境保护管理条例》，2017年07月16日；</w:t>
            </w:r>
          </w:p>
          <w:p>
            <w:pPr>
              <w:spacing w:line="360" w:lineRule="auto"/>
              <w:rPr>
                <w:sz w:val="24"/>
              </w:rPr>
            </w:pPr>
            <w:r>
              <w:rPr>
                <w:rFonts w:hint="eastAsia"/>
                <w:sz w:val="24"/>
              </w:rPr>
              <w:t>3）</w:t>
            </w:r>
            <w:r>
              <w:rPr>
                <w:sz w:val="24"/>
              </w:rPr>
              <w:t>环境保护部国环规环评[2017]4号《建设项目竣工环境保护验收暂行办法》</w:t>
            </w:r>
            <w:r>
              <w:rPr>
                <w:sz w:val="24"/>
                <w:shd w:val="clear" w:color="auto" w:fill="FFFFFF"/>
              </w:rPr>
              <w:t>2017年11月22日；</w:t>
            </w:r>
          </w:p>
          <w:p>
            <w:pPr>
              <w:spacing w:line="360" w:lineRule="auto"/>
              <w:rPr>
                <w:sz w:val="24"/>
              </w:rPr>
            </w:pPr>
            <w:r>
              <w:rPr>
                <w:rFonts w:hint="eastAsia"/>
                <w:sz w:val="24"/>
              </w:rPr>
              <w:t>4）</w:t>
            </w:r>
            <w:r>
              <w:rPr>
                <w:sz w:val="24"/>
              </w:rPr>
              <w:t>环境保护部，环发[2009]150号关于印发《环境保护部建设项目“三同时”监督检查和竣工环保验收管理规程（试行）》的通知，2009年12月；</w:t>
            </w:r>
          </w:p>
          <w:p>
            <w:pPr>
              <w:spacing w:line="360" w:lineRule="auto"/>
              <w:ind w:left="-13" w:leftChars="-6"/>
              <w:rPr>
                <w:bCs/>
              </w:rPr>
            </w:pPr>
            <w:r>
              <w:rPr>
                <w:rFonts w:hint="eastAsia"/>
                <w:sz w:val="24"/>
              </w:rPr>
              <w:t>5）</w:t>
            </w:r>
            <w:r>
              <w:rPr>
                <w:sz w:val="24"/>
              </w:rPr>
              <w:t>生态环境保护部公告[2018]9号，《建设项目竣工环境保护验收技术指南（污染影响类）》，2018年05月16日</w:t>
            </w:r>
            <w:r>
              <w:rPr>
                <w:rStyle w:val="25"/>
                <w:b w:val="0"/>
                <w:bCs/>
                <w:shd w:val="clear" w:color="auto" w:fill="FFFFFF"/>
              </w:rPr>
              <w:t>；</w:t>
            </w:r>
          </w:p>
          <w:p>
            <w:pPr>
              <w:spacing w:line="360" w:lineRule="auto"/>
              <w:rPr>
                <w:sz w:val="24"/>
              </w:rPr>
            </w:pPr>
            <w:r>
              <w:rPr>
                <w:rFonts w:hint="eastAsia"/>
                <w:sz w:val="24"/>
                <w:lang w:val="en-US" w:eastAsia="zh-CN"/>
              </w:rPr>
              <w:t>6</w:t>
            </w:r>
            <w:r>
              <w:rPr>
                <w:rFonts w:hint="eastAsia"/>
                <w:sz w:val="24"/>
              </w:rPr>
              <w:t>）</w:t>
            </w:r>
            <w:r>
              <w:rPr>
                <w:rFonts w:hint="eastAsia"/>
                <w:color w:val="auto"/>
                <w:sz w:val="24"/>
                <w:lang w:eastAsia="zh-CN"/>
              </w:rPr>
              <w:t>合肥市生态环境局</w:t>
            </w:r>
            <w:r>
              <w:rPr>
                <w:rFonts w:hint="eastAsia"/>
                <w:sz w:val="24"/>
              </w:rPr>
              <w:t>《关于</w:t>
            </w:r>
            <w:r>
              <w:rPr>
                <w:rFonts w:hint="eastAsia" w:ascii="Times New Roman" w:hAnsi="Times New Roman"/>
                <w:snapToGrid w:val="0"/>
                <w:spacing w:val="0"/>
                <w:kern w:val="0"/>
                <w:sz w:val="24"/>
                <w:szCs w:val="24"/>
              </w:rPr>
              <w:t>合肥</w:t>
            </w:r>
            <w:r>
              <w:rPr>
                <w:rFonts w:hint="eastAsia"/>
                <w:snapToGrid w:val="0"/>
                <w:spacing w:val="0"/>
                <w:kern w:val="0"/>
                <w:sz w:val="24"/>
                <w:szCs w:val="24"/>
                <w:lang w:eastAsia="zh-CN"/>
              </w:rPr>
              <w:t>建东燃料</w:t>
            </w:r>
            <w:r>
              <w:rPr>
                <w:rFonts w:hint="eastAsia" w:ascii="Times New Roman" w:hAnsi="Times New Roman"/>
                <w:snapToGrid w:val="0"/>
                <w:spacing w:val="0"/>
                <w:kern w:val="0"/>
                <w:sz w:val="24"/>
                <w:szCs w:val="24"/>
              </w:rPr>
              <w:t>有限</w:t>
            </w:r>
            <w:r>
              <w:rPr>
                <w:rFonts w:hint="eastAsia"/>
                <w:snapToGrid w:val="0"/>
                <w:spacing w:val="0"/>
                <w:kern w:val="0"/>
                <w:sz w:val="24"/>
                <w:szCs w:val="24"/>
                <w:lang w:eastAsia="zh-CN"/>
              </w:rPr>
              <w:t>责任</w:t>
            </w:r>
            <w:r>
              <w:rPr>
                <w:rFonts w:hint="eastAsia" w:ascii="Times New Roman" w:hAnsi="Times New Roman"/>
                <w:snapToGrid w:val="0"/>
                <w:spacing w:val="0"/>
                <w:kern w:val="0"/>
                <w:sz w:val="24"/>
                <w:szCs w:val="24"/>
              </w:rPr>
              <w:t>公司</w:t>
            </w:r>
            <w:r>
              <w:rPr>
                <w:rFonts w:hint="default" w:ascii="Times New Roman" w:hAnsi="Times New Roman" w:eastAsia="宋体" w:cs="Times New Roman"/>
                <w:color w:val="auto"/>
                <w:kern w:val="0"/>
                <w:sz w:val="24"/>
                <w:szCs w:val="24"/>
                <w:lang w:eastAsia="zh-CN"/>
              </w:rPr>
              <w:t>塑料管材生产项目</w:t>
            </w:r>
            <w:r>
              <w:rPr>
                <w:rFonts w:hint="eastAsia"/>
                <w:sz w:val="24"/>
              </w:rPr>
              <w:t>环境影响报告表的</w:t>
            </w:r>
            <w:r>
              <w:rPr>
                <w:rFonts w:hint="eastAsia"/>
                <w:sz w:val="24"/>
                <w:lang w:eastAsia="zh-CN"/>
              </w:rPr>
              <w:t>批复</w:t>
            </w:r>
            <w:r>
              <w:rPr>
                <w:rFonts w:hint="eastAsia"/>
                <w:sz w:val="24"/>
              </w:rPr>
              <w:t>意见》</w:t>
            </w:r>
            <w:r>
              <w:rPr>
                <w:sz w:val="24"/>
              </w:rPr>
              <w:t>（</w:t>
            </w:r>
            <w:r>
              <w:rPr>
                <w:rFonts w:hint="eastAsia"/>
                <w:sz w:val="24"/>
                <w:lang w:eastAsia="zh-CN"/>
              </w:rPr>
              <w:t>环建审</w:t>
            </w:r>
            <w:r>
              <w:rPr>
                <w:sz w:val="24"/>
              </w:rPr>
              <w:t>[20</w:t>
            </w:r>
            <w:r>
              <w:rPr>
                <w:rFonts w:hint="eastAsia"/>
                <w:sz w:val="24"/>
                <w:lang w:val="en-US" w:eastAsia="zh-CN"/>
              </w:rPr>
              <w:t>21</w:t>
            </w:r>
            <w:r>
              <w:rPr>
                <w:sz w:val="24"/>
              </w:rPr>
              <w:t>]</w:t>
            </w:r>
            <w:r>
              <w:rPr>
                <w:rFonts w:hint="eastAsia"/>
                <w:sz w:val="24"/>
                <w:lang w:val="en-US" w:eastAsia="zh-CN"/>
              </w:rPr>
              <w:t>12024</w:t>
            </w:r>
            <w:r>
              <w:rPr>
                <w:sz w:val="24"/>
              </w:rPr>
              <w:t>号），20</w:t>
            </w:r>
            <w:r>
              <w:rPr>
                <w:rFonts w:hint="eastAsia"/>
                <w:sz w:val="24"/>
                <w:lang w:val="en-US" w:eastAsia="zh-CN"/>
              </w:rPr>
              <w:t>21</w:t>
            </w:r>
            <w:r>
              <w:rPr>
                <w:sz w:val="24"/>
              </w:rPr>
              <w:t>年</w:t>
            </w:r>
            <w:r>
              <w:rPr>
                <w:rFonts w:hint="eastAsia"/>
                <w:sz w:val="24"/>
                <w:lang w:val="en-US" w:eastAsia="zh-CN"/>
              </w:rPr>
              <w:t>7</w:t>
            </w:r>
            <w:r>
              <w:rPr>
                <w:sz w:val="24"/>
              </w:rPr>
              <w:t>月</w:t>
            </w:r>
            <w:r>
              <w:rPr>
                <w:rFonts w:hint="eastAsia"/>
                <w:sz w:val="24"/>
                <w:lang w:val="en-US" w:eastAsia="zh-CN"/>
              </w:rPr>
              <w:t>14</w:t>
            </w:r>
            <w:r>
              <w:rPr>
                <w:sz w:val="24"/>
              </w:rPr>
              <w:t>日；</w:t>
            </w:r>
          </w:p>
          <w:p>
            <w:pPr>
              <w:spacing w:line="360" w:lineRule="auto"/>
              <w:rPr>
                <w:color w:val="FF0000"/>
                <w:sz w:val="24"/>
              </w:rPr>
            </w:pPr>
            <w:r>
              <w:rPr>
                <w:rFonts w:hint="eastAsia"/>
                <w:sz w:val="24"/>
                <w:lang w:val="en-US" w:eastAsia="zh-CN"/>
              </w:rPr>
              <w:t>7</w:t>
            </w:r>
            <w:r>
              <w:rPr>
                <w:rFonts w:hint="eastAsia"/>
                <w:sz w:val="24"/>
              </w:rPr>
              <w:t>）</w:t>
            </w:r>
            <w:r>
              <w:rPr>
                <w:rFonts w:hint="eastAsia" w:ascii="Times New Roman" w:hAnsi="Times New Roman"/>
                <w:snapToGrid w:val="0"/>
                <w:spacing w:val="0"/>
                <w:kern w:val="0"/>
                <w:sz w:val="24"/>
                <w:szCs w:val="24"/>
              </w:rPr>
              <w:t>合肥</w:t>
            </w:r>
            <w:r>
              <w:rPr>
                <w:rFonts w:hint="eastAsia"/>
                <w:snapToGrid w:val="0"/>
                <w:spacing w:val="0"/>
                <w:kern w:val="0"/>
                <w:sz w:val="24"/>
                <w:szCs w:val="24"/>
                <w:lang w:eastAsia="zh-CN"/>
              </w:rPr>
              <w:t>建东燃料</w:t>
            </w:r>
            <w:r>
              <w:rPr>
                <w:rFonts w:hint="eastAsia" w:ascii="Times New Roman" w:hAnsi="Times New Roman"/>
                <w:snapToGrid w:val="0"/>
                <w:spacing w:val="0"/>
                <w:kern w:val="0"/>
                <w:sz w:val="24"/>
                <w:szCs w:val="24"/>
              </w:rPr>
              <w:t>有限</w:t>
            </w:r>
            <w:r>
              <w:rPr>
                <w:rFonts w:hint="eastAsia"/>
                <w:snapToGrid w:val="0"/>
                <w:spacing w:val="0"/>
                <w:kern w:val="0"/>
                <w:sz w:val="24"/>
                <w:szCs w:val="24"/>
                <w:lang w:eastAsia="zh-CN"/>
              </w:rPr>
              <w:t>责任</w:t>
            </w:r>
            <w:r>
              <w:rPr>
                <w:rFonts w:hint="eastAsia" w:ascii="Times New Roman" w:hAnsi="Times New Roman"/>
                <w:snapToGrid w:val="0"/>
                <w:spacing w:val="0"/>
                <w:kern w:val="0"/>
                <w:sz w:val="24"/>
                <w:szCs w:val="24"/>
              </w:rPr>
              <w:t>公司</w:t>
            </w:r>
            <w:r>
              <w:rPr>
                <w:sz w:val="24"/>
              </w:rPr>
              <w:t>提供的相关技术、管理资料。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 w:type="dxa"/>
          <w:trHeight w:val="2448" w:hRule="atLeast"/>
          <w:jc w:val="center"/>
        </w:trPr>
        <w:tc>
          <w:tcPr>
            <w:tcW w:w="1737" w:type="dxa"/>
            <w:vAlign w:val="center"/>
          </w:tcPr>
          <w:p>
            <w:pPr>
              <w:snapToGrid w:val="0"/>
              <w:jc w:val="center"/>
              <w:rPr>
                <w:color w:val="FF0000"/>
                <w:sz w:val="24"/>
              </w:rPr>
            </w:pPr>
            <w:r>
              <w:rPr>
                <w:sz w:val="24"/>
              </w:rPr>
              <w:t>验收监测评价标准、标号、级别、限值</w:t>
            </w:r>
          </w:p>
        </w:tc>
        <w:tc>
          <w:tcPr>
            <w:tcW w:w="7874" w:type="dxa"/>
            <w:gridSpan w:val="6"/>
            <w:vAlign w:val="center"/>
          </w:tcPr>
          <w:p>
            <w:pPr>
              <w:spacing w:line="360" w:lineRule="auto"/>
              <w:ind w:firstLine="480" w:firstLineChars="200"/>
              <w:rPr>
                <w:rFonts w:hint="eastAsia"/>
                <w:sz w:val="24"/>
                <w:lang w:val="en-US" w:eastAsia="zh-CN"/>
              </w:rPr>
            </w:pPr>
            <w:r>
              <w:rPr>
                <w:rFonts w:hint="eastAsia"/>
                <w:sz w:val="24"/>
                <w:lang w:val="en-US" w:eastAsia="zh-CN"/>
              </w:rPr>
              <w:t>1、水污染物排放标准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zh-CN"/>
              </w:rPr>
              <w:t>生活污水、车间保洁</w:t>
            </w:r>
            <w:r>
              <w:rPr>
                <w:rFonts w:hint="default" w:ascii="Times New Roman" w:hAnsi="Times New Roman" w:eastAsia="宋体" w:cs="Times New Roman"/>
                <w:color w:val="auto"/>
                <w:sz w:val="24"/>
                <w:szCs w:val="24"/>
                <w:lang w:val="zh-CN" w:eastAsia="zh-CN"/>
              </w:rPr>
              <w:t>废水汇同循环外排水，</w:t>
            </w:r>
            <w:r>
              <w:rPr>
                <w:rFonts w:hint="default" w:ascii="Times New Roman" w:hAnsi="Times New Roman" w:eastAsia="宋体" w:cs="Times New Roman"/>
                <w:color w:val="auto"/>
                <w:sz w:val="24"/>
                <w:szCs w:val="24"/>
                <w:lang w:val="zh-CN"/>
              </w:rPr>
              <w:t>达《污水综合排放标准》（GB8978-1996）表4中的三级标准和</w:t>
            </w:r>
            <w:r>
              <w:rPr>
                <w:rFonts w:hint="default" w:ascii="Times New Roman" w:hAnsi="Times New Roman" w:eastAsia="宋体" w:cs="Times New Roman"/>
                <w:color w:val="auto"/>
                <w:sz w:val="24"/>
                <w:szCs w:val="24"/>
                <w:lang w:eastAsia="zh-CN"/>
              </w:rPr>
              <w:t>蔡田铺污水处理厂</w:t>
            </w:r>
            <w:r>
              <w:rPr>
                <w:rFonts w:hint="default" w:ascii="Times New Roman" w:hAnsi="Times New Roman" w:eastAsia="宋体" w:cs="Times New Roman"/>
                <w:color w:val="auto"/>
                <w:sz w:val="24"/>
                <w:szCs w:val="24"/>
                <w:lang w:val="zh-CN"/>
              </w:rPr>
              <w:t>接管要求后，经项目排口进入污水市政管网排入蔡田铺污水处理厂进行处理</w:t>
            </w:r>
            <w:r>
              <w:rPr>
                <w:rFonts w:hint="default" w:ascii="Times New Roman" w:hAnsi="Times New Roman" w:eastAsia="宋体" w:cs="Times New Roman"/>
                <w:color w:val="auto"/>
                <w:sz w:val="24"/>
                <w:szCs w:val="24"/>
              </w:rPr>
              <w:t>，达标后排入</w:t>
            </w:r>
            <w:r>
              <w:rPr>
                <w:rFonts w:hint="default" w:ascii="Times New Roman" w:hAnsi="Times New Roman" w:eastAsia="宋体" w:cs="Times New Roman"/>
                <w:color w:val="auto"/>
                <w:sz w:val="24"/>
                <w:szCs w:val="24"/>
                <w:lang w:eastAsia="zh-CN"/>
              </w:rPr>
              <w:t>板桥河</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蔡田铺污水处理厂</w:t>
            </w:r>
            <w:r>
              <w:rPr>
                <w:rFonts w:hint="default" w:ascii="Times New Roman" w:hAnsi="Times New Roman" w:eastAsia="宋体" w:cs="Times New Roman"/>
                <w:color w:val="auto"/>
                <w:sz w:val="24"/>
                <w:szCs w:val="24"/>
              </w:rPr>
              <w:t>尾水执行《巢湖流域城镇污水处理厂和工业行业主要水污染物排放限值》（DB34/2710-2016）中表1标准和《城镇污水处理厂污染物排放标准》（GB18918-2002）中的一级A标准。</w:t>
            </w:r>
          </w:p>
          <w:p>
            <w:pPr>
              <w:spacing w:line="360" w:lineRule="auto"/>
              <w:jc w:val="center"/>
              <w:rPr>
                <w:rFonts w:hint="eastAsia" w:hAnsi="宋体"/>
                <w:b/>
                <w:sz w:val="24"/>
                <w:lang w:val="zh-CN"/>
              </w:rPr>
            </w:pPr>
            <w:r>
              <w:rPr>
                <w:rFonts w:hint="eastAsia" w:hAnsi="宋体"/>
                <w:b/>
                <w:sz w:val="24"/>
                <w:lang w:val="zh-CN"/>
              </w:rPr>
              <w:t>表</w:t>
            </w:r>
            <w:r>
              <w:rPr>
                <w:rFonts w:hint="eastAsia"/>
                <w:b/>
                <w:sz w:val="24"/>
                <w:lang w:val="en-US" w:eastAsia="zh-CN"/>
              </w:rPr>
              <w:t>1-1</w:t>
            </w:r>
            <w:r>
              <w:rPr>
                <w:rFonts w:hAnsi="宋体"/>
                <w:b/>
                <w:sz w:val="24"/>
                <w:lang w:val="zh-CN"/>
              </w:rPr>
              <w:t xml:space="preserve"> </w:t>
            </w:r>
            <w:r>
              <w:rPr>
                <w:rFonts w:hint="eastAsia" w:hAnsi="宋体"/>
                <w:b/>
                <w:sz w:val="24"/>
                <w:lang w:val="zh-CN"/>
              </w:rPr>
              <w:t>废水排放标准</w:t>
            </w:r>
            <w:r>
              <w:rPr>
                <w:rFonts w:hint="eastAsia" w:hAnsi="宋体"/>
                <w:b/>
                <w:sz w:val="24"/>
                <w:lang w:val="en-US" w:eastAsia="zh-CN"/>
              </w:rPr>
              <w:t xml:space="preserve">   </w:t>
            </w:r>
            <w:r>
              <w:rPr>
                <w:rFonts w:hint="eastAsia" w:hAnsi="宋体"/>
                <w:b/>
                <w:sz w:val="24"/>
                <w:lang w:val="zh-CN"/>
              </w:rPr>
              <w:t>单位：</w:t>
            </w:r>
            <w:r>
              <w:rPr>
                <w:rFonts w:hAnsi="宋体"/>
                <w:b/>
                <w:sz w:val="24"/>
                <w:lang w:val="zh-CN"/>
              </w:rPr>
              <w:t>mg/L</w:t>
            </w:r>
            <w:r>
              <w:rPr>
                <w:rFonts w:hint="eastAsia" w:hAnsi="宋体"/>
                <w:b/>
                <w:sz w:val="24"/>
                <w:lang w:val="zh-CN"/>
              </w:rPr>
              <w:t>（</w:t>
            </w:r>
            <w:r>
              <w:rPr>
                <w:rFonts w:hAnsi="宋体"/>
                <w:b/>
                <w:sz w:val="24"/>
                <w:lang w:val="zh-CN"/>
              </w:rPr>
              <w:t xml:space="preserve">pH </w:t>
            </w:r>
            <w:r>
              <w:rPr>
                <w:rFonts w:hint="eastAsia" w:hAnsi="宋体"/>
                <w:b/>
                <w:sz w:val="24"/>
                <w:lang w:val="zh-CN"/>
              </w:rPr>
              <w:t>为无量纲）</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6"/>
              <w:gridCol w:w="878"/>
              <w:gridCol w:w="837"/>
              <w:gridCol w:w="918"/>
              <w:gridCol w:w="782"/>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exact"/>
                <w:jc w:val="center"/>
              </w:trPr>
              <w:tc>
                <w:tcPr>
                  <w:tcW w:w="21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5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w:t>
                  </w:r>
                </w:p>
              </w:tc>
              <w:tc>
                <w:tcPr>
                  <w:tcW w:w="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5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5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21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蔡田铺污水处理厂</w:t>
                  </w:r>
                  <w:r>
                    <w:rPr>
                      <w:rFonts w:hint="default" w:ascii="Times New Roman" w:hAnsi="Times New Roman" w:eastAsia="宋体" w:cs="Times New Roman"/>
                      <w:color w:val="auto"/>
                      <w:sz w:val="21"/>
                      <w:szCs w:val="21"/>
                    </w:rPr>
                    <w:t>接管标准</w:t>
                  </w:r>
                </w:p>
              </w:tc>
              <w:tc>
                <w:tcPr>
                  <w:tcW w:w="5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c>
                <w:tcPr>
                  <w:tcW w:w="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42</w:t>
                  </w:r>
                  <w:r>
                    <w:rPr>
                      <w:rFonts w:hint="default" w:ascii="Times New Roman" w:hAnsi="Times New Roman" w:eastAsia="宋体" w:cs="Times New Roman"/>
                      <w:color w:val="auto"/>
                      <w:sz w:val="21"/>
                      <w:szCs w:val="21"/>
                    </w:rPr>
                    <w:t>0</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180</w:t>
                  </w:r>
                </w:p>
              </w:tc>
              <w:tc>
                <w:tcPr>
                  <w:tcW w:w="5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w:t>
                  </w:r>
                </w:p>
              </w:tc>
              <w:tc>
                <w:tcPr>
                  <w:tcW w:w="5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21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《污水综合排放标准》</w:t>
                  </w:r>
                  <w:r>
                    <w:rPr>
                      <w:rFonts w:hint="default" w:ascii="Times New Roman" w:hAnsi="Times New Roman" w:eastAsia="宋体" w:cs="Times New Roman"/>
                      <w:color w:val="auto"/>
                      <w:sz w:val="21"/>
                      <w:szCs w:val="21"/>
                      <w:lang w:val="en-US" w:eastAsia="zh-CN"/>
                    </w:rPr>
                    <w:t>（GB8978-1996）</w:t>
                  </w:r>
                  <w:r>
                    <w:rPr>
                      <w:rFonts w:hint="default" w:ascii="Times New Roman" w:hAnsi="Times New Roman" w:eastAsia="宋体" w:cs="Times New Roman"/>
                      <w:color w:val="auto"/>
                      <w:sz w:val="21"/>
                      <w:szCs w:val="21"/>
                    </w:rPr>
                    <w:t>中三级标准</w:t>
                  </w:r>
                </w:p>
              </w:tc>
              <w:tc>
                <w:tcPr>
                  <w:tcW w:w="5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6-9</w:t>
                  </w:r>
                </w:p>
              </w:tc>
              <w:tc>
                <w:tcPr>
                  <w:tcW w:w="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5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5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exact"/>
                <w:jc w:val="center"/>
              </w:trPr>
              <w:tc>
                <w:tcPr>
                  <w:tcW w:w="21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eastAsia="zh-CN"/>
                    </w:rPr>
                    <w:t>《巢湖流域城镇污水处理厂和工业行业主要水污染物排放限值》（DB34/2710-2016）表2中标准</w:t>
                  </w:r>
                </w:p>
              </w:tc>
              <w:tc>
                <w:tcPr>
                  <w:tcW w:w="5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6-9</w:t>
                  </w:r>
                </w:p>
              </w:tc>
              <w:tc>
                <w:tcPr>
                  <w:tcW w:w="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5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5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exact"/>
                <w:jc w:val="center"/>
              </w:trPr>
              <w:tc>
                <w:tcPr>
                  <w:tcW w:w="21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GB18918-2002一级A标准</w:t>
                  </w:r>
                </w:p>
              </w:tc>
              <w:tc>
                <w:tcPr>
                  <w:tcW w:w="5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c>
                <w:tcPr>
                  <w:tcW w:w="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≤50</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5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5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rFonts w:ascii="Times New Roman" w:hAnsi="Times New Roman"/>
                <w:color w:val="auto"/>
                <w:kern w:val="0"/>
                <w:sz w:val="24"/>
              </w:rPr>
            </w:pPr>
            <w:r>
              <w:rPr>
                <w:rFonts w:hint="eastAsia" w:ascii="Times New Roman" w:hAnsi="Times New Roman"/>
                <w:sz w:val="24"/>
                <w:lang w:val="en-US" w:eastAsia="zh-CN"/>
              </w:rPr>
              <w:t>2、</w:t>
            </w:r>
            <w:r>
              <w:rPr>
                <w:rFonts w:ascii="Times New Roman" w:hAnsi="Times New Roman"/>
                <w:sz w:val="24"/>
              </w:rPr>
              <w:t>废气污染物排放标准</w:t>
            </w:r>
          </w:p>
          <w:p>
            <w:pPr>
              <w:pStyle w:val="44"/>
              <w:rPr>
                <w:sz w:val="24"/>
              </w:rPr>
            </w:pPr>
            <w:r>
              <w:rPr>
                <w:rFonts w:hint="eastAsia"/>
                <w:sz w:val="24"/>
              </w:rPr>
              <w:t>项目运营期颗粒物</w:t>
            </w:r>
            <w:r>
              <w:rPr>
                <w:rFonts w:hint="eastAsia"/>
                <w:sz w:val="24"/>
                <w:lang w:val="en-US" w:eastAsia="zh-CN"/>
              </w:rPr>
              <w:t>、非甲烷总烃和HCl</w:t>
            </w:r>
            <w:r>
              <w:rPr>
                <w:rFonts w:hint="eastAsia"/>
                <w:sz w:val="24"/>
              </w:rPr>
              <w:t>排放参照执行</w:t>
            </w:r>
            <w:r>
              <w:rPr>
                <w:rFonts w:hint="eastAsia"/>
                <w:sz w:val="24"/>
                <w:lang w:val="en-US" w:eastAsia="zh-CN"/>
              </w:rPr>
              <w:t>上海</w:t>
            </w:r>
            <w:r>
              <w:rPr>
                <w:rFonts w:hint="eastAsia"/>
                <w:sz w:val="24"/>
              </w:rPr>
              <w:t>市地方标准《</w:t>
            </w:r>
            <w:r>
              <w:rPr>
                <w:sz w:val="24"/>
              </w:rPr>
              <w:t>大气污染物综合排放标准</w:t>
            </w:r>
            <w:r>
              <w:rPr>
                <w:rFonts w:hint="eastAsia"/>
                <w:sz w:val="24"/>
              </w:rPr>
              <w:t>》(DB</w:t>
            </w:r>
            <w:r>
              <w:rPr>
                <w:rFonts w:hint="eastAsia"/>
                <w:sz w:val="24"/>
                <w:lang w:val="en-US" w:eastAsia="zh-CN"/>
              </w:rPr>
              <w:t>31</w:t>
            </w:r>
            <w:r>
              <w:rPr>
                <w:rFonts w:hint="eastAsia"/>
                <w:sz w:val="24"/>
              </w:rPr>
              <w:t>/</w:t>
            </w:r>
            <w:r>
              <w:rPr>
                <w:rFonts w:hint="eastAsia"/>
                <w:sz w:val="24"/>
                <w:lang w:val="en-US" w:eastAsia="zh-CN"/>
              </w:rPr>
              <w:t>933</w:t>
            </w:r>
            <w:r>
              <w:rPr>
                <w:rFonts w:hint="eastAsia"/>
                <w:sz w:val="24"/>
              </w:rPr>
              <w:t>-201</w:t>
            </w:r>
            <w:r>
              <w:rPr>
                <w:rFonts w:hint="eastAsia"/>
                <w:sz w:val="24"/>
                <w:lang w:val="en-US" w:eastAsia="zh-CN"/>
              </w:rPr>
              <w:t>5</w:t>
            </w:r>
            <w:r>
              <w:rPr>
                <w:rFonts w:hint="eastAsia"/>
                <w:sz w:val="24"/>
              </w:rPr>
              <w:t>) 中表</w:t>
            </w:r>
            <w:r>
              <w:rPr>
                <w:rFonts w:hint="eastAsia"/>
                <w:sz w:val="24"/>
                <w:lang w:val="en-US" w:eastAsia="zh-CN"/>
              </w:rPr>
              <w:t>1大气污染物项目排放限值</w:t>
            </w:r>
            <w:r>
              <w:rPr>
                <w:rFonts w:hint="eastAsia" w:ascii="Times New Roman" w:hAnsi="Times New Roman"/>
                <w:snapToGrid w:val="0"/>
                <w:color w:val="auto"/>
                <w:spacing w:val="0"/>
                <w:kern w:val="0"/>
                <w:sz w:val="24"/>
                <w:szCs w:val="24"/>
              </w:rPr>
              <w:t>，</w:t>
            </w:r>
            <w:r>
              <w:rPr>
                <w:rFonts w:hint="eastAsia"/>
                <w:color w:val="auto"/>
                <w:sz w:val="24"/>
              </w:rPr>
              <w:t>具体</w:t>
            </w:r>
            <w:r>
              <w:rPr>
                <w:rFonts w:hint="eastAsia"/>
                <w:sz w:val="24"/>
              </w:rPr>
              <w:t>详见下表。</w:t>
            </w:r>
          </w:p>
          <w:p>
            <w:pPr>
              <w:spacing w:line="360" w:lineRule="auto"/>
              <w:jc w:val="center"/>
              <w:rPr>
                <w:b/>
                <w:szCs w:val="21"/>
              </w:rPr>
            </w:pPr>
            <w:r>
              <w:rPr>
                <w:rFonts w:hint="eastAsia"/>
                <w:b/>
                <w:sz w:val="24"/>
                <w:lang w:val="en-US" w:eastAsia="zh-CN"/>
              </w:rPr>
              <w:t>表1-2  大气污染物排放标准</w:t>
            </w:r>
            <w:r>
              <w:rPr>
                <w:b/>
                <w:szCs w:val="21"/>
              </w:rPr>
              <w:t xml:space="preserve"> </w:t>
            </w:r>
          </w:p>
          <w:tbl>
            <w:tblPr>
              <w:tblStyle w:val="22"/>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08"/>
              <w:gridCol w:w="1504"/>
              <w:gridCol w:w="1041"/>
              <w:gridCol w:w="1320"/>
              <w:gridCol w:w="22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397" w:hRule="atLeast"/>
                <w:tblHeader/>
                <w:jc w:val="center"/>
              </w:trPr>
              <w:tc>
                <w:tcPr>
                  <w:tcW w:w="987" w:type="pct"/>
                  <w:vMerge w:val="restart"/>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污染物</w:t>
                  </w:r>
                </w:p>
              </w:tc>
              <w:tc>
                <w:tcPr>
                  <w:tcW w:w="984" w:type="pct"/>
                  <w:vMerge w:val="restart"/>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排放浓度限值（mg/m</w:t>
                  </w:r>
                  <w:r>
                    <w:rPr>
                      <w:rFonts w:hint="default" w:ascii="Times New Roman" w:hAnsi="Times New Roman" w:eastAsia="宋体" w:cs="Times New Roman"/>
                      <w:color w:val="auto"/>
                      <w:sz w:val="21"/>
                      <w:vertAlign w:val="superscript"/>
                    </w:rPr>
                    <w:t>3</w:t>
                  </w:r>
                  <w:r>
                    <w:rPr>
                      <w:rFonts w:hint="default" w:ascii="Times New Roman" w:hAnsi="Times New Roman" w:eastAsia="宋体" w:cs="Times New Roman"/>
                      <w:color w:val="auto"/>
                      <w:sz w:val="21"/>
                    </w:rPr>
                    <w:t>）</w:t>
                  </w:r>
                </w:p>
              </w:tc>
              <w:tc>
                <w:tcPr>
                  <w:tcW w:w="681" w:type="pct"/>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排放</w:t>
                  </w:r>
                </w:p>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高度</w:t>
                  </w:r>
                </w:p>
              </w:tc>
              <w:tc>
                <w:tcPr>
                  <w:tcW w:w="864" w:type="pct"/>
                  <w:tcBorders>
                    <w:right w:val="single" w:color="auto" w:sz="4" w:space="0"/>
                  </w:tcBorders>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最高允许排放速率</w:t>
                  </w:r>
                </w:p>
              </w:tc>
              <w:tc>
                <w:tcPr>
                  <w:tcW w:w="1482" w:type="pct"/>
                  <w:vMerge w:val="restart"/>
                  <w:tcBorders>
                    <w:left w:val="single" w:color="auto" w:sz="4" w:space="0"/>
                  </w:tcBorders>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2" w:hRule="atLeast"/>
                <w:jc w:val="center"/>
              </w:trPr>
              <w:tc>
                <w:tcPr>
                  <w:tcW w:w="987" w:type="pct"/>
                  <w:vMerge w:val="continue"/>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ascii="Times New Roman" w:hAnsi="Times New Roman" w:eastAsia="宋体" w:cs="Times New Roman"/>
                      <w:color w:val="auto"/>
                      <w:sz w:val="21"/>
                    </w:rPr>
                  </w:pPr>
                </w:p>
              </w:tc>
              <w:tc>
                <w:tcPr>
                  <w:tcW w:w="984" w:type="pct"/>
                  <w:vMerge w:val="continue"/>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ascii="Times New Roman" w:hAnsi="Times New Roman" w:eastAsia="宋体" w:cs="Times New Roman"/>
                      <w:color w:val="auto"/>
                      <w:sz w:val="21"/>
                    </w:rPr>
                  </w:pPr>
                </w:p>
              </w:tc>
              <w:tc>
                <w:tcPr>
                  <w:tcW w:w="681" w:type="pct"/>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(m)</w:t>
                  </w:r>
                </w:p>
              </w:tc>
              <w:tc>
                <w:tcPr>
                  <w:tcW w:w="864" w:type="pct"/>
                  <w:tcBorders>
                    <w:right w:val="single" w:color="auto" w:sz="4" w:space="0"/>
                  </w:tcBorders>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(kg/h)</w:t>
                  </w:r>
                </w:p>
              </w:tc>
              <w:tc>
                <w:tcPr>
                  <w:tcW w:w="1482" w:type="pct"/>
                  <w:vMerge w:val="continue"/>
                  <w:tcBorders>
                    <w:left w:val="single" w:color="auto" w:sz="4" w:space="0"/>
                  </w:tcBorders>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ascii="Times New Roman" w:hAnsi="Times New Roman" w:eastAsia="宋体" w:cs="Times New Roman"/>
                      <w:color w:val="auto"/>
                      <w:sz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342" w:hRule="atLeast"/>
                <w:jc w:val="center"/>
              </w:trPr>
              <w:tc>
                <w:tcPr>
                  <w:tcW w:w="987" w:type="pct"/>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ascii="Times New Roman" w:hAnsi="Times New Roman" w:eastAsia="宋体" w:cs="Times New Roman"/>
                      <w:strike w:val="0"/>
                      <w:dstrike w:val="0"/>
                      <w:color w:val="auto"/>
                      <w:sz w:val="21"/>
                      <w:highlight w:val="none"/>
                    </w:rPr>
                  </w:pPr>
                  <w:r>
                    <w:rPr>
                      <w:rFonts w:hint="default" w:ascii="Times New Roman" w:hAnsi="Times New Roman" w:eastAsia="宋体" w:cs="Times New Roman"/>
                      <w:strike w:val="0"/>
                      <w:dstrike w:val="0"/>
                      <w:color w:val="auto"/>
                      <w:sz w:val="21"/>
                      <w:highlight w:val="none"/>
                    </w:rPr>
                    <w:t>颗粒物</w:t>
                  </w:r>
                </w:p>
              </w:tc>
              <w:tc>
                <w:tcPr>
                  <w:tcW w:w="984" w:type="pct"/>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ascii="Times New Roman" w:hAnsi="Times New Roman" w:eastAsia="宋体" w:cs="Times New Roman"/>
                      <w:strike w:val="0"/>
                      <w:dstrike w:val="0"/>
                      <w:color w:val="auto"/>
                      <w:sz w:val="21"/>
                      <w:highlight w:val="none"/>
                      <w:lang w:val="en-US" w:eastAsia="zh-CN"/>
                    </w:rPr>
                  </w:pPr>
                  <w:r>
                    <w:rPr>
                      <w:rFonts w:hint="eastAsia" w:eastAsia="宋体" w:cs="Times New Roman"/>
                      <w:strike w:val="0"/>
                      <w:dstrike w:val="0"/>
                      <w:color w:val="auto"/>
                      <w:sz w:val="21"/>
                      <w:highlight w:val="none"/>
                      <w:lang w:val="en-US" w:eastAsia="zh-CN"/>
                    </w:rPr>
                    <w:t>30</w:t>
                  </w:r>
                </w:p>
              </w:tc>
              <w:tc>
                <w:tcPr>
                  <w:tcW w:w="681" w:type="pct"/>
                  <w:vMerge w:val="restart"/>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ascii="Times New Roman" w:hAnsi="Times New Roman" w:eastAsia="宋体" w:cs="Times New Roman"/>
                      <w:color w:val="auto"/>
                      <w:sz w:val="21"/>
                      <w:lang w:val="en-US"/>
                    </w:rPr>
                  </w:pPr>
                  <w:r>
                    <w:rPr>
                      <w:rFonts w:hint="default" w:ascii="Times New Roman" w:hAnsi="Times New Roman" w:eastAsia="宋体" w:cs="Times New Roman"/>
                      <w:color w:val="auto"/>
                      <w:sz w:val="21"/>
                      <w:lang w:val="en-US" w:eastAsia="zh-CN"/>
                    </w:rPr>
                    <w:t>15</w:t>
                  </w:r>
                </w:p>
              </w:tc>
              <w:tc>
                <w:tcPr>
                  <w:tcW w:w="864" w:type="pct"/>
                  <w:tcBorders>
                    <w:right w:val="single" w:color="auto" w:sz="4" w:space="0"/>
                  </w:tcBorders>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ascii="Times New Roman" w:hAnsi="Times New Roman" w:eastAsia="宋体" w:cs="Times New Roman"/>
                      <w:color w:val="auto"/>
                      <w:sz w:val="21"/>
                      <w:lang w:val="en-US" w:eastAsia="zh-CN"/>
                    </w:rPr>
                  </w:pPr>
                  <w:r>
                    <w:rPr>
                      <w:rFonts w:hint="eastAsia" w:eastAsia="宋体" w:cs="Times New Roman"/>
                      <w:color w:val="auto"/>
                      <w:sz w:val="21"/>
                      <w:lang w:val="en-US" w:eastAsia="zh-CN"/>
                    </w:rPr>
                    <w:t>1.5</w:t>
                  </w:r>
                </w:p>
              </w:tc>
              <w:tc>
                <w:tcPr>
                  <w:tcW w:w="1482" w:type="pct"/>
                  <w:vMerge w:val="restart"/>
                  <w:tcBorders>
                    <w:left w:val="single" w:color="auto" w:sz="4" w:space="0"/>
                  </w:tcBorders>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《大气污染物综合排放标准》(DB</w:t>
                  </w:r>
                  <w:r>
                    <w:rPr>
                      <w:rFonts w:hint="default" w:ascii="Times New Roman" w:hAnsi="Times New Roman" w:eastAsia="宋体" w:cs="Times New Roman"/>
                      <w:color w:val="auto"/>
                      <w:sz w:val="21"/>
                      <w:lang w:val="en-US" w:eastAsia="zh-CN"/>
                    </w:rPr>
                    <w:t>31</w:t>
                  </w:r>
                  <w:r>
                    <w:rPr>
                      <w:rFonts w:hint="default" w:ascii="Times New Roman" w:hAnsi="Times New Roman" w:eastAsia="宋体" w:cs="Times New Roman"/>
                      <w:color w:val="auto"/>
                      <w:sz w:val="21"/>
                    </w:rPr>
                    <w:t>/</w:t>
                  </w:r>
                  <w:r>
                    <w:rPr>
                      <w:rFonts w:hint="default" w:ascii="Times New Roman" w:hAnsi="Times New Roman" w:eastAsia="宋体" w:cs="Times New Roman"/>
                      <w:color w:val="auto"/>
                      <w:sz w:val="21"/>
                      <w:lang w:val="en-US" w:eastAsia="zh-CN"/>
                    </w:rPr>
                    <w:t>933</w:t>
                  </w:r>
                  <w:r>
                    <w:rPr>
                      <w:rFonts w:hint="default" w:ascii="Times New Roman" w:hAnsi="Times New Roman" w:eastAsia="宋体" w:cs="Times New Roman"/>
                      <w:color w:val="auto"/>
                      <w:sz w:val="21"/>
                    </w:rPr>
                    <w:t>-201</w:t>
                  </w:r>
                  <w:r>
                    <w:rPr>
                      <w:rFonts w:hint="default" w:ascii="Times New Roman" w:hAnsi="Times New Roman" w:eastAsia="宋体" w:cs="Times New Roman"/>
                      <w:color w:val="auto"/>
                      <w:sz w:val="21"/>
                      <w:lang w:val="en-US" w:eastAsia="zh-CN"/>
                    </w:rPr>
                    <w:t>5</w:t>
                  </w:r>
                  <w:r>
                    <w:rPr>
                      <w:rFonts w:hint="default" w:ascii="Times New Roman" w:hAnsi="Times New Roman" w:eastAsia="宋体" w:cs="Times New Roman"/>
                      <w:color w:val="auto"/>
                      <w:sz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312" w:hRule="atLeast"/>
                <w:jc w:val="center"/>
              </w:trPr>
              <w:tc>
                <w:tcPr>
                  <w:tcW w:w="987" w:type="pct"/>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非甲烷总烃</w:t>
                  </w:r>
                </w:p>
              </w:tc>
              <w:tc>
                <w:tcPr>
                  <w:tcW w:w="984" w:type="pct"/>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ascii="Times New Roman" w:hAnsi="Times New Roman" w:eastAsia="宋体" w:cs="Times New Roman"/>
                      <w:color w:val="auto"/>
                      <w:sz w:val="21"/>
                      <w:lang w:val="en-US" w:eastAsia="zh-CN"/>
                    </w:rPr>
                  </w:pPr>
                  <w:r>
                    <w:rPr>
                      <w:rFonts w:hint="eastAsia" w:eastAsia="宋体" w:cs="Times New Roman"/>
                      <w:color w:val="auto"/>
                      <w:sz w:val="21"/>
                      <w:lang w:val="en-US" w:eastAsia="zh-CN"/>
                    </w:rPr>
                    <w:t>70</w:t>
                  </w:r>
                </w:p>
              </w:tc>
              <w:tc>
                <w:tcPr>
                  <w:tcW w:w="681" w:type="pct"/>
                  <w:vMerge w:val="continue"/>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ascii="Times New Roman" w:hAnsi="Times New Roman" w:eastAsia="宋体" w:cs="Times New Roman"/>
                      <w:color w:val="auto"/>
                      <w:sz w:val="21"/>
                    </w:rPr>
                  </w:pPr>
                </w:p>
              </w:tc>
              <w:tc>
                <w:tcPr>
                  <w:tcW w:w="864" w:type="pct"/>
                  <w:tcBorders>
                    <w:right w:val="single" w:color="auto" w:sz="4" w:space="0"/>
                  </w:tcBorders>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ascii="Times New Roman" w:hAnsi="Times New Roman" w:eastAsia="宋体" w:cs="Times New Roman"/>
                      <w:color w:val="auto"/>
                      <w:sz w:val="21"/>
                      <w:lang w:val="en-US"/>
                    </w:rPr>
                  </w:pPr>
                  <w:r>
                    <w:rPr>
                      <w:rFonts w:hint="eastAsia" w:eastAsia="宋体" w:cs="Times New Roman"/>
                      <w:color w:val="auto"/>
                      <w:sz w:val="21"/>
                      <w:lang w:val="en-US" w:eastAsia="zh-CN"/>
                    </w:rPr>
                    <w:t>3.0</w:t>
                  </w:r>
                </w:p>
              </w:tc>
              <w:tc>
                <w:tcPr>
                  <w:tcW w:w="1482" w:type="pct"/>
                  <w:vMerge w:val="continue"/>
                  <w:tcBorders>
                    <w:left w:val="single" w:color="auto" w:sz="4" w:space="0"/>
                  </w:tcBorders>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ascii="Times New Roman" w:hAnsi="Times New Roman" w:eastAsia="宋体" w:cs="Times New Roman"/>
                      <w:color w:val="auto"/>
                      <w:sz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342" w:hRule="atLeast"/>
                <w:jc w:val="center"/>
              </w:trPr>
              <w:tc>
                <w:tcPr>
                  <w:tcW w:w="987" w:type="pct"/>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ascii="Times New Roman" w:hAnsi="Times New Roman" w:eastAsia="宋体" w:cs="Times New Roman"/>
                      <w:color w:val="auto"/>
                      <w:sz w:val="21"/>
                      <w:lang w:val="en-US" w:eastAsia="zh-CN"/>
                    </w:rPr>
                  </w:pPr>
                  <w:r>
                    <w:rPr>
                      <w:rFonts w:hint="eastAsia" w:eastAsia="宋体" w:cs="Times New Roman"/>
                      <w:color w:val="auto"/>
                      <w:sz w:val="21"/>
                      <w:lang w:val="en-US" w:eastAsia="zh-CN"/>
                    </w:rPr>
                    <w:t>HC</w:t>
                  </w:r>
                  <w:r>
                    <w:rPr>
                      <w:rFonts w:hint="eastAsia" w:cs="Times New Roman"/>
                      <w:color w:val="auto"/>
                      <w:sz w:val="21"/>
                      <w:lang w:val="en-US" w:eastAsia="zh-CN"/>
                    </w:rPr>
                    <w:t>l</w:t>
                  </w:r>
                </w:p>
              </w:tc>
              <w:tc>
                <w:tcPr>
                  <w:tcW w:w="984" w:type="pct"/>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eastAsia="宋体" w:cs="Times New Roman"/>
                      <w:color w:val="auto"/>
                      <w:sz w:val="21"/>
                      <w:lang w:val="en-US" w:eastAsia="zh-CN"/>
                    </w:rPr>
                  </w:pPr>
                  <w:r>
                    <w:rPr>
                      <w:rFonts w:hint="eastAsia" w:eastAsia="宋体" w:cs="Times New Roman"/>
                      <w:color w:val="auto"/>
                      <w:sz w:val="21"/>
                      <w:lang w:val="en-US" w:eastAsia="zh-CN"/>
                    </w:rPr>
                    <w:t>10</w:t>
                  </w:r>
                </w:p>
              </w:tc>
              <w:tc>
                <w:tcPr>
                  <w:tcW w:w="681" w:type="pct"/>
                  <w:vMerge w:val="continue"/>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ascii="Times New Roman" w:hAnsi="Times New Roman" w:eastAsia="宋体" w:cs="Times New Roman"/>
                      <w:color w:val="auto"/>
                      <w:sz w:val="21"/>
                    </w:rPr>
                  </w:pPr>
                </w:p>
              </w:tc>
              <w:tc>
                <w:tcPr>
                  <w:tcW w:w="864" w:type="pct"/>
                  <w:tcBorders>
                    <w:right w:val="single" w:color="auto" w:sz="4" w:space="0"/>
                  </w:tcBorders>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eastAsia="宋体" w:cs="Times New Roman"/>
                      <w:color w:val="auto"/>
                      <w:sz w:val="21"/>
                      <w:lang w:val="en-US" w:eastAsia="zh-CN"/>
                    </w:rPr>
                  </w:pPr>
                  <w:r>
                    <w:rPr>
                      <w:rFonts w:hint="eastAsia" w:eastAsia="宋体" w:cs="Times New Roman"/>
                      <w:color w:val="auto"/>
                      <w:sz w:val="21"/>
                      <w:lang w:val="en-US" w:eastAsia="zh-CN"/>
                    </w:rPr>
                    <w:t>0.18</w:t>
                  </w:r>
                </w:p>
              </w:tc>
              <w:tc>
                <w:tcPr>
                  <w:tcW w:w="1482" w:type="pct"/>
                  <w:vMerge w:val="continue"/>
                  <w:tcBorders>
                    <w:left w:val="single" w:color="auto" w:sz="4" w:space="0"/>
                  </w:tcBorders>
                  <w:noWrap w:val="0"/>
                  <w:vAlign w:val="center"/>
                </w:tcPr>
                <w:p>
                  <w:pPr>
                    <w:pStyle w:val="45"/>
                    <w:keepNext w:val="0"/>
                    <w:keepLines w:val="0"/>
                    <w:pageBreakBefore w:val="0"/>
                    <w:widowControl w:val="0"/>
                    <w:kinsoku/>
                    <w:wordWrap/>
                    <w:overflowPunct/>
                    <w:topLinePunct w:val="0"/>
                    <w:autoSpaceDE/>
                    <w:autoSpaceDN/>
                    <w:bidi w:val="0"/>
                    <w:adjustRightInd w:val="0"/>
                    <w:spacing w:before="60" w:after="60" w:line="240" w:lineRule="auto"/>
                    <w:textAlignment w:val="baseline"/>
                    <w:rPr>
                      <w:rFonts w:hint="default" w:ascii="Times New Roman" w:hAnsi="Times New Roman" w:eastAsia="宋体" w:cs="Times New Roman"/>
                      <w:color w:val="auto"/>
                      <w:sz w:val="21"/>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kern w:val="0"/>
                <w:sz w:val="24"/>
              </w:rPr>
            </w:pPr>
            <w:r>
              <w:rPr>
                <w:rFonts w:hint="eastAsia"/>
                <w:sz w:val="24"/>
              </w:rPr>
              <w:t>挥发性有机废气无组织排放废气执行《挥发性有机物无组织排放控制标准》（GB37822-2019）中相关控制要求，</w:t>
            </w:r>
            <w:r>
              <w:rPr>
                <w:rFonts w:hint="eastAsia"/>
                <w:bCs/>
                <w:sz w:val="24"/>
              </w:rPr>
              <w:t>企业厂区内挥发性有机废气无组织监控点浓度应符合</w:t>
            </w:r>
            <w:r>
              <w:rPr>
                <w:rFonts w:hint="eastAsia"/>
                <w:sz w:val="24"/>
              </w:rPr>
              <w:t>GB37822-2019附录A中表A.1规定的特别排放限值，具体见表</w:t>
            </w:r>
            <w:r>
              <w:rPr>
                <w:rFonts w:hint="eastAsia"/>
                <w:sz w:val="24"/>
                <w:lang w:val="en-US" w:eastAsia="zh-CN"/>
              </w:rPr>
              <w:t>1-3</w:t>
            </w:r>
            <w:r>
              <w:rPr>
                <w:rFonts w:hint="eastAsia"/>
                <w:sz w:val="24"/>
              </w:rPr>
              <w:t>。</w:t>
            </w:r>
          </w:p>
          <w:p>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kern w:val="2"/>
                <w:sz w:val="24"/>
                <w:szCs w:val="24"/>
                <w:lang w:val="en-US" w:eastAsia="zh-CN" w:bidi="ar-SA"/>
              </w:rPr>
            </w:pPr>
          </w:p>
          <w:p>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kern w:val="2"/>
                <w:sz w:val="24"/>
                <w:szCs w:val="24"/>
                <w:lang w:val="en-US" w:eastAsia="zh-CN" w:bidi="ar-SA"/>
              </w:rPr>
            </w:pPr>
          </w:p>
          <w:p>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kern w:val="2"/>
                <w:sz w:val="24"/>
                <w:szCs w:val="24"/>
                <w:lang w:val="en-US" w:eastAsia="zh-CN" w:bidi="ar-SA"/>
              </w:rPr>
            </w:pPr>
            <w:r>
              <w:rPr>
                <w:rFonts w:hint="eastAsia" w:ascii="Times New Roman" w:hAnsi="Times New Roman" w:eastAsia="宋体" w:cs="Times New Roman"/>
                <w:b/>
                <w:kern w:val="2"/>
                <w:sz w:val="24"/>
                <w:szCs w:val="24"/>
                <w:lang w:val="en-US" w:eastAsia="zh-CN" w:bidi="ar-SA"/>
              </w:rPr>
              <w:t>表1-3厂区内VOCs无组织排放限值</w:t>
            </w:r>
          </w:p>
          <w:tbl>
            <w:tblPr>
              <w:tblStyle w:val="22"/>
              <w:tblW w:w="7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1740"/>
              <w:gridCol w:w="2339"/>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75" w:type="dxa"/>
                  <w:noWrap w:val="0"/>
                  <w:vAlign w:val="center"/>
                </w:tcPr>
                <w:p>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sz w:val="21"/>
                      <w:szCs w:val="21"/>
                    </w:rPr>
                  </w:pPr>
                  <w:r>
                    <w:rPr>
                      <w:rFonts w:hint="eastAsia"/>
                      <w:b w:val="0"/>
                      <w:bCs w:val="0"/>
                      <w:sz w:val="21"/>
                      <w:szCs w:val="21"/>
                    </w:rPr>
                    <w:t>污染物项目</w:t>
                  </w:r>
                </w:p>
              </w:tc>
              <w:tc>
                <w:tcPr>
                  <w:tcW w:w="1740" w:type="dxa"/>
                  <w:noWrap w:val="0"/>
                  <w:vAlign w:val="center"/>
                </w:tcPr>
                <w:p>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sz w:val="21"/>
                      <w:szCs w:val="21"/>
                    </w:rPr>
                  </w:pPr>
                  <w:r>
                    <w:rPr>
                      <w:rFonts w:hint="eastAsia"/>
                      <w:b w:val="0"/>
                      <w:bCs w:val="0"/>
                      <w:sz w:val="21"/>
                      <w:szCs w:val="21"/>
                    </w:rPr>
                    <w:t>特别排放限值</w:t>
                  </w:r>
                </w:p>
              </w:tc>
              <w:tc>
                <w:tcPr>
                  <w:tcW w:w="2339" w:type="dxa"/>
                  <w:noWrap w:val="0"/>
                  <w:vAlign w:val="center"/>
                </w:tcPr>
                <w:p>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sz w:val="21"/>
                      <w:szCs w:val="21"/>
                    </w:rPr>
                  </w:pPr>
                  <w:r>
                    <w:rPr>
                      <w:rFonts w:hint="eastAsia"/>
                      <w:b w:val="0"/>
                      <w:bCs w:val="0"/>
                      <w:sz w:val="21"/>
                      <w:szCs w:val="21"/>
                    </w:rPr>
                    <w:t>限值含义</w:t>
                  </w:r>
                </w:p>
              </w:tc>
              <w:tc>
                <w:tcPr>
                  <w:tcW w:w="2199" w:type="dxa"/>
                  <w:noWrap w:val="0"/>
                  <w:vAlign w:val="center"/>
                </w:tcPr>
                <w:p>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sz w:val="21"/>
                      <w:szCs w:val="21"/>
                    </w:rPr>
                  </w:pPr>
                  <w:r>
                    <w:rPr>
                      <w:rFonts w:hint="eastAsia"/>
                      <w:b w:val="0"/>
                      <w:bCs w:val="0"/>
                      <w:sz w:val="21"/>
                      <w:szCs w:val="21"/>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75" w:type="dxa"/>
                  <w:vMerge w:val="restart"/>
                  <w:noWrap w:val="0"/>
                  <w:vAlign w:val="center"/>
                </w:tcPr>
                <w:p>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 w:val="21"/>
                      <w:szCs w:val="21"/>
                    </w:rPr>
                  </w:pPr>
                  <w:r>
                    <w:rPr>
                      <w:rFonts w:hint="eastAsia"/>
                      <w:bCs/>
                      <w:sz w:val="21"/>
                      <w:szCs w:val="21"/>
                    </w:rPr>
                    <w:t>NMHC</w:t>
                  </w:r>
                </w:p>
              </w:tc>
              <w:tc>
                <w:tcPr>
                  <w:tcW w:w="1740" w:type="dxa"/>
                  <w:noWrap w:val="0"/>
                  <w:vAlign w:val="center"/>
                </w:tcPr>
                <w:p>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 w:val="21"/>
                      <w:szCs w:val="21"/>
                    </w:rPr>
                  </w:pPr>
                  <w:r>
                    <w:rPr>
                      <w:rFonts w:hint="eastAsia"/>
                      <w:bCs/>
                      <w:sz w:val="21"/>
                      <w:szCs w:val="21"/>
                    </w:rPr>
                    <w:t>6</w:t>
                  </w:r>
                </w:p>
              </w:tc>
              <w:tc>
                <w:tcPr>
                  <w:tcW w:w="2339" w:type="dxa"/>
                  <w:noWrap w:val="0"/>
                  <w:vAlign w:val="center"/>
                </w:tcPr>
                <w:p>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 w:val="21"/>
                      <w:szCs w:val="21"/>
                    </w:rPr>
                  </w:pPr>
                  <w:r>
                    <w:rPr>
                      <w:rFonts w:hint="eastAsia"/>
                      <w:bCs/>
                      <w:sz w:val="21"/>
                      <w:szCs w:val="21"/>
                    </w:rPr>
                    <w:t>监控点处1h平均浓度值</w:t>
                  </w:r>
                </w:p>
              </w:tc>
              <w:tc>
                <w:tcPr>
                  <w:tcW w:w="2199" w:type="dxa"/>
                  <w:vMerge w:val="restart"/>
                  <w:noWrap w:val="0"/>
                  <w:vAlign w:val="center"/>
                </w:tcPr>
                <w:p>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 w:val="21"/>
                      <w:szCs w:val="21"/>
                    </w:rPr>
                  </w:pPr>
                  <w:r>
                    <w:rPr>
                      <w:rFonts w:hint="eastAsia"/>
                      <w:bCs/>
                      <w:sz w:val="21"/>
                      <w:szCs w:val="21"/>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75" w:type="dxa"/>
                  <w:vMerge w:val="continue"/>
                  <w:noWrap w:val="0"/>
                  <w:vAlign w:val="center"/>
                </w:tcPr>
                <w:p>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 w:val="21"/>
                      <w:szCs w:val="21"/>
                    </w:rPr>
                  </w:pPr>
                </w:p>
              </w:tc>
              <w:tc>
                <w:tcPr>
                  <w:tcW w:w="1740" w:type="dxa"/>
                  <w:noWrap w:val="0"/>
                  <w:vAlign w:val="center"/>
                </w:tcPr>
                <w:p>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 w:val="21"/>
                      <w:szCs w:val="21"/>
                    </w:rPr>
                  </w:pPr>
                  <w:r>
                    <w:rPr>
                      <w:rFonts w:hint="eastAsia"/>
                      <w:bCs/>
                      <w:sz w:val="21"/>
                      <w:szCs w:val="21"/>
                    </w:rPr>
                    <w:t>20</w:t>
                  </w:r>
                </w:p>
              </w:tc>
              <w:tc>
                <w:tcPr>
                  <w:tcW w:w="2339" w:type="dxa"/>
                  <w:noWrap w:val="0"/>
                  <w:vAlign w:val="center"/>
                </w:tcPr>
                <w:p>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 w:val="21"/>
                      <w:szCs w:val="21"/>
                    </w:rPr>
                  </w:pPr>
                  <w:r>
                    <w:rPr>
                      <w:rFonts w:hint="eastAsia"/>
                      <w:bCs/>
                      <w:sz w:val="21"/>
                      <w:szCs w:val="21"/>
                    </w:rPr>
                    <w:t>监控点处任意一次浓度值</w:t>
                  </w:r>
                </w:p>
              </w:tc>
              <w:tc>
                <w:tcPr>
                  <w:tcW w:w="2199" w:type="dxa"/>
                  <w:vMerge w:val="continue"/>
                  <w:noWrap w:val="0"/>
                  <w:vAlign w:val="center"/>
                </w:tcPr>
                <w:p>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 w:val="21"/>
                      <w:szCs w:val="21"/>
                    </w:rPr>
                  </w:pPr>
                </w:p>
              </w:tc>
            </w:tr>
          </w:tbl>
          <w:p>
            <w:pPr>
              <w:spacing w:before="156" w:beforeLines="50" w:line="440" w:lineRule="exact"/>
              <w:ind w:firstLine="480" w:firstLineChars="200"/>
              <w:rPr>
                <w:sz w:val="24"/>
              </w:rPr>
            </w:pPr>
            <w:r>
              <w:rPr>
                <w:rFonts w:hint="eastAsia"/>
                <w:sz w:val="24"/>
              </w:rPr>
              <w:t>3</w:t>
            </w:r>
            <w:r>
              <w:rPr>
                <w:sz w:val="24"/>
              </w:rPr>
              <w:t>、</w:t>
            </w:r>
            <w:r>
              <w:rPr>
                <w:rFonts w:hint="eastAsia"/>
                <w:sz w:val="24"/>
              </w:rPr>
              <w:t>噪声排放标准</w:t>
            </w:r>
          </w:p>
          <w:p>
            <w:pPr>
              <w:pStyle w:val="39"/>
              <w:spacing w:line="360" w:lineRule="auto"/>
              <w:ind w:firstLine="480" w:firstLineChars="200"/>
              <w:rPr>
                <w:rFonts w:hint="eastAsia" w:ascii="Times New Roman" w:hAnsi="宋体"/>
                <w:sz w:val="24"/>
                <w:szCs w:val="24"/>
              </w:rPr>
            </w:pPr>
            <w:r>
              <w:rPr>
                <w:rFonts w:hint="eastAsia" w:ascii="Times New Roman" w:hAnsi="宋体"/>
                <w:sz w:val="24"/>
                <w:szCs w:val="24"/>
              </w:rPr>
              <w:t>运营期厂界</w:t>
            </w:r>
            <w:r>
              <w:rPr>
                <w:rFonts w:ascii="Times New Roman" w:hAnsi="宋体"/>
                <w:sz w:val="24"/>
                <w:szCs w:val="24"/>
              </w:rPr>
              <w:t>噪声执行《工业企业厂界环境噪声排放标准》（GB12348-2008）中</w:t>
            </w:r>
            <w:r>
              <w:rPr>
                <w:rFonts w:hint="eastAsia" w:ascii="Times New Roman" w:hAnsi="宋体"/>
                <w:sz w:val="24"/>
                <w:szCs w:val="24"/>
                <w:lang w:val="en-US" w:eastAsia="zh-CN"/>
              </w:rPr>
              <w:t>3</w:t>
            </w:r>
            <w:r>
              <w:rPr>
                <w:rFonts w:hint="eastAsia" w:ascii="Times New Roman" w:hAnsi="宋体"/>
                <w:sz w:val="24"/>
                <w:szCs w:val="24"/>
              </w:rPr>
              <w:t>类</w:t>
            </w:r>
            <w:r>
              <w:rPr>
                <w:rFonts w:ascii="Times New Roman" w:hAnsi="宋体"/>
                <w:bCs/>
                <w:sz w:val="24"/>
                <w:szCs w:val="24"/>
              </w:rPr>
              <w:t>标准</w:t>
            </w:r>
            <w:r>
              <w:rPr>
                <w:rFonts w:ascii="Times New Roman" w:hAnsi="宋体"/>
                <w:sz w:val="24"/>
                <w:szCs w:val="24"/>
              </w:rPr>
              <w:t>，具体详见</w:t>
            </w:r>
            <w:r>
              <w:rPr>
                <w:rFonts w:hint="eastAsia" w:ascii="Times New Roman" w:hAnsi="宋体"/>
                <w:sz w:val="24"/>
                <w:szCs w:val="24"/>
              </w:rPr>
              <w:t>下</w:t>
            </w:r>
            <w:r>
              <w:rPr>
                <w:rFonts w:ascii="Times New Roman" w:hAnsi="宋体"/>
                <w:sz w:val="24"/>
                <w:szCs w:val="24"/>
              </w:rPr>
              <w:t>表。</w:t>
            </w:r>
          </w:p>
          <w:p>
            <w:pPr>
              <w:widowControl/>
              <w:spacing w:before="62" w:beforeLines="20" w:line="360" w:lineRule="auto"/>
              <w:jc w:val="center"/>
              <w:rPr>
                <w:b/>
                <w:kern w:val="0"/>
                <w:sz w:val="24"/>
              </w:rPr>
            </w:pPr>
            <w:r>
              <w:rPr>
                <w:b/>
                <w:kern w:val="0"/>
                <w:sz w:val="24"/>
              </w:rPr>
              <w:t>表</w:t>
            </w:r>
            <w:r>
              <w:rPr>
                <w:rFonts w:hint="eastAsia"/>
                <w:b/>
                <w:sz w:val="24"/>
                <w:lang w:val="en-US" w:eastAsia="zh-CN"/>
              </w:rPr>
              <w:t>1-4</w:t>
            </w:r>
            <w:r>
              <w:rPr>
                <w:b/>
                <w:kern w:val="0"/>
                <w:sz w:val="24"/>
              </w:rPr>
              <w:t>工业企业厂界环境噪声排放标准</w:t>
            </w:r>
          </w:p>
          <w:tbl>
            <w:tblPr>
              <w:tblStyle w:val="22"/>
              <w:tblW w:w="765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79"/>
              <w:gridCol w:w="641"/>
              <w:gridCol w:w="640"/>
              <w:gridCol w:w="569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51" w:hRule="atLeast"/>
                <w:jc w:val="center"/>
              </w:trPr>
              <w:tc>
                <w:tcPr>
                  <w:tcW w:w="679"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Times New Roman" w:hAnsi="Times New Roman"/>
                      <w:bCs/>
                      <w:spacing w:val="0"/>
                    </w:rPr>
                  </w:pPr>
                  <w:r>
                    <w:rPr>
                      <w:rFonts w:hint="eastAsia" w:ascii="Times New Roman" w:hAnsi="Times New Roman"/>
                      <w:bCs/>
                      <w:spacing w:val="0"/>
                    </w:rPr>
                    <w:t>类别</w:t>
                  </w:r>
                </w:p>
              </w:tc>
              <w:tc>
                <w:tcPr>
                  <w:tcW w:w="641"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Times New Roman" w:hAnsi="Times New Roman"/>
                      <w:bCs/>
                      <w:spacing w:val="0"/>
                    </w:rPr>
                  </w:pPr>
                  <w:r>
                    <w:rPr>
                      <w:rFonts w:hint="eastAsia" w:ascii="Times New Roman" w:hAnsi="Times New Roman"/>
                      <w:bCs/>
                      <w:spacing w:val="0"/>
                    </w:rPr>
                    <w:t>昼间</w:t>
                  </w:r>
                </w:p>
              </w:tc>
              <w:tc>
                <w:tcPr>
                  <w:tcW w:w="640"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Times New Roman" w:hAnsi="Times New Roman"/>
                      <w:bCs/>
                      <w:spacing w:val="0"/>
                    </w:rPr>
                  </w:pPr>
                  <w:r>
                    <w:rPr>
                      <w:rFonts w:hint="eastAsia" w:ascii="Times New Roman" w:hAnsi="Times New Roman"/>
                      <w:bCs/>
                      <w:spacing w:val="0"/>
                    </w:rPr>
                    <w:t>夜间</w:t>
                  </w:r>
                </w:p>
              </w:tc>
              <w:tc>
                <w:tcPr>
                  <w:tcW w:w="5693"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Times New Roman" w:hAnsi="Times New Roman"/>
                      <w:bCs/>
                      <w:spacing w:val="0"/>
                    </w:rPr>
                  </w:pPr>
                  <w:r>
                    <w:rPr>
                      <w:rFonts w:hint="eastAsia" w:ascii="Times New Roman" w:hAnsi="Times New Roman"/>
                      <w:bCs/>
                      <w:spacing w:val="0"/>
                    </w:rPr>
                    <w:t>标准来源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35" w:hRule="atLeast"/>
                <w:jc w:val="center"/>
              </w:trPr>
              <w:tc>
                <w:tcPr>
                  <w:tcW w:w="679"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Times New Roman" w:hAnsi="Times New Roman"/>
                      <w:bCs/>
                      <w:spacing w:val="0"/>
                    </w:rPr>
                  </w:pPr>
                  <w:r>
                    <w:rPr>
                      <w:rFonts w:ascii="Times New Roman" w:hAnsi="Times New Roman"/>
                      <w:bCs/>
                      <w:spacing w:val="0"/>
                    </w:rPr>
                    <w:t>3</w:t>
                  </w:r>
                </w:p>
              </w:tc>
              <w:tc>
                <w:tcPr>
                  <w:tcW w:w="641"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Times New Roman" w:hAnsi="Times New Roman"/>
                      <w:bCs/>
                      <w:spacing w:val="0"/>
                    </w:rPr>
                  </w:pPr>
                  <w:r>
                    <w:rPr>
                      <w:rFonts w:ascii="Times New Roman" w:hAnsi="Times New Roman"/>
                      <w:bCs/>
                      <w:spacing w:val="0"/>
                    </w:rPr>
                    <w:t>65</w:t>
                  </w:r>
                </w:p>
              </w:tc>
              <w:tc>
                <w:tcPr>
                  <w:tcW w:w="640"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Times New Roman" w:hAnsi="Times New Roman"/>
                      <w:bCs/>
                      <w:spacing w:val="0"/>
                    </w:rPr>
                  </w:pPr>
                  <w:r>
                    <w:rPr>
                      <w:rFonts w:ascii="Times New Roman" w:hAnsi="Times New Roman"/>
                      <w:bCs/>
                      <w:spacing w:val="0"/>
                    </w:rPr>
                    <w:t>55</w:t>
                  </w:r>
                </w:p>
              </w:tc>
              <w:tc>
                <w:tcPr>
                  <w:tcW w:w="5693"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Times New Roman" w:hAnsi="Times New Roman"/>
                      <w:bCs/>
                      <w:spacing w:val="0"/>
                    </w:rPr>
                  </w:pPr>
                  <w:r>
                    <w:rPr>
                      <w:rFonts w:hint="eastAsia" w:ascii="Times New Roman" w:hAnsi="Times New Roman"/>
                      <w:spacing w:val="0"/>
                    </w:rPr>
                    <w:t>《工业企业厂界环境噪声排放标准》（</w:t>
                  </w:r>
                  <w:r>
                    <w:rPr>
                      <w:rFonts w:ascii="Times New Roman" w:hAnsi="Times New Roman"/>
                      <w:spacing w:val="0"/>
                    </w:rPr>
                    <w:t>GB12348-2008</w:t>
                  </w:r>
                  <w:r>
                    <w:rPr>
                      <w:rFonts w:hint="eastAsia" w:ascii="Times New Roman" w:hAnsi="Times New Roman"/>
                      <w:spacing w:val="0"/>
                    </w:rPr>
                    <w:t>）</w:t>
                  </w:r>
                  <w:r>
                    <w:rPr>
                      <w:rFonts w:ascii="Times New Roman" w:hAnsi="Times New Roman"/>
                      <w:bCs/>
                      <w:spacing w:val="0"/>
                    </w:rPr>
                    <w:t>3</w:t>
                  </w:r>
                  <w:r>
                    <w:rPr>
                      <w:rFonts w:hint="eastAsia" w:ascii="Times New Roman" w:hAnsi="Times New Roman"/>
                      <w:spacing w:val="0"/>
                    </w:rPr>
                    <w:t>类标准</w:t>
                  </w:r>
                </w:p>
              </w:tc>
            </w:tr>
          </w:tbl>
          <w:p>
            <w:pPr>
              <w:spacing w:line="440" w:lineRule="exact"/>
              <w:ind w:firstLine="480" w:firstLineChars="200"/>
              <w:rPr>
                <w:sz w:val="24"/>
              </w:rPr>
            </w:pPr>
            <w:r>
              <w:rPr>
                <w:rFonts w:hint="eastAsia"/>
                <w:sz w:val="24"/>
              </w:rPr>
              <w:t>4、固废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olor w:val="FF0000"/>
                <w:lang w:eastAsia="zh-CN"/>
              </w:rPr>
            </w:pPr>
            <w:r>
              <w:rPr>
                <w:rFonts w:hint="default" w:ascii="Times New Roman" w:hAnsi="Times New Roman" w:eastAsia="宋体" w:cs="Times New Roman"/>
                <w:color w:val="auto"/>
                <w:sz w:val="24"/>
                <w:highlight w:val="none"/>
                <w:lang w:val="en-US" w:eastAsia="zh-CN"/>
              </w:rPr>
              <w:t>一般固废执行《一般工业固体废物贮存和填埋污染控制标准》（GB18599-2020）中相关要求；危险废物执行《危险废物贮存污染控制标准》（GB18597-2001）及修改单中相关要求。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 w:type="dxa"/>
          <w:trHeight w:val="2868" w:hRule="atLeast"/>
          <w:jc w:val="center"/>
        </w:trPr>
        <w:tc>
          <w:tcPr>
            <w:tcW w:w="1737" w:type="dxa"/>
            <w:vAlign w:val="center"/>
          </w:tcPr>
          <w:p>
            <w:pPr>
              <w:snapToGrid w:val="0"/>
              <w:jc w:val="center"/>
              <w:rPr>
                <w:sz w:val="24"/>
              </w:rPr>
            </w:pPr>
            <w:r>
              <w:rPr>
                <w:sz w:val="24"/>
              </w:rPr>
              <w:t>总量控制指标</w:t>
            </w:r>
          </w:p>
        </w:tc>
        <w:tc>
          <w:tcPr>
            <w:tcW w:w="7874" w:type="dxa"/>
            <w:gridSpan w:val="6"/>
            <w:vAlign w:val="center"/>
          </w:tcPr>
          <w:p>
            <w:pPr>
              <w:keepNext/>
              <w:keepLines/>
              <w:spacing w:line="360" w:lineRule="auto"/>
              <w:ind w:firstLine="420" w:firstLineChars="200"/>
              <w:jc w:val="left"/>
            </w:pPr>
          </w:p>
          <w:p>
            <w:pPr>
              <w:spacing w:line="360" w:lineRule="auto"/>
              <w:ind w:firstLine="480" w:firstLineChars="200"/>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rPr>
              <w:t>本项目</w:t>
            </w:r>
            <w:r>
              <w:rPr>
                <w:rFonts w:hint="eastAsia" w:cs="Times New Roman"/>
                <w:bCs/>
                <w:color w:val="auto"/>
                <w:sz w:val="24"/>
                <w:szCs w:val="24"/>
                <w:highlight w:val="none"/>
                <w:lang w:eastAsia="zh-CN"/>
              </w:rPr>
              <w:t>环评</w:t>
            </w:r>
            <w:r>
              <w:rPr>
                <w:rFonts w:hint="default" w:ascii="Times New Roman" w:hAnsi="Times New Roman" w:eastAsia="宋体" w:cs="Times New Roman"/>
                <w:bCs/>
                <w:color w:val="auto"/>
                <w:sz w:val="24"/>
                <w:szCs w:val="24"/>
                <w:highlight w:val="none"/>
              </w:rPr>
              <w:t>废气</w:t>
            </w:r>
            <w:r>
              <w:rPr>
                <w:rFonts w:hint="eastAsia" w:cs="Times New Roman"/>
                <w:bCs/>
                <w:color w:val="auto"/>
                <w:sz w:val="24"/>
                <w:szCs w:val="24"/>
                <w:highlight w:val="none"/>
                <w:lang w:eastAsia="zh-CN"/>
              </w:rPr>
              <w:t>申请</w:t>
            </w:r>
            <w:r>
              <w:rPr>
                <w:rFonts w:hint="default" w:ascii="Times New Roman" w:hAnsi="Times New Roman" w:eastAsia="宋体" w:cs="Times New Roman"/>
                <w:bCs/>
                <w:color w:val="auto"/>
                <w:sz w:val="24"/>
                <w:szCs w:val="24"/>
                <w:highlight w:val="none"/>
              </w:rPr>
              <w:t>总量为</w:t>
            </w:r>
            <w:r>
              <w:rPr>
                <w:rFonts w:hint="default" w:ascii="Times New Roman" w:hAnsi="Times New Roman" w:eastAsia="宋体" w:cs="Times New Roman"/>
                <w:bCs/>
                <w:color w:val="auto"/>
                <w:sz w:val="24"/>
                <w:szCs w:val="24"/>
                <w:highlight w:val="none"/>
                <w:lang w:eastAsia="zh-CN"/>
              </w:rPr>
              <w:t>非甲烷总烃</w:t>
            </w:r>
            <w:r>
              <w:rPr>
                <w:rFonts w:hint="default"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lang w:val="en-US" w:eastAsia="zh-CN"/>
              </w:rPr>
              <w:t>0.405</w:t>
            </w:r>
            <w:r>
              <w:rPr>
                <w:rFonts w:hint="default" w:ascii="Times New Roman" w:hAnsi="Times New Roman" w:eastAsia="宋体" w:cs="Times New Roman"/>
                <w:bCs/>
                <w:color w:val="auto"/>
                <w:sz w:val="24"/>
                <w:szCs w:val="24"/>
                <w:highlight w:val="none"/>
              </w:rPr>
              <w:t>t/a</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颗粒物：</w:t>
            </w:r>
            <w:r>
              <w:rPr>
                <w:rFonts w:hint="eastAsia" w:ascii="Times New Roman" w:hAnsi="Times New Roman" w:eastAsia="宋体" w:cs="Times New Roman"/>
                <w:bCs/>
                <w:color w:val="auto"/>
                <w:sz w:val="24"/>
                <w:szCs w:val="24"/>
                <w:highlight w:val="none"/>
                <w:lang w:val="en-US" w:eastAsia="zh-CN" w:bidi="en-US"/>
              </w:rPr>
              <w:t>0.162</w:t>
            </w:r>
            <w:r>
              <w:rPr>
                <w:rFonts w:hint="default" w:ascii="Times New Roman" w:hAnsi="Times New Roman" w:eastAsia="宋体" w:cs="Times New Roman"/>
                <w:bCs/>
                <w:color w:val="auto"/>
                <w:sz w:val="24"/>
                <w:szCs w:val="24"/>
                <w:highlight w:val="none"/>
              </w:rPr>
              <w:t>t/a</w:t>
            </w:r>
            <w:r>
              <w:rPr>
                <w:rFonts w:hint="eastAsia" w:cs="Times New Roman"/>
                <w:bCs/>
                <w:color w:val="auto"/>
                <w:sz w:val="24"/>
                <w:szCs w:val="24"/>
                <w:highlight w:val="none"/>
                <w:lang w:eastAsia="zh-CN"/>
              </w:rPr>
              <w:t>；实际</w:t>
            </w:r>
            <w:r>
              <w:rPr>
                <w:rFonts w:hint="default" w:ascii="Times New Roman" w:hAnsi="Times New Roman" w:eastAsia="宋体" w:cs="Times New Roman"/>
                <w:bCs/>
                <w:color w:val="auto"/>
                <w:sz w:val="24"/>
                <w:szCs w:val="24"/>
                <w:highlight w:val="none"/>
                <w:lang w:eastAsia="zh-CN"/>
              </w:rPr>
              <w:t>非甲烷总烃</w:t>
            </w:r>
            <w:r>
              <w:rPr>
                <w:rFonts w:hint="default"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lang w:val="en-US" w:eastAsia="zh-CN"/>
              </w:rPr>
              <w:t>0.</w:t>
            </w:r>
            <w:r>
              <w:rPr>
                <w:rFonts w:hint="eastAsia" w:cs="Times New Roman"/>
                <w:bCs/>
                <w:color w:val="auto"/>
                <w:sz w:val="24"/>
                <w:szCs w:val="24"/>
                <w:highlight w:val="none"/>
                <w:lang w:val="en-US" w:eastAsia="zh-CN"/>
              </w:rPr>
              <w:t>0144</w:t>
            </w:r>
            <w:r>
              <w:rPr>
                <w:rFonts w:hint="default" w:ascii="Times New Roman" w:hAnsi="Times New Roman" w:eastAsia="宋体" w:cs="Times New Roman"/>
                <w:bCs/>
                <w:color w:val="auto"/>
                <w:sz w:val="24"/>
                <w:szCs w:val="24"/>
                <w:highlight w:val="none"/>
              </w:rPr>
              <w:t>t/a</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颗粒物：</w:t>
            </w:r>
            <w:r>
              <w:rPr>
                <w:rFonts w:hint="eastAsia" w:ascii="Times New Roman" w:hAnsi="Times New Roman" w:eastAsia="宋体" w:cs="Times New Roman"/>
                <w:bCs/>
                <w:color w:val="auto"/>
                <w:sz w:val="24"/>
                <w:szCs w:val="24"/>
                <w:highlight w:val="none"/>
                <w:lang w:val="en-US" w:eastAsia="zh-CN" w:bidi="en-US"/>
              </w:rPr>
              <w:t>0.</w:t>
            </w:r>
            <w:r>
              <w:rPr>
                <w:rFonts w:hint="eastAsia" w:cs="Times New Roman"/>
                <w:bCs/>
                <w:color w:val="auto"/>
                <w:sz w:val="24"/>
                <w:szCs w:val="24"/>
                <w:highlight w:val="none"/>
                <w:lang w:val="en-US" w:eastAsia="zh-CN" w:bidi="en-US"/>
              </w:rPr>
              <w:t>1176</w:t>
            </w:r>
            <w:r>
              <w:rPr>
                <w:rFonts w:hint="default" w:ascii="Times New Roman" w:hAnsi="Times New Roman" w:eastAsia="宋体" w:cs="Times New Roman"/>
                <w:bCs/>
                <w:color w:val="auto"/>
                <w:sz w:val="24"/>
                <w:szCs w:val="24"/>
                <w:highlight w:val="none"/>
              </w:rPr>
              <w:t>t/a</w:t>
            </w:r>
            <w:r>
              <w:rPr>
                <w:rFonts w:hint="eastAsia" w:cs="Times New Roman"/>
                <w:bCs/>
                <w:color w:val="auto"/>
                <w:sz w:val="24"/>
                <w:szCs w:val="24"/>
                <w:highlight w:val="none"/>
                <w:lang w:eastAsia="zh-CN"/>
              </w:rPr>
              <w:t>，满足环评申请总量。</w:t>
            </w:r>
          </w:p>
          <w:p>
            <w:pPr>
              <w:adjustRightInd w:val="0"/>
              <w:spacing w:before="120" w:beforeLines="50" w:line="360" w:lineRule="auto"/>
              <w:ind w:firstLine="480" w:firstLineChars="200"/>
              <w:rPr>
                <w:rFonts w:eastAsia="宋体"/>
                <w:color w:val="auto"/>
                <w:sz w:val="24"/>
                <w:szCs w:val="24"/>
              </w:rPr>
            </w:pPr>
          </w:p>
          <w:p>
            <w:pPr>
              <w:spacing w:line="360" w:lineRule="auto"/>
              <w:ind w:firstLine="420" w:firstLineChars="200"/>
              <w:rPr>
                <w:color w:val="auto"/>
              </w:rPr>
            </w:pPr>
          </w:p>
          <w:p>
            <w:pPr>
              <w:pStyle w:val="9"/>
            </w:pPr>
          </w:p>
          <w:p>
            <w:pPr>
              <w:pStyle w:val="9"/>
            </w:pPr>
          </w:p>
          <w:p>
            <w:pPr>
              <w:pStyle w:val="9"/>
            </w:pPr>
          </w:p>
          <w:p>
            <w:pPr>
              <w:pStyle w:val="9"/>
              <w:jc w:val="both"/>
            </w:pPr>
          </w:p>
        </w:tc>
      </w:tr>
    </w:tbl>
    <w:p>
      <w:pPr>
        <w:rPr>
          <w:b/>
          <w:bCs/>
          <w:color w:val="FF0000"/>
          <w:sz w:val="32"/>
          <w:szCs w:val="32"/>
        </w:rPr>
        <w:sectPr>
          <w:headerReference r:id="rId7" w:type="default"/>
          <w:footerReference r:id="rId8" w:type="default"/>
          <w:pgSz w:w="11906" w:h="16838"/>
          <w:pgMar w:top="1304" w:right="1797" w:bottom="1440" w:left="1797" w:header="851" w:footer="992" w:gutter="0"/>
          <w:pgNumType w:start="1"/>
          <w:cols w:space="720" w:num="1"/>
          <w:docGrid w:type="lines" w:linePitch="312" w:charSpace="0"/>
        </w:sectPr>
      </w:pPr>
    </w:p>
    <w:p>
      <w:pPr>
        <w:rPr>
          <w:b/>
          <w:bCs/>
          <w:sz w:val="32"/>
          <w:szCs w:val="32"/>
        </w:rPr>
      </w:pPr>
      <w:r>
        <w:rPr>
          <w:b/>
          <w:bCs/>
          <w:sz w:val="32"/>
          <w:szCs w:val="32"/>
        </w:rPr>
        <w:t>表二</w:t>
      </w:r>
    </w:p>
    <w:tbl>
      <w:tblPr>
        <w:tblStyle w:val="22"/>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4" w:hRule="atLeast"/>
          <w:jc w:val="center"/>
        </w:trPr>
        <w:tc>
          <w:tcPr>
            <w:tcW w:w="9619" w:type="dxa"/>
            <w:vAlign w:val="center"/>
          </w:tcPr>
          <w:p>
            <w:pPr>
              <w:spacing w:line="360" w:lineRule="auto"/>
              <w:jc w:val="left"/>
              <w:rPr>
                <w:b/>
                <w:kern w:val="0"/>
                <w:sz w:val="28"/>
                <w:szCs w:val="28"/>
              </w:rPr>
            </w:pPr>
            <w:r>
              <w:rPr>
                <w:b/>
                <w:kern w:val="0"/>
                <w:sz w:val="28"/>
                <w:szCs w:val="28"/>
              </w:rPr>
              <w:t>2.1前言</w:t>
            </w:r>
          </w:p>
          <w:p>
            <w:pPr>
              <w:keepNext w:val="0"/>
              <w:keepLines w:val="0"/>
              <w:suppressLineNumbers w:val="0"/>
              <w:spacing w:before="0" w:beforeAutospacing="0" w:after="0" w:afterAutospacing="0" w:line="360" w:lineRule="auto"/>
              <w:ind w:left="0" w:right="0" w:firstLine="480" w:firstLineChars="200"/>
              <w:rPr>
                <w:rFonts w:hint="eastAsia" w:cs="Times New Roman"/>
                <w:color w:val="auto"/>
                <w:kern w:val="0"/>
                <w:sz w:val="24"/>
                <w:szCs w:val="24"/>
                <w:lang w:val="en-US" w:eastAsia="zh-CN"/>
              </w:rPr>
            </w:pPr>
            <w:r>
              <w:rPr>
                <w:rFonts w:hint="default" w:ascii="Times New Roman" w:hAnsi="Times New Roman" w:eastAsia="宋体" w:cs="Times New Roman"/>
                <w:color w:val="auto"/>
                <w:kern w:val="2"/>
                <w:sz w:val="24"/>
                <w:szCs w:val="24"/>
                <w:lang w:val="en-US" w:eastAsia="zh-CN" w:bidi="ar-SA"/>
              </w:rPr>
              <w:t>合肥建东燃料有限责任公司投资300万元位于安徽省合肥市新站高新区三元产业园东方大道与九顶山路交叉口东北</w:t>
            </w:r>
            <w:r>
              <w:rPr>
                <w:rFonts w:hint="eastAsia" w:ascii="Times New Roman" w:hAnsi="Times New Roman" w:eastAsia="宋体" w:cs="Times New Roman"/>
                <w:color w:val="auto"/>
                <w:kern w:val="2"/>
                <w:sz w:val="24"/>
                <w:szCs w:val="24"/>
                <w:lang w:val="en-US" w:eastAsia="zh-CN" w:bidi="ar-SA"/>
              </w:rPr>
              <w:t>角一栋</w:t>
            </w:r>
            <w:r>
              <w:rPr>
                <w:rFonts w:hint="default" w:ascii="Times New Roman" w:hAnsi="Times New Roman" w:eastAsia="宋体" w:cs="Times New Roman"/>
                <w:color w:val="auto"/>
                <w:kern w:val="2"/>
                <w:sz w:val="24"/>
                <w:szCs w:val="24"/>
                <w:lang w:val="en-US" w:eastAsia="zh-CN" w:bidi="ar-SA"/>
              </w:rPr>
              <w:t>厂房内建设塑料管材生产项目</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项目总占地面积为1000m</w:t>
            </w:r>
            <w:r>
              <w:rPr>
                <w:rFonts w:hint="default" w:ascii="Times New Roman" w:hAnsi="Times New Roman" w:eastAsia="宋体" w:cs="Times New Roman"/>
                <w:color w:val="auto"/>
                <w:kern w:val="2"/>
                <w:sz w:val="24"/>
                <w:szCs w:val="24"/>
                <w:vertAlign w:val="superscript"/>
                <w:lang w:val="en-US" w:eastAsia="zh-CN" w:bidi="ar-SA"/>
              </w:rPr>
              <w:t>2</w:t>
            </w:r>
            <w:r>
              <w:rPr>
                <w:rFonts w:hint="default" w:ascii="Times New Roman" w:hAnsi="Times New Roman" w:eastAsia="宋体" w:cs="Times New Roman"/>
                <w:color w:val="auto"/>
                <w:kern w:val="2"/>
                <w:sz w:val="24"/>
                <w:szCs w:val="24"/>
                <w:lang w:val="en-US" w:eastAsia="zh-CN" w:bidi="ar-SA"/>
              </w:rPr>
              <w:t>，建成后年产年产3000吨塑料管材。</w:t>
            </w:r>
            <w:r>
              <w:rPr>
                <w:rFonts w:hint="eastAsia" w:ascii="Times New Roman" w:hAnsi="Times New Roman" w:eastAsia="宋体" w:cs="Times New Roman"/>
                <w:color w:val="auto"/>
                <w:kern w:val="0"/>
                <w:sz w:val="24"/>
                <w:szCs w:val="24"/>
                <w:lang w:eastAsia="zh-CN"/>
              </w:rPr>
              <w:t>本次验收内容为</w:t>
            </w:r>
            <w:r>
              <w:rPr>
                <w:rFonts w:hint="default" w:ascii="Times New Roman" w:hAnsi="Times New Roman" w:eastAsia="宋体" w:cs="Times New Roman"/>
                <w:color w:val="auto"/>
                <w:kern w:val="2"/>
                <w:sz w:val="24"/>
                <w:szCs w:val="24"/>
                <w:lang w:val="en-US" w:eastAsia="zh-CN" w:bidi="ar-SA"/>
              </w:rPr>
              <w:t>合肥建东燃料有限责任公司塑料管材生产项目</w:t>
            </w:r>
            <w:r>
              <w:rPr>
                <w:rFonts w:hint="eastAsia" w:eastAsia="宋体"/>
                <w:color w:val="auto"/>
                <w:kern w:val="0"/>
                <w:szCs w:val="21"/>
              </w:rPr>
              <w:t>。</w:t>
            </w:r>
            <w:r>
              <w:rPr>
                <w:rFonts w:hint="eastAsia" w:ascii="Times New Roman" w:hAnsi="Times New Roman" w:eastAsia="宋体" w:cs="Times New Roman"/>
                <w:color w:val="auto"/>
                <w:kern w:val="0"/>
                <w:sz w:val="24"/>
                <w:szCs w:val="24"/>
                <w:lang w:val="en-US" w:eastAsia="zh-CN"/>
              </w:rPr>
              <w:t>本项目</w:t>
            </w:r>
            <w:r>
              <w:rPr>
                <w:rFonts w:hint="eastAsia" w:cs="Times New Roman"/>
                <w:color w:val="auto"/>
                <w:kern w:val="0"/>
                <w:sz w:val="24"/>
                <w:szCs w:val="24"/>
                <w:lang w:val="en-US" w:eastAsia="zh-CN"/>
              </w:rPr>
              <w:t>委托安徽启晨环境科技有限公司编制</w:t>
            </w:r>
            <w:r>
              <w:rPr>
                <w:rFonts w:hint="eastAsia" w:ascii="Times New Roman" w:hAnsi="Times New Roman" w:eastAsia="宋体" w:cs="Times New Roman"/>
                <w:color w:val="auto"/>
                <w:kern w:val="0"/>
                <w:sz w:val="24"/>
                <w:szCs w:val="24"/>
                <w:lang w:val="en-US" w:eastAsia="zh-CN"/>
              </w:rPr>
              <w:t>环评</w:t>
            </w:r>
            <w:r>
              <w:rPr>
                <w:rFonts w:hint="eastAsia" w:cs="Times New Roman"/>
                <w:color w:val="auto"/>
                <w:kern w:val="0"/>
                <w:sz w:val="24"/>
                <w:szCs w:val="24"/>
                <w:lang w:val="en-US" w:eastAsia="zh-CN"/>
              </w:rPr>
              <w:t>报告</w:t>
            </w:r>
            <w:r>
              <w:rPr>
                <w:rFonts w:hint="eastAsia" w:ascii="Times New Roman" w:hAnsi="Times New Roman" w:eastAsia="宋体" w:cs="Times New Roman"/>
                <w:color w:val="auto"/>
                <w:kern w:val="0"/>
                <w:sz w:val="24"/>
                <w:szCs w:val="24"/>
                <w:lang w:val="en-US" w:eastAsia="zh-CN"/>
              </w:rPr>
              <w:t>时间为</w:t>
            </w:r>
            <w:r>
              <w:rPr>
                <w:rFonts w:hint="eastAsia" w:cs="Times New Roman"/>
                <w:color w:val="auto"/>
                <w:kern w:val="0"/>
                <w:sz w:val="24"/>
                <w:szCs w:val="24"/>
                <w:lang w:val="en-US" w:eastAsia="zh-CN"/>
              </w:rPr>
              <w:t>2021年5月，环评批复时间为2021年7月14日。</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根据《中华人民共和国环境保护法》、《中华人民共和国环境影响评价法》和《建设项目环境保护管理条例》的有关规定，</w:t>
            </w:r>
            <w:r>
              <w:rPr>
                <w:rFonts w:hint="default" w:ascii="Times New Roman" w:hAnsi="Times New Roman" w:eastAsia="宋体" w:cs="Times New Roman"/>
                <w:color w:val="auto"/>
                <w:kern w:val="2"/>
                <w:sz w:val="24"/>
                <w:szCs w:val="24"/>
                <w:lang w:val="en-US" w:eastAsia="zh-CN" w:bidi="ar-SA"/>
              </w:rPr>
              <w:t>合肥建东燃料有限责任公司</w:t>
            </w:r>
            <w:r>
              <w:rPr>
                <w:rFonts w:hint="eastAsia"/>
                <w:color w:val="auto"/>
                <w:sz w:val="24"/>
              </w:rPr>
              <w:t>于20</w:t>
            </w:r>
            <w:r>
              <w:rPr>
                <w:rFonts w:hint="eastAsia"/>
                <w:color w:val="auto"/>
                <w:sz w:val="24"/>
                <w:lang w:val="en-US" w:eastAsia="zh-CN"/>
              </w:rPr>
              <w:t>21</w:t>
            </w:r>
            <w:r>
              <w:rPr>
                <w:rFonts w:hint="eastAsia"/>
                <w:color w:val="auto"/>
                <w:sz w:val="24"/>
              </w:rPr>
              <w:t>年</w:t>
            </w:r>
            <w:r>
              <w:rPr>
                <w:rFonts w:hint="eastAsia"/>
                <w:color w:val="auto"/>
                <w:sz w:val="24"/>
                <w:lang w:val="en-US" w:eastAsia="zh-CN"/>
              </w:rPr>
              <w:t>5</w:t>
            </w:r>
            <w:r>
              <w:rPr>
                <w:rFonts w:hint="eastAsia"/>
                <w:color w:val="auto"/>
                <w:sz w:val="24"/>
              </w:rPr>
              <w:t>月委托</w:t>
            </w:r>
            <w:r>
              <w:rPr>
                <w:rFonts w:hint="eastAsia"/>
                <w:color w:val="auto"/>
                <w:sz w:val="24"/>
                <w:lang w:eastAsia="zh-CN"/>
              </w:rPr>
              <w:t>安徽启晨环境科技有限公司</w:t>
            </w:r>
            <w:r>
              <w:rPr>
                <w:rFonts w:hint="default"/>
                <w:color w:val="auto"/>
                <w:sz w:val="24"/>
              </w:rPr>
              <w:t>对</w:t>
            </w:r>
            <w:r>
              <w:rPr>
                <w:rFonts w:hint="eastAsia"/>
                <w:color w:val="auto"/>
                <w:sz w:val="24"/>
              </w:rPr>
              <w:t>本</w:t>
            </w:r>
            <w:r>
              <w:rPr>
                <w:rFonts w:hint="default"/>
                <w:color w:val="auto"/>
                <w:sz w:val="24"/>
              </w:rPr>
              <w:t>项目进行环境影响评价，并编制了《</w:t>
            </w:r>
            <w:r>
              <w:rPr>
                <w:rFonts w:hint="default" w:ascii="Times New Roman" w:hAnsi="Times New Roman" w:eastAsia="宋体" w:cs="Times New Roman"/>
                <w:color w:val="auto"/>
                <w:kern w:val="2"/>
                <w:sz w:val="24"/>
                <w:szCs w:val="24"/>
                <w:lang w:val="en-US" w:eastAsia="zh-CN" w:bidi="ar-SA"/>
              </w:rPr>
              <w:t>合肥建东燃料有限责任公司塑料管材生产项目</w:t>
            </w:r>
            <w:r>
              <w:rPr>
                <w:rFonts w:hint="default"/>
                <w:color w:val="auto"/>
                <w:sz w:val="24"/>
              </w:rPr>
              <w:t>环境影响报告表》。20</w:t>
            </w:r>
            <w:r>
              <w:rPr>
                <w:rFonts w:hint="eastAsia"/>
                <w:color w:val="auto"/>
                <w:sz w:val="24"/>
                <w:lang w:val="en-US" w:eastAsia="zh-CN"/>
              </w:rPr>
              <w:t>21</w:t>
            </w:r>
            <w:r>
              <w:rPr>
                <w:rFonts w:hint="default"/>
                <w:color w:val="auto"/>
                <w:sz w:val="24"/>
              </w:rPr>
              <w:t>年</w:t>
            </w:r>
            <w:r>
              <w:rPr>
                <w:rFonts w:hint="eastAsia"/>
                <w:color w:val="auto"/>
                <w:sz w:val="24"/>
                <w:lang w:val="en-US" w:eastAsia="zh-CN"/>
              </w:rPr>
              <w:t>7</w:t>
            </w:r>
            <w:r>
              <w:rPr>
                <w:rFonts w:hint="eastAsia"/>
                <w:color w:val="auto"/>
                <w:sz w:val="24"/>
              </w:rPr>
              <w:t>月</w:t>
            </w:r>
            <w:r>
              <w:rPr>
                <w:rFonts w:hint="eastAsia"/>
                <w:color w:val="auto"/>
                <w:sz w:val="24"/>
                <w:lang w:val="en-US" w:eastAsia="zh-CN"/>
              </w:rPr>
              <w:t>14</w:t>
            </w:r>
            <w:r>
              <w:rPr>
                <w:rFonts w:hint="default"/>
                <w:color w:val="auto"/>
                <w:sz w:val="24"/>
              </w:rPr>
              <w:t>日</w:t>
            </w:r>
            <w:r>
              <w:rPr>
                <w:rFonts w:hint="eastAsia"/>
                <w:color w:val="auto"/>
                <w:sz w:val="24"/>
              </w:rPr>
              <w:t>，</w:t>
            </w:r>
            <w:r>
              <w:rPr>
                <w:rFonts w:hint="eastAsia"/>
                <w:color w:val="auto"/>
                <w:sz w:val="24"/>
                <w:lang w:eastAsia="zh-CN"/>
              </w:rPr>
              <w:t>合肥市生态环境局</w:t>
            </w:r>
            <w:r>
              <w:rPr>
                <w:rFonts w:hint="eastAsia"/>
                <w:color w:val="auto"/>
                <w:sz w:val="24"/>
              </w:rPr>
              <w:t>下发审批意见，</w:t>
            </w:r>
            <w:r>
              <w:rPr>
                <w:rFonts w:hint="default"/>
                <w:color w:val="auto"/>
                <w:sz w:val="24"/>
              </w:rPr>
              <w:t>同意</w:t>
            </w:r>
            <w:r>
              <w:rPr>
                <w:rFonts w:hint="eastAsia"/>
                <w:color w:val="auto"/>
                <w:sz w:val="24"/>
              </w:rPr>
              <w:t>本</w:t>
            </w:r>
            <w:r>
              <w:rPr>
                <w:rFonts w:hint="default"/>
                <w:color w:val="auto"/>
                <w:sz w:val="24"/>
              </w:rPr>
              <w:t>项目建设。</w:t>
            </w:r>
          </w:p>
          <w:p>
            <w:pPr>
              <w:spacing w:line="360" w:lineRule="auto"/>
              <w:ind w:firstLine="480" w:firstLineChars="200"/>
              <w:rPr>
                <w:rFonts w:hint="default" w:eastAsia="宋体"/>
                <w:color w:val="FF0000"/>
                <w:kern w:val="0"/>
                <w:sz w:val="24"/>
                <w:lang w:val="en-US" w:eastAsia="zh-CN"/>
              </w:rPr>
            </w:pPr>
            <w:r>
              <w:rPr>
                <w:rFonts w:hint="eastAsia"/>
                <w:color w:val="auto"/>
                <w:sz w:val="24"/>
              </w:rPr>
              <w:t>本项目于20</w:t>
            </w:r>
            <w:r>
              <w:rPr>
                <w:rFonts w:hint="eastAsia"/>
                <w:color w:val="auto"/>
                <w:sz w:val="24"/>
                <w:lang w:val="en-US" w:eastAsia="zh-CN"/>
              </w:rPr>
              <w:t>21</w:t>
            </w:r>
            <w:r>
              <w:rPr>
                <w:rFonts w:hint="eastAsia"/>
                <w:color w:val="auto"/>
                <w:sz w:val="24"/>
              </w:rPr>
              <w:t>年</w:t>
            </w:r>
            <w:r>
              <w:rPr>
                <w:rFonts w:hint="eastAsia"/>
                <w:color w:val="auto"/>
                <w:sz w:val="24"/>
                <w:lang w:val="en-US" w:eastAsia="zh-CN"/>
              </w:rPr>
              <w:t>7</w:t>
            </w:r>
            <w:r>
              <w:rPr>
                <w:rFonts w:hint="eastAsia"/>
                <w:color w:val="auto"/>
                <w:sz w:val="24"/>
              </w:rPr>
              <w:t>月开工建设，20</w:t>
            </w:r>
            <w:r>
              <w:rPr>
                <w:rFonts w:hint="eastAsia"/>
                <w:color w:val="auto"/>
                <w:sz w:val="24"/>
                <w:lang w:val="en-US" w:eastAsia="zh-CN"/>
              </w:rPr>
              <w:t>20</w:t>
            </w:r>
            <w:r>
              <w:rPr>
                <w:rFonts w:hint="eastAsia"/>
                <w:color w:val="auto"/>
                <w:sz w:val="24"/>
              </w:rPr>
              <w:t>年</w:t>
            </w:r>
            <w:r>
              <w:rPr>
                <w:rFonts w:hint="eastAsia"/>
                <w:color w:val="auto"/>
                <w:sz w:val="24"/>
                <w:lang w:val="en-US" w:eastAsia="zh-CN"/>
              </w:rPr>
              <w:t>8</w:t>
            </w:r>
            <w:r>
              <w:rPr>
                <w:rFonts w:hint="eastAsia"/>
                <w:color w:val="auto"/>
                <w:sz w:val="24"/>
              </w:rPr>
              <w:t>月竣工。</w:t>
            </w:r>
            <w:r>
              <w:rPr>
                <w:rFonts w:hint="default" w:ascii="Times New Roman" w:hAnsi="Times New Roman" w:eastAsia="宋体" w:cs="Times New Roman"/>
                <w:color w:val="auto"/>
                <w:kern w:val="2"/>
                <w:sz w:val="24"/>
                <w:szCs w:val="24"/>
                <w:lang w:val="en-US" w:eastAsia="zh-CN" w:bidi="ar-SA"/>
              </w:rPr>
              <w:t>合肥建东燃料有限责任公司</w:t>
            </w:r>
            <w:r>
              <w:rPr>
                <w:rFonts w:hint="eastAsia" w:cs="Times New Roman"/>
                <w:color w:val="auto"/>
                <w:kern w:val="2"/>
                <w:sz w:val="24"/>
                <w:szCs w:val="24"/>
                <w:lang w:val="en-US" w:eastAsia="zh-CN" w:bidi="ar-SA"/>
              </w:rPr>
              <w:t>已</w:t>
            </w:r>
            <w:r>
              <w:rPr>
                <w:rFonts w:hint="eastAsia"/>
                <w:color w:val="auto"/>
                <w:sz w:val="24"/>
                <w:lang w:val="en-US" w:eastAsia="zh-CN"/>
              </w:rPr>
              <w:t>办理排污许可登记，登记号为：91340100719969349E001W。</w:t>
            </w:r>
            <w:r>
              <w:rPr>
                <w:color w:val="auto"/>
                <w:sz w:val="24"/>
              </w:rPr>
              <w:t>根</w:t>
            </w:r>
            <w:r>
              <w:rPr>
                <w:sz w:val="24"/>
              </w:rPr>
              <w:t>据《建设项目环境保护管理条例》</w:t>
            </w:r>
            <w:r>
              <w:rPr>
                <w:rFonts w:hint="eastAsia"/>
                <w:sz w:val="24"/>
              </w:rPr>
              <w:t>（</w:t>
            </w:r>
            <w:r>
              <w:rPr>
                <w:sz w:val="24"/>
              </w:rPr>
              <w:t>国务院令第682号</w:t>
            </w:r>
            <w:r>
              <w:rPr>
                <w:rFonts w:hint="eastAsia"/>
                <w:sz w:val="24"/>
              </w:rPr>
              <w:t>）</w:t>
            </w:r>
            <w:r>
              <w:rPr>
                <w:sz w:val="24"/>
              </w:rPr>
              <w:t>和《建设项目竣工环境保护验收暂行办法》</w:t>
            </w:r>
            <w:r>
              <w:rPr>
                <w:rFonts w:hint="eastAsia"/>
                <w:sz w:val="24"/>
              </w:rPr>
              <w:t>（国环规环评[2017]4号）等有关规定，建设项目需要配套建设的环境保护设施</w:t>
            </w:r>
            <w:r>
              <w:rPr>
                <w:sz w:val="24"/>
              </w:rPr>
              <w:t>，</w:t>
            </w:r>
            <w:r>
              <w:rPr>
                <w:rFonts w:hint="eastAsia"/>
                <w:sz w:val="24"/>
              </w:rPr>
              <w:t>必须与主体工程同时设计、同时施工、同时投产使用。建设项目竣工后，建设单位应当如实查验、监测、记载建设项目环境保护设施的建设和运行情</w:t>
            </w:r>
            <w:r>
              <w:rPr>
                <w:rFonts w:hint="eastAsia"/>
                <w:color w:val="auto"/>
                <w:sz w:val="24"/>
              </w:rPr>
              <w:t>况。20</w:t>
            </w:r>
            <w:r>
              <w:rPr>
                <w:rFonts w:hint="eastAsia"/>
                <w:color w:val="auto"/>
                <w:sz w:val="24"/>
                <w:lang w:val="en-US" w:eastAsia="zh-CN"/>
              </w:rPr>
              <w:t>21</w:t>
            </w:r>
            <w:r>
              <w:rPr>
                <w:rFonts w:hint="eastAsia"/>
                <w:color w:val="auto"/>
                <w:sz w:val="24"/>
              </w:rPr>
              <w:t>年</w:t>
            </w:r>
            <w:r>
              <w:rPr>
                <w:rFonts w:hint="eastAsia"/>
                <w:color w:val="auto"/>
                <w:sz w:val="24"/>
                <w:lang w:val="en-US" w:eastAsia="zh-CN"/>
              </w:rPr>
              <w:t>8</w:t>
            </w:r>
            <w:r>
              <w:rPr>
                <w:rFonts w:hint="eastAsia"/>
                <w:color w:val="auto"/>
                <w:sz w:val="24"/>
              </w:rPr>
              <w:t>月，</w:t>
            </w:r>
            <w:r>
              <w:rPr>
                <w:rFonts w:hint="default" w:ascii="Times New Roman" w:hAnsi="Times New Roman" w:eastAsia="宋体" w:cs="Times New Roman"/>
                <w:color w:val="auto"/>
                <w:kern w:val="2"/>
                <w:sz w:val="24"/>
                <w:szCs w:val="24"/>
                <w:lang w:val="en-US" w:eastAsia="zh-CN" w:bidi="ar-SA"/>
              </w:rPr>
              <w:t>合肥建东燃料有限责任公司</w:t>
            </w:r>
            <w:r>
              <w:rPr>
                <w:rFonts w:hint="eastAsia"/>
                <w:kern w:val="0"/>
                <w:sz w:val="24"/>
              </w:rPr>
              <w:t>编制本项目验收报告</w:t>
            </w:r>
            <w:r>
              <w:rPr>
                <w:rFonts w:hint="eastAsia"/>
                <w:color w:val="auto"/>
                <w:kern w:val="0"/>
                <w:sz w:val="24"/>
              </w:rPr>
              <w:t>，并由安徽</w:t>
            </w:r>
            <w:r>
              <w:rPr>
                <w:rFonts w:hint="eastAsia"/>
                <w:color w:val="auto"/>
                <w:kern w:val="0"/>
                <w:sz w:val="24"/>
                <w:lang w:eastAsia="zh-CN"/>
              </w:rPr>
              <w:t>尚德谱检测技术</w:t>
            </w:r>
            <w:r>
              <w:rPr>
                <w:rFonts w:hint="eastAsia"/>
                <w:color w:val="auto"/>
                <w:kern w:val="0"/>
                <w:sz w:val="24"/>
              </w:rPr>
              <w:t>有限</w:t>
            </w:r>
            <w:r>
              <w:rPr>
                <w:rFonts w:hint="eastAsia"/>
                <w:color w:val="auto"/>
                <w:kern w:val="0"/>
                <w:sz w:val="24"/>
                <w:lang w:eastAsia="zh-CN"/>
              </w:rPr>
              <w:t>责任</w:t>
            </w:r>
            <w:r>
              <w:rPr>
                <w:rFonts w:hint="eastAsia"/>
                <w:color w:val="auto"/>
                <w:kern w:val="0"/>
                <w:sz w:val="24"/>
              </w:rPr>
              <w:t>公司</w:t>
            </w:r>
            <w:r>
              <w:rPr>
                <w:color w:val="auto"/>
                <w:kern w:val="0"/>
                <w:sz w:val="24"/>
              </w:rPr>
              <w:t>组</w:t>
            </w:r>
            <w:r>
              <w:rPr>
                <w:kern w:val="0"/>
                <w:sz w:val="24"/>
              </w:rPr>
              <w:t>织监测人员对本项目排放的</w:t>
            </w:r>
            <w:r>
              <w:rPr>
                <w:rFonts w:hint="default" w:ascii="Times New Roman" w:hAnsi="Times New Roman" w:eastAsia="宋体" w:cs="Times New Roman"/>
                <w:color w:val="000000"/>
                <w:kern w:val="0"/>
                <w:sz w:val="24"/>
                <w:szCs w:val="24"/>
                <w:highlight w:val="none"/>
                <w:lang w:val="en-US" w:eastAsia="zh-CN"/>
              </w:rPr>
              <w:t>废气、废水、噪声进行了验收监测</w:t>
            </w:r>
            <w:r>
              <w:rPr>
                <w:rFonts w:hint="eastAsia"/>
                <w:kern w:val="0"/>
                <w:sz w:val="24"/>
              </w:rPr>
              <w:t>。</w:t>
            </w:r>
            <w:r>
              <w:rPr>
                <w:rFonts w:hint="eastAsia"/>
                <w:kern w:val="0"/>
                <w:sz w:val="24"/>
                <w:lang w:val="en-US" w:eastAsia="zh-CN"/>
              </w:rPr>
              <w:t xml:space="preserve">                             </w:t>
            </w:r>
          </w:p>
          <w:p>
            <w:pPr>
              <w:spacing w:line="360" w:lineRule="auto"/>
              <w:ind w:firstLine="480" w:firstLineChars="200"/>
              <w:rPr>
                <w:sz w:val="24"/>
              </w:rPr>
            </w:pPr>
            <w:r>
              <w:rPr>
                <w:rFonts w:hint="default" w:ascii="Times New Roman" w:hAnsi="Times New Roman" w:eastAsia="宋体" w:cs="Times New Roman"/>
                <w:color w:val="auto"/>
                <w:kern w:val="2"/>
                <w:sz w:val="24"/>
                <w:szCs w:val="24"/>
                <w:lang w:val="en-US" w:eastAsia="zh-CN" w:bidi="ar-SA"/>
              </w:rPr>
              <w:t>合肥建东燃料有限责任公司</w:t>
            </w:r>
            <w:r>
              <w:rPr>
                <w:kern w:val="0"/>
                <w:sz w:val="24"/>
              </w:rPr>
              <w:t>在对监测、检查结果进行认真分析和整理的基础上，对项目建设情况及环保制度落实情况进行了检查，编制本项目环境保护验收监测报告。</w:t>
            </w:r>
          </w:p>
          <w:p>
            <w:pPr>
              <w:spacing w:line="360" w:lineRule="auto"/>
              <w:ind w:firstLine="480" w:firstLineChars="200"/>
              <w:jc w:val="left"/>
              <w:rPr>
                <w:sz w:val="24"/>
              </w:rPr>
            </w:pPr>
            <w:r>
              <w:rPr>
                <w:sz w:val="24"/>
              </w:rPr>
              <w:t>本次验收</w:t>
            </w:r>
            <w:r>
              <w:rPr>
                <w:rFonts w:hint="eastAsia"/>
                <w:sz w:val="24"/>
              </w:rPr>
              <w:t>主要</w:t>
            </w:r>
            <w:r>
              <w:rPr>
                <w:sz w:val="24"/>
              </w:rPr>
              <w:t>内容</w:t>
            </w:r>
            <w:r>
              <w:rPr>
                <w:rFonts w:hint="eastAsia"/>
                <w:sz w:val="24"/>
              </w:rPr>
              <w:t>包括</w:t>
            </w:r>
            <w:r>
              <w:rPr>
                <w:sz w:val="24"/>
              </w:rPr>
              <w:t>：</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1</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eastAsia="zh-CN"/>
              </w:rPr>
              <w:t>废气监测；</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2</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eastAsia="zh-CN"/>
              </w:rPr>
              <w:t>废水监测</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eastAsia="zh-CN"/>
              </w:rPr>
              <w:t>噪声监测；（</w:t>
            </w:r>
            <w:r>
              <w:rPr>
                <w:rFonts w:hint="default" w:ascii="Times New Roman" w:hAnsi="Times New Roman" w:eastAsia="宋体" w:cs="Times New Roman"/>
                <w:color w:val="000000"/>
                <w:sz w:val="24"/>
                <w:szCs w:val="24"/>
                <w:highlight w:val="none"/>
                <w:lang w:val="en-US" w:eastAsia="zh-CN"/>
              </w:rPr>
              <w:t>4</w:t>
            </w:r>
            <w:r>
              <w:rPr>
                <w:rFonts w:hint="default" w:ascii="Times New Roman" w:hAnsi="Times New Roman" w:eastAsia="宋体" w:cs="Times New Roman"/>
                <w:color w:val="000000"/>
                <w:sz w:val="24"/>
                <w:szCs w:val="24"/>
                <w:highlight w:val="none"/>
                <w:lang w:eastAsia="zh-CN"/>
              </w:rPr>
              <w:t>）固体废物检查；（</w:t>
            </w:r>
            <w:r>
              <w:rPr>
                <w:rFonts w:hint="default" w:ascii="Times New Roman" w:hAnsi="Times New Roman" w:eastAsia="宋体"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rPr>
              <w:t>环境管理检查</w:t>
            </w:r>
          </w:p>
          <w:p>
            <w:pPr>
              <w:spacing w:line="360" w:lineRule="auto"/>
              <w:jc w:val="left"/>
              <w:rPr>
                <w:b/>
                <w:sz w:val="28"/>
                <w:szCs w:val="28"/>
              </w:rPr>
            </w:pPr>
            <w:r>
              <w:rPr>
                <w:b/>
                <w:sz w:val="28"/>
                <w:szCs w:val="28"/>
              </w:rPr>
              <w:t>2.2工程建设内容</w:t>
            </w:r>
          </w:p>
          <w:p>
            <w:pPr>
              <w:spacing w:line="360" w:lineRule="auto"/>
              <w:ind w:firstLine="480" w:firstLineChars="200"/>
              <w:rPr>
                <w:sz w:val="24"/>
              </w:rPr>
            </w:pPr>
            <w:r>
              <w:rPr>
                <w:sz w:val="24"/>
              </w:rPr>
              <w:t>建设单位：</w:t>
            </w:r>
            <w:r>
              <w:rPr>
                <w:rFonts w:hint="default" w:ascii="Times New Roman" w:hAnsi="Times New Roman" w:eastAsia="宋体" w:cs="Times New Roman"/>
                <w:color w:val="auto"/>
                <w:kern w:val="2"/>
                <w:sz w:val="24"/>
                <w:szCs w:val="24"/>
                <w:lang w:val="en-US" w:eastAsia="zh-CN" w:bidi="ar-SA"/>
              </w:rPr>
              <w:t>合肥建东燃料有限责任公司</w:t>
            </w:r>
            <w:r>
              <w:rPr>
                <w:sz w:val="24"/>
              </w:rPr>
              <w:t>；</w:t>
            </w:r>
          </w:p>
          <w:p>
            <w:pPr>
              <w:spacing w:line="360" w:lineRule="auto"/>
              <w:ind w:firstLine="480" w:firstLineChars="200"/>
              <w:rPr>
                <w:sz w:val="24"/>
              </w:rPr>
            </w:pPr>
            <w:r>
              <w:rPr>
                <w:sz w:val="24"/>
              </w:rPr>
              <w:t>项目名称：</w:t>
            </w:r>
            <w:r>
              <w:rPr>
                <w:rFonts w:hint="default" w:ascii="Times New Roman" w:hAnsi="Times New Roman" w:eastAsia="宋体" w:cs="Times New Roman"/>
                <w:color w:val="auto"/>
                <w:kern w:val="2"/>
                <w:sz w:val="24"/>
                <w:szCs w:val="24"/>
                <w:lang w:val="en-US" w:eastAsia="zh-CN" w:bidi="ar-SA"/>
              </w:rPr>
              <w:t>塑料管材生产项目</w:t>
            </w:r>
            <w:r>
              <w:rPr>
                <w:sz w:val="24"/>
              </w:rPr>
              <w:t>；</w:t>
            </w:r>
          </w:p>
          <w:p>
            <w:pPr>
              <w:spacing w:line="360" w:lineRule="auto"/>
              <w:ind w:firstLine="480" w:firstLineChars="200"/>
              <w:rPr>
                <w:color w:val="auto"/>
                <w:sz w:val="24"/>
              </w:rPr>
            </w:pPr>
            <w:r>
              <w:rPr>
                <w:sz w:val="24"/>
              </w:rPr>
              <w:t>建设地点：</w:t>
            </w:r>
            <w:r>
              <w:rPr>
                <w:rFonts w:hint="default" w:ascii="Times New Roman" w:hAnsi="Times New Roman" w:eastAsia="宋体" w:cs="Times New Roman"/>
                <w:color w:val="auto"/>
                <w:kern w:val="0"/>
                <w:sz w:val="24"/>
                <w:szCs w:val="24"/>
                <w:lang w:val="en-US" w:eastAsia="zh-CN"/>
              </w:rPr>
              <w:t>安徽省</w:t>
            </w:r>
            <w:r>
              <w:rPr>
                <w:rFonts w:hint="default" w:ascii="Times New Roman" w:hAnsi="Times New Roman" w:eastAsia="宋体" w:cs="Times New Roman"/>
                <w:color w:val="auto"/>
                <w:kern w:val="0"/>
                <w:sz w:val="24"/>
                <w:szCs w:val="24"/>
                <w:lang w:eastAsia="zh-CN"/>
              </w:rPr>
              <w:t>合肥市新站高新区三元产业园东方大道与九顶山路交叉口东北</w:t>
            </w:r>
            <w:r>
              <w:rPr>
                <w:rFonts w:hint="eastAsia"/>
                <w:sz w:val="24"/>
              </w:rPr>
              <w:t>，</w:t>
            </w:r>
            <w:r>
              <w:rPr>
                <w:rFonts w:hAnsi="宋体"/>
                <w:color w:val="auto"/>
                <w:sz w:val="24"/>
              </w:rPr>
              <w:t>厂址中心地理坐标为</w:t>
            </w:r>
            <w:r>
              <w:rPr>
                <w:rFonts w:hint="eastAsia"/>
                <w:color w:val="auto"/>
                <w:sz w:val="24"/>
              </w:rPr>
              <w:t>东经</w:t>
            </w:r>
            <w:r>
              <w:rPr>
                <w:rFonts w:hint="eastAsia"/>
                <w:color w:val="auto"/>
                <w:sz w:val="24"/>
                <w:lang w:val="en-US" w:eastAsia="zh-CN"/>
              </w:rPr>
              <w:t>117</w:t>
            </w:r>
            <w:r>
              <w:rPr>
                <w:color w:val="auto"/>
                <w:sz w:val="24"/>
              </w:rPr>
              <w:t>°</w:t>
            </w:r>
            <w:r>
              <w:rPr>
                <w:rFonts w:hint="eastAsia"/>
                <w:color w:val="auto"/>
                <w:sz w:val="24"/>
                <w:lang w:val="en-US" w:eastAsia="zh-CN"/>
              </w:rPr>
              <w:t>18</w:t>
            </w:r>
            <w:r>
              <w:rPr>
                <w:color w:val="auto"/>
                <w:sz w:val="24"/>
              </w:rPr>
              <w:t>'</w:t>
            </w:r>
            <w:r>
              <w:rPr>
                <w:rFonts w:hint="eastAsia"/>
                <w:color w:val="auto"/>
                <w:sz w:val="24"/>
                <w:lang w:val="en-US" w:eastAsia="zh-CN"/>
              </w:rPr>
              <w:t>41</w:t>
            </w:r>
            <w:r>
              <w:rPr>
                <w:color w:val="auto"/>
                <w:sz w:val="24"/>
              </w:rPr>
              <w:t>"</w:t>
            </w:r>
            <w:r>
              <w:rPr>
                <w:rFonts w:hint="eastAsia"/>
                <w:color w:val="auto"/>
                <w:sz w:val="24"/>
              </w:rPr>
              <w:t>，北纬</w:t>
            </w:r>
            <w:r>
              <w:rPr>
                <w:rFonts w:hint="eastAsia"/>
                <w:color w:val="auto"/>
                <w:sz w:val="24"/>
                <w:lang w:val="en-US" w:eastAsia="zh-CN"/>
              </w:rPr>
              <w:t>31</w:t>
            </w:r>
            <w:r>
              <w:rPr>
                <w:color w:val="auto"/>
                <w:sz w:val="24"/>
              </w:rPr>
              <w:t>°</w:t>
            </w:r>
            <w:r>
              <w:rPr>
                <w:rFonts w:hint="eastAsia"/>
                <w:color w:val="auto"/>
                <w:sz w:val="24"/>
                <w:lang w:val="en-US" w:eastAsia="zh-CN"/>
              </w:rPr>
              <w:t>57</w:t>
            </w:r>
            <w:r>
              <w:rPr>
                <w:color w:val="auto"/>
                <w:sz w:val="24"/>
              </w:rPr>
              <w:t>'</w:t>
            </w:r>
            <w:r>
              <w:rPr>
                <w:rFonts w:hint="eastAsia"/>
                <w:color w:val="auto"/>
                <w:sz w:val="24"/>
                <w:lang w:val="en-US" w:eastAsia="zh-CN"/>
              </w:rPr>
              <w:t>39</w:t>
            </w:r>
            <w:r>
              <w:rPr>
                <w:color w:val="auto"/>
                <w:sz w:val="24"/>
              </w:rPr>
              <w:t>"；</w:t>
            </w:r>
          </w:p>
          <w:p>
            <w:pPr>
              <w:spacing w:line="360" w:lineRule="auto"/>
              <w:ind w:firstLine="480" w:firstLineChars="200"/>
              <w:rPr>
                <w:sz w:val="24"/>
              </w:rPr>
            </w:pPr>
            <w:r>
              <w:rPr>
                <w:sz w:val="24"/>
              </w:rPr>
              <w:t>项目性质：</w:t>
            </w:r>
            <w:r>
              <w:rPr>
                <w:rFonts w:hint="eastAsia"/>
                <w:sz w:val="24"/>
                <w:lang w:eastAsia="zh-CN"/>
              </w:rPr>
              <w:t>新</w:t>
            </w:r>
            <w:r>
              <w:rPr>
                <w:rFonts w:hint="eastAsia"/>
                <w:sz w:val="24"/>
              </w:rPr>
              <w:t>建</w:t>
            </w:r>
            <w:r>
              <w:rPr>
                <w:sz w:val="24"/>
              </w:rPr>
              <w:t>；</w:t>
            </w:r>
          </w:p>
          <w:p>
            <w:pPr>
              <w:spacing w:line="360" w:lineRule="auto"/>
              <w:ind w:firstLine="480" w:firstLineChars="200"/>
              <w:rPr>
                <w:color w:val="auto"/>
                <w:sz w:val="24"/>
              </w:rPr>
            </w:pPr>
            <w:r>
              <w:rPr>
                <w:sz w:val="24"/>
              </w:rPr>
              <w:t>工程投资</w:t>
            </w:r>
            <w:r>
              <w:rPr>
                <w:color w:val="auto"/>
                <w:sz w:val="24"/>
              </w:rPr>
              <w:t>：本项目总投资</w:t>
            </w:r>
            <w:r>
              <w:rPr>
                <w:rFonts w:hint="eastAsia"/>
                <w:color w:val="auto"/>
                <w:sz w:val="24"/>
                <w:lang w:val="en-US" w:eastAsia="zh-CN"/>
              </w:rPr>
              <w:t>300</w:t>
            </w:r>
            <w:r>
              <w:rPr>
                <w:color w:val="auto"/>
                <w:sz w:val="24"/>
              </w:rPr>
              <w:t>万元，环保投资</w:t>
            </w:r>
            <w:r>
              <w:rPr>
                <w:rFonts w:hint="eastAsia"/>
                <w:color w:val="auto"/>
                <w:sz w:val="24"/>
                <w:lang w:val="en-US" w:eastAsia="zh-CN"/>
              </w:rPr>
              <w:t>44</w:t>
            </w:r>
            <w:r>
              <w:rPr>
                <w:color w:val="auto"/>
                <w:sz w:val="24"/>
              </w:rPr>
              <w:t>万元。</w:t>
            </w:r>
          </w:p>
          <w:p>
            <w:pPr>
              <w:spacing w:line="360" w:lineRule="auto"/>
              <w:ind w:firstLine="480" w:firstLineChars="200"/>
              <w:rPr>
                <w:rFonts w:hint="default" w:ascii="Times New Roman" w:hAnsi="Times New Roman" w:eastAsia="宋体" w:cs="Times New Roman"/>
                <w:color w:val="auto"/>
                <w:sz w:val="24"/>
                <w:szCs w:val="24"/>
                <w:highlight w:val="none"/>
              </w:rPr>
            </w:pPr>
            <w:bookmarkStart w:id="1" w:name="_Hlk11335502"/>
            <w:r>
              <w:rPr>
                <w:bCs/>
                <w:color w:val="auto"/>
                <w:sz w:val="24"/>
              </w:rPr>
              <w:t>劳动人员及生产天数：本项目劳动定员</w:t>
            </w:r>
            <w:r>
              <w:rPr>
                <w:rFonts w:hint="eastAsia"/>
                <w:bCs/>
                <w:color w:val="auto"/>
                <w:sz w:val="24"/>
                <w:lang w:val="en-US" w:eastAsia="zh-CN"/>
              </w:rPr>
              <w:t>20</w:t>
            </w:r>
            <w:r>
              <w:rPr>
                <w:bCs/>
                <w:color w:val="auto"/>
                <w:sz w:val="24"/>
              </w:rPr>
              <w:t>人，</w:t>
            </w:r>
            <w:r>
              <w:rPr>
                <w:rFonts w:hint="eastAsia" w:hAnsi="宋体"/>
                <w:color w:val="auto"/>
                <w:kern w:val="0"/>
                <w:sz w:val="24"/>
              </w:rPr>
              <w:t>实行</w:t>
            </w:r>
            <w:r>
              <w:rPr>
                <w:rFonts w:hint="eastAsia" w:hAnsi="宋体"/>
                <w:color w:val="auto"/>
                <w:kern w:val="0"/>
                <w:sz w:val="24"/>
                <w:lang w:eastAsia="zh-CN"/>
              </w:rPr>
              <w:t>一</w:t>
            </w:r>
            <w:r>
              <w:rPr>
                <w:rFonts w:hint="eastAsia" w:hAnsi="宋体"/>
                <w:color w:val="auto"/>
                <w:kern w:val="0"/>
                <w:sz w:val="24"/>
              </w:rPr>
              <w:t>班制，每</w:t>
            </w:r>
            <w:r>
              <w:rPr>
                <w:rFonts w:hint="eastAsia" w:hAnsi="宋体"/>
                <w:color w:val="auto"/>
                <w:kern w:val="0"/>
                <w:sz w:val="24"/>
                <w:lang w:eastAsia="zh-CN"/>
              </w:rPr>
              <w:t>天工作</w:t>
            </w:r>
            <w:r>
              <w:rPr>
                <w:rFonts w:hint="eastAsia" w:hAnsi="宋体"/>
                <w:color w:val="auto"/>
                <w:kern w:val="0"/>
                <w:sz w:val="24"/>
                <w:lang w:val="en-US" w:eastAsia="zh-CN"/>
              </w:rPr>
              <w:t>8</w:t>
            </w:r>
            <w:r>
              <w:rPr>
                <w:rFonts w:hint="eastAsia" w:hAnsi="宋体"/>
                <w:color w:val="auto"/>
                <w:kern w:val="0"/>
                <w:sz w:val="24"/>
              </w:rPr>
              <w:t>小时，年工作3</w:t>
            </w:r>
            <w:r>
              <w:rPr>
                <w:rFonts w:hint="eastAsia" w:hAnsi="宋体"/>
                <w:color w:val="auto"/>
                <w:kern w:val="0"/>
                <w:sz w:val="24"/>
                <w:lang w:val="en-US" w:eastAsia="zh-CN"/>
              </w:rPr>
              <w:t>00</w:t>
            </w:r>
            <w:r>
              <w:rPr>
                <w:rFonts w:hint="eastAsia" w:hAnsi="宋体"/>
                <w:color w:val="auto"/>
                <w:kern w:val="0"/>
                <w:sz w:val="24"/>
              </w:rPr>
              <w:t>天。</w:t>
            </w:r>
            <w:r>
              <w:rPr>
                <w:rFonts w:hint="default" w:ascii="Times New Roman" w:hAnsi="Times New Roman" w:eastAsia="宋体" w:cs="Times New Roman"/>
                <w:color w:val="auto"/>
                <w:sz w:val="24"/>
                <w:szCs w:val="24"/>
                <w:highlight w:val="none"/>
              </w:rPr>
              <w:t>项目不设宿舍，不设厨房</w:t>
            </w:r>
            <w:r>
              <w:rPr>
                <w:rFonts w:hint="default" w:ascii="Times New Roman" w:hAnsi="Times New Roman" w:eastAsia="宋体" w:cs="Times New Roman"/>
                <w:color w:val="auto"/>
                <w:sz w:val="24"/>
                <w:szCs w:val="24"/>
                <w:highlight w:val="none"/>
                <w:lang w:eastAsia="zh-CN"/>
              </w:rPr>
              <w:t>，员工住宿就近自行租房</w:t>
            </w:r>
            <w:r>
              <w:rPr>
                <w:rFonts w:hint="default" w:ascii="Times New Roman" w:hAnsi="Times New Roman" w:eastAsia="宋体" w:cs="Times New Roman"/>
                <w:color w:val="auto"/>
                <w:sz w:val="24"/>
                <w:szCs w:val="24"/>
                <w:highlight w:val="none"/>
              </w:rPr>
              <w:t>。</w:t>
            </w:r>
          </w:p>
          <w:bookmarkEnd w:id="1"/>
          <w:p>
            <w:pPr>
              <w:spacing w:line="360" w:lineRule="auto"/>
              <w:ind w:firstLine="480" w:firstLineChars="200"/>
              <w:rPr>
                <w:sz w:val="24"/>
              </w:rPr>
            </w:pPr>
            <w:r>
              <w:rPr>
                <w:rFonts w:hint="eastAsia"/>
                <w:sz w:val="24"/>
              </w:rPr>
              <w:t>本</w:t>
            </w:r>
            <w:r>
              <w:rPr>
                <w:sz w:val="24"/>
              </w:rPr>
              <w:t>项目</w:t>
            </w:r>
            <w:r>
              <w:rPr>
                <w:rFonts w:hint="default" w:ascii="Times New Roman" w:hAnsi="Times New Roman" w:eastAsia="宋体" w:cs="Times New Roman"/>
                <w:color w:val="auto"/>
                <w:sz w:val="24"/>
                <w:szCs w:val="24"/>
                <w:highlight w:val="none"/>
                <w:lang w:val="en-US" w:eastAsia="zh-CN"/>
              </w:rPr>
              <w:t>建设2条</w:t>
            </w:r>
            <w:r>
              <w:rPr>
                <w:rFonts w:hint="default" w:ascii="Times New Roman" w:hAnsi="Times New Roman" w:eastAsia="宋体" w:cs="Times New Roman"/>
                <w:color w:val="auto"/>
                <w:sz w:val="24"/>
                <w:szCs w:val="24"/>
                <w:highlight w:val="none"/>
                <w:lang w:eastAsia="zh-CN"/>
              </w:rPr>
              <w:t>塑料管材生产线，主要购置</w:t>
            </w:r>
            <w:r>
              <w:rPr>
                <w:rFonts w:hint="default" w:ascii="Times New Roman" w:hAnsi="Times New Roman" w:eastAsia="宋体" w:cs="Times New Roman"/>
                <w:color w:val="auto"/>
                <w:sz w:val="24"/>
                <w:highlight w:val="none"/>
                <w:lang w:eastAsia="zh-CN"/>
              </w:rPr>
              <w:t>2台混料机、2台注塑成型机、2台切割机等设备，</w:t>
            </w:r>
            <w:r>
              <w:rPr>
                <w:rFonts w:hint="eastAsia" w:ascii="Times New Roman" w:hAnsi="Times New Roman" w:eastAsia="宋体" w:cs="Times New Roman"/>
                <w:color w:val="auto"/>
                <w:sz w:val="24"/>
                <w:highlight w:val="none"/>
                <w:lang w:eastAsia="zh-CN"/>
              </w:rPr>
              <w:t>项目达成</w:t>
            </w:r>
            <w:r>
              <w:rPr>
                <w:rFonts w:hint="default" w:ascii="Times New Roman" w:hAnsi="Times New Roman" w:eastAsia="宋体" w:cs="Times New Roman"/>
                <w:color w:val="auto"/>
                <w:sz w:val="24"/>
                <w:highlight w:val="none"/>
                <w:lang w:eastAsia="zh-CN"/>
              </w:rPr>
              <w:t>年产</w:t>
            </w:r>
            <w:r>
              <w:rPr>
                <w:rFonts w:hint="default" w:ascii="Times New Roman" w:hAnsi="Times New Roman" w:eastAsia="宋体" w:cs="Times New Roman"/>
                <w:bCs/>
                <w:color w:val="auto"/>
                <w:sz w:val="24"/>
                <w:szCs w:val="24"/>
                <w:lang w:val="en-US" w:eastAsia="zh-CN"/>
              </w:rPr>
              <w:t>3000吨塑料管材</w:t>
            </w:r>
            <w:r>
              <w:rPr>
                <w:rFonts w:hint="default" w:ascii="Times New Roman" w:hAnsi="Times New Roman" w:eastAsia="宋体" w:cs="Times New Roman"/>
                <w:color w:val="auto"/>
                <w:sz w:val="24"/>
                <w:highlight w:val="none"/>
              </w:rPr>
              <w:t>的生产能力</w:t>
            </w:r>
            <w:r>
              <w:rPr>
                <w:rFonts w:hint="eastAsia"/>
                <w:sz w:val="24"/>
                <w:lang w:val="en-US" w:eastAsia="zh-CN"/>
              </w:rPr>
              <w:t>，</w:t>
            </w:r>
            <w:r>
              <w:rPr>
                <w:rFonts w:hint="eastAsia"/>
                <w:sz w:val="24"/>
              </w:rPr>
              <w:t>项目工程</w:t>
            </w:r>
            <w:r>
              <w:rPr>
                <w:sz w:val="24"/>
              </w:rPr>
              <w:t>内容及规模：（见表2-1）</w:t>
            </w:r>
          </w:p>
          <w:p>
            <w:pPr>
              <w:spacing w:line="360" w:lineRule="auto"/>
              <w:jc w:val="center"/>
            </w:pPr>
            <w:bookmarkStart w:id="2" w:name="_Hlk11335514"/>
            <w:r>
              <w:rPr>
                <w:b/>
                <w:szCs w:val="21"/>
              </w:rPr>
              <w:t xml:space="preserve">表2-1  </w:t>
            </w:r>
            <w:r>
              <w:rPr>
                <w:rFonts w:hint="eastAsia"/>
                <w:b/>
                <w:szCs w:val="21"/>
              </w:rPr>
              <w:t>项目实际建设内容与环评对比一览表</w:t>
            </w:r>
          </w:p>
          <w:tbl>
            <w:tblPr>
              <w:tblStyle w:val="22"/>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720"/>
              <w:gridCol w:w="4052"/>
              <w:gridCol w:w="2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Align w:val="center"/>
                </w:tcPr>
                <w:p>
                  <w:pPr>
                    <w:pStyle w:val="10"/>
                    <w:spacing w:after="0"/>
                    <w:ind w:left="0" w:leftChars="0"/>
                    <w:jc w:val="center"/>
                    <w:rPr>
                      <w:b/>
                      <w:szCs w:val="21"/>
                    </w:rPr>
                  </w:pPr>
                  <w:r>
                    <w:rPr>
                      <w:rFonts w:hint="eastAsia"/>
                      <w:b/>
                      <w:szCs w:val="21"/>
                    </w:rPr>
                    <w:t>类别</w:t>
                  </w:r>
                </w:p>
              </w:tc>
              <w:tc>
                <w:tcPr>
                  <w:tcW w:w="1720" w:type="dxa"/>
                  <w:vAlign w:val="center"/>
                </w:tcPr>
                <w:p>
                  <w:pPr>
                    <w:pStyle w:val="10"/>
                    <w:spacing w:after="0"/>
                    <w:ind w:left="0" w:leftChars="0"/>
                    <w:jc w:val="center"/>
                    <w:rPr>
                      <w:b/>
                      <w:szCs w:val="21"/>
                    </w:rPr>
                  </w:pPr>
                  <w:r>
                    <w:rPr>
                      <w:rFonts w:hint="eastAsia"/>
                      <w:b/>
                      <w:szCs w:val="21"/>
                    </w:rPr>
                    <w:t>单项工程名称</w:t>
                  </w:r>
                </w:p>
              </w:tc>
              <w:tc>
                <w:tcPr>
                  <w:tcW w:w="4052" w:type="dxa"/>
                  <w:vAlign w:val="center"/>
                </w:tcPr>
                <w:p>
                  <w:pPr>
                    <w:pStyle w:val="10"/>
                    <w:spacing w:after="0"/>
                    <w:ind w:left="0" w:leftChars="0"/>
                    <w:jc w:val="center"/>
                    <w:rPr>
                      <w:b/>
                      <w:szCs w:val="21"/>
                    </w:rPr>
                  </w:pPr>
                  <w:r>
                    <w:rPr>
                      <w:rFonts w:hint="eastAsia"/>
                      <w:b/>
                      <w:szCs w:val="21"/>
                    </w:rPr>
                    <w:t>环评内容及规模</w:t>
                  </w:r>
                </w:p>
              </w:tc>
              <w:tc>
                <w:tcPr>
                  <w:tcW w:w="2858" w:type="dxa"/>
                  <w:vAlign w:val="center"/>
                </w:tcPr>
                <w:p>
                  <w:pPr>
                    <w:pStyle w:val="10"/>
                    <w:spacing w:after="0"/>
                    <w:ind w:left="0" w:leftChars="0"/>
                    <w:jc w:val="center"/>
                    <w:rPr>
                      <w:b/>
                      <w:szCs w:val="21"/>
                    </w:rPr>
                  </w:pPr>
                  <w:r>
                    <w:rPr>
                      <w:rFonts w:hint="eastAsia"/>
                      <w:b/>
                      <w:szCs w:val="21"/>
                    </w:rPr>
                    <w:t>实际建设内容及规模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4" w:type="dxa"/>
                  <w:vMerge w:val="restart"/>
                  <w:vAlign w:val="center"/>
                </w:tcPr>
                <w:p>
                  <w:pPr>
                    <w:pStyle w:val="10"/>
                    <w:ind w:left="0" w:leftChars="0"/>
                    <w:jc w:val="center"/>
                    <w:rPr>
                      <w:bCs/>
                      <w:szCs w:val="21"/>
                    </w:rPr>
                  </w:pPr>
                  <w:r>
                    <w:rPr>
                      <w:rFonts w:hint="eastAsia"/>
                      <w:bCs/>
                      <w:szCs w:val="21"/>
                    </w:rPr>
                    <w:t>主体工程</w:t>
                  </w:r>
                </w:p>
              </w:tc>
              <w:tc>
                <w:tcPr>
                  <w:tcW w:w="1720" w:type="dxa"/>
                  <w:vAlign w:val="center"/>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both"/>
                    <w:textAlignment w:val="auto"/>
                    <w:rPr>
                      <w:rFonts w:hint="default" w:eastAsia="宋体"/>
                      <w:bCs/>
                      <w:szCs w:val="21"/>
                      <w:lang w:val="en-US" w:eastAsia="zh-CN"/>
                    </w:rPr>
                  </w:pPr>
                  <w:r>
                    <w:rPr>
                      <w:rFonts w:hint="default" w:ascii="Times New Roman" w:hAnsi="Times New Roman" w:eastAsia="宋体" w:cs="Times New Roman"/>
                      <w:b w:val="0"/>
                      <w:bCs/>
                      <w:color w:val="auto"/>
                      <w:sz w:val="21"/>
                      <w:szCs w:val="21"/>
                      <w:highlight w:val="none"/>
                      <w:lang w:eastAsia="zh-CN"/>
                    </w:rPr>
                    <w:t>配料区</w:t>
                  </w:r>
                </w:p>
              </w:tc>
              <w:tc>
                <w:tcPr>
                  <w:tcW w:w="4052" w:type="dxa"/>
                  <w:vAlign w:val="top"/>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center"/>
                    <w:textAlignment w:val="auto"/>
                    <w:rPr>
                      <w:rFonts w:hint="eastAsia" w:eastAsia="宋体"/>
                      <w:bCs/>
                      <w:szCs w:val="21"/>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位于车间内西北角，设</w:t>
                  </w:r>
                  <w:r>
                    <w:rPr>
                      <w:rFonts w:hint="eastAsia" w:ascii="Times New Roman" w:hAnsi="Times New Roman" w:cs="Times New Roman"/>
                      <w:b w:val="0"/>
                      <w:bCs/>
                      <w:color w:val="auto"/>
                      <w:sz w:val="21"/>
                      <w:szCs w:val="21"/>
                      <w:highlight w:val="none"/>
                      <w:lang w:val="en-US" w:eastAsia="zh-CN"/>
                    </w:rPr>
                    <w:t>密闭</w:t>
                  </w:r>
                  <w:r>
                    <w:rPr>
                      <w:rFonts w:hint="default" w:ascii="Times New Roman" w:hAnsi="Times New Roman" w:eastAsia="宋体" w:cs="Times New Roman"/>
                      <w:b w:val="0"/>
                      <w:bCs/>
                      <w:color w:val="auto"/>
                      <w:sz w:val="21"/>
                      <w:szCs w:val="21"/>
                      <w:highlight w:val="none"/>
                      <w:lang w:val="en-US" w:eastAsia="zh-CN"/>
                    </w:rPr>
                    <w:t>操作间，主要设人工称量配料区</w:t>
                  </w: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占地面积为30m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w:t>
                  </w:r>
                </w:p>
              </w:tc>
              <w:tc>
                <w:tcPr>
                  <w:tcW w:w="2858" w:type="dxa"/>
                  <w:vAlign w:val="top"/>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both"/>
                    <w:textAlignment w:val="auto"/>
                    <w:rPr>
                      <w:rFonts w:hint="eastAsia" w:eastAsia="宋体"/>
                      <w:bCs/>
                      <w:color w:val="FF0000"/>
                      <w:szCs w:val="21"/>
                      <w:lang w:val="en-US" w:eastAsia="zh-CN"/>
                    </w:rPr>
                  </w:pPr>
                  <w:r>
                    <w:rPr>
                      <w:rFonts w:hint="default" w:ascii="Times New Roman" w:hAnsi="Times New Roman" w:eastAsia="宋体" w:cs="Times New Roman"/>
                      <w:b w:val="0"/>
                      <w:bCs/>
                      <w:color w:val="auto"/>
                      <w:sz w:val="21"/>
                      <w:szCs w:val="21"/>
                      <w:highlight w:val="none"/>
                      <w:lang w:val="en-US" w:eastAsia="zh-CN"/>
                    </w:rPr>
                    <w:t>位于车间内西北角，设</w:t>
                  </w:r>
                  <w:r>
                    <w:rPr>
                      <w:rFonts w:hint="eastAsia" w:ascii="Times New Roman" w:hAnsi="Times New Roman" w:cs="Times New Roman"/>
                      <w:b w:val="0"/>
                      <w:bCs/>
                      <w:color w:val="auto"/>
                      <w:sz w:val="21"/>
                      <w:szCs w:val="21"/>
                      <w:highlight w:val="none"/>
                      <w:lang w:val="en-US" w:eastAsia="zh-CN"/>
                    </w:rPr>
                    <w:t>密闭</w:t>
                  </w:r>
                  <w:r>
                    <w:rPr>
                      <w:rFonts w:hint="default" w:ascii="Times New Roman" w:hAnsi="Times New Roman" w:eastAsia="宋体" w:cs="Times New Roman"/>
                      <w:b w:val="0"/>
                      <w:bCs/>
                      <w:color w:val="auto"/>
                      <w:sz w:val="21"/>
                      <w:szCs w:val="21"/>
                      <w:highlight w:val="none"/>
                      <w:lang w:val="en-US" w:eastAsia="zh-CN"/>
                    </w:rPr>
                    <w:t>操作间，主要设人工称量配料区</w:t>
                  </w: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占地面积为30m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4" w:type="dxa"/>
                  <w:vMerge w:val="continue"/>
                  <w:vAlign w:val="center"/>
                </w:tcPr>
                <w:p>
                  <w:pPr>
                    <w:jc w:val="center"/>
                  </w:pPr>
                </w:p>
              </w:tc>
              <w:tc>
                <w:tcPr>
                  <w:tcW w:w="1720" w:type="dxa"/>
                  <w:vAlign w:val="center"/>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both"/>
                    <w:textAlignment w:val="auto"/>
                    <w:rPr>
                      <w:rFonts w:hint="eastAsia"/>
                      <w:bCs/>
                      <w:szCs w:val="21"/>
                      <w:lang w:eastAsia="zh-CN"/>
                    </w:rPr>
                  </w:pPr>
                  <w:r>
                    <w:rPr>
                      <w:rFonts w:hint="default" w:ascii="Times New Roman" w:hAnsi="Times New Roman" w:eastAsia="宋体" w:cs="Times New Roman"/>
                      <w:b w:val="0"/>
                      <w:bCs/>
                      <w:color w:val="auto"/>
                      <w:sz w:val="21"/>
                      <w:szCs w:val="21"/>
                      <w:highlight w:val="none"/>
                      <w:lang w:eastAsia="zh-CN"/>
                    </w:rPr>
                    <w:t>混料区</w:t>
                  </w:r>
                </w:p>
              </w:tc>
              <w:tc>
                <w:tcPr>
                  <w:tcW w:w="4052" w:type="dxa"/>
                  <w:vAlign w:val="top"/>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center"/>
                    <w:textAlignment w:val="auto"/>
                    <w:rPr>
                      <w:rFonts w:hint="eastAsia" w:ascii="Times New Roman" w:hAnsi="Times New Roman" w:eastAsia="宋体" w:cs="Times New Roman"/>
                      <w:bCs/>
                      <w:vertAlign w:val="baseline"/>
                      <w:lang w:eastAsia="zh-CN"/>
                    </w:rPr>
                  </w:pPr>
                  <w:r>
                    <w:rPr>
                      <w:rFonts w:hint="default" w:ascii="Times New Roman" w:hAnsi="Times New Roman" w:eastAsia="宋体" w:cs="Times New Roman"/>
                      <w:b w:val="0"/>
                      <w:bCs/>
                      <w:color w:val="auto"/>
                      <w:sz w:val="21"/>
                      <w:szCs w:val="21"/>
                      <w:highlight w:val="none"/>
                      <w:lang w:val="en-US" w:eastAsia="zh-CN"/>
                    </w:rPr>
                    <w:t>位于车间内北侧，设</w:t>
                  </w:r>
                  <w:r>
                    <w:rPr>
                      <w:rFonts w:hint="eastAsia" w:ascii="Times New Roman" w:hAnsi="Times New Roman" w:cs="Times New Roman"/>
                      <w:b w:val="0"/>
                      <w:bCs/>
                      <w:color w:val="auto"/>
                      <w:sz w:val="21"/>
                      <w:szCs w:val="21"/>
                      <w:highlight w:val="none"/>
                      <w:lang w:val="en-US" w:eastAsia="zh-CN"/>
                    </w:rPr>
                    <w:t>密闭</w:t>
                  </w:r>
                  <w:r>
                    <w:rPr>
                      <w:rFonts w:hint="default" w:ascii="Times New Roman" w:hAnsi="Times New Roman" w:eastAsia="宋体" w:cs="Times New Roman"/>
                      <w:b w:val="0"/>
                      <w:bCs/>
                      <w:color w:val="auto"/>
                      <w:sz w:val="21"/>
                      <w:szCs w:val="21"/>
                      <w:highlight w:val="none"/>
                      <w:lang w:val="en-US" w:eastAsia="zh-CN"/>
                    </w:rPr>
                    <w:t>操作间</w:t>
                  </w:r>
                  <w:r>
                    <w:rPr>
                      <w:rFonts w:hint="eastAsia" w:ascii="Times New Roman" w:hAnsi="Times New Roman"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主要设置</w:t>
                  </w:r>
                  <w:r>
                    <w:rPr>
                      <w:rFonts w:hint="default" w:ascii="Times New Roman" w:hAnsi="Times New Roman" w:eastAsia="宋体" w:cs="Times New Roman"/>
                      <w:b w:val="0"/>
                      <w:bCs/>
                      <w:color w:val="auto"/>
                      <w:sz w:val="21"/>
                      <w:szCs w:val="21"/>
                      <w:highlight w:val="none"/>
                      <w:lang w:eastAsia="zh-CN"/>
                    </w:rPr>
                    <w:t>2台混料机进行</w:t>
                  </w:r>
                  <w:r>
                    <w:rPr>
                      <w:rFonts w:hint="eastAsia" w:ascii="Times New Roman" w:hAnsi="Times New Roman" w:cs="Times New Roman"/>
                      <w:b w:val="0"/>
                      <w:bCs/>
                      <w:color w:val="auto"/>
                      <w:sz w:val="21"/>
                      <w:szCs w:val="21"/>
                      <w:highlight w:val="none"/>
                      <w:lang w:val="en-US" w:eastAsia="zh-CN"/>
                    </w:rPr>
                    <w:t>混合搅拌</w:t>
                  </w:r>
                  <w:r>
                    <w:rPr>
                      <w:rFonts w:hint="eastAsia" w:ascii="Times New Roman" w:hAnsi="Times New Roman" w:cs="Times New Roman"/>
                      <w:b w:val="0"/>
                      <w:bCs/>
                      <w:color w:val="auto"/>
                      <w:sz w:val="21"/>
                      <w:szCs w:val="21"/>
                      <w:highlight w:val="none"/>
                      <w:lang w:eastAsia="zh-CN"/>
                    </w:rPr>
                    <w:t>，</w:t>
                  </w:r>
                  <w:r>
                    <w:rPr>
                      <w:rFonts w:hint="eastAsia" w:ascii="Times New Roman" w:hAnsi="Times New Roman" w:cs="Times New Roman"/>
                      <w:b w:val="0"/>
                      <w:bCs/>
                      <w:color w:val="auto"/>
                      <w:sz w:val="21"/>
                      <w:szCs w:val="21"/>
                      <w:highlight w:val="none"/>
                      <w:lang w:val="en-US" w:eastAsia="zh-CN"/>
                    </w:rPr>
                    <w:t>物料由配料间输送至混料间主要通过气力输送管道方式，为密闭输送环节，</w:t>
                  </w:r>
                  <w:r>
                    <w:rPr>
                      <w:rFonts w:hint="default" w:ascii="Times New Roman" w:hAnsi="Times New Roman" w:eastAsia="宋体" w:cs="Times New Roman"/>
                      <w:b w:val="0"/>
                      <w:bCs/>
                      <w:color w:val="auto"/>
                      <w:sz w:val="21"/>
                      <w:szCs w:val="21"/>
                      <w:highlight w:val="none"/>
                      <w:lang w:val="en-US" w:eastAsia="zh-CN"/>
                    </w:rPr>
                    <w:t>占地面积为80m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w:t>
                  </w:r>
                </w:p>
              </w:tc>
              <w:tc>
                <w:tcPr>
                  <w:tcW w:w="2858" w:type="dxa"/>
                  <w:vAlign w:val="top"/>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center"/>
                    <w:textAlignment w:val="auto"/>
                    <w:rPr>
                      <w:rFonts w:hint="eastAsia"/>
                      <w:bCs/>
                      <w:color w:val="FF0000"/>
                      <w:szCs w:val="21"/>
                      <w:lang w:eastAsia="zh-CN"/>
                    </w:rPr>
                  </w:pPr>
                  <w:r>
                    <w:rPr>
                      <w:rFonts w:hint="default" w:ascii="Times New Roman" w:hAnsi="Times New Roman" w:eastAsia="宋体" w:cs="Times New Roman"/>
                      <w:b w:val="0"/>
                      <w:bCs/>
                      <w:color w:val="auto"/>
                      <w:sz w:val="21"/>
                      <w:szCs w:val="21"/>
                      <w:highlight w:val="none"/>
                      <w:lang w:val="en-US" w:eastAsia="zh-CN"/>
                    </w:rPr>
                    <w:t>位于车间内北侧，设</w:t>
                  </w:r>
                  <w:r>
                    <w:rPr>
                      <w:rFonts w:hint="eastAsia" w:ascii="Times New Roman" w:hAnsi="Times New Roman" w:cs="Times New Roman"/>
                      <w:b w:val="0"/>
                      <w:bCs/>
                      <w:color w:val="auto"/>
                      <w:sz w:val="21"/>
                      <w:szCs w:val="21"/>
                      <w:highlight w:val="none"/>
                      <w:lang w:val="en-US" w:eastAsia="zh-CN"/>
                    </w:rPr>
                    <w:t>密闭</w:t>
                  </w:r>
                  <w:r>
                    <w:rPr>
                      <w:rFonts w:hint="default" w:ascii="Times New Roman" w:hAnsi="Times New Roman" w:eastAsia="宋体" w:cs="Times New Roman"/>
                      <w:b w:val="0"/>
                      <w:bCs/>
                      <w:color w:val="auto"/>
                      <w:sz w:val="21"/>
                      <w:szCs w:val="21"/>
                      <w:highlight w:val="none"/>
                      <w:lang w:val="en-US" w:eastAsia="zh-CN"/>
                    </w:rPr>
                    <w:t>操作间</w:t>
                  </w:r>
                  <w:r>
                    <w:rPr>
                      <w:rFonts w:hint="eastAsia" w:ascii="Times New Roman" w:hAnsi="Times New Roman"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主要设置</w:t>
                  </w:r>
                  <w:r>
                    <w:rPr>
                      <w:rFonts w:hint="default" w:ascii="Times New Roman" w:hAnsi="Times New Roman" w:eastAsia="宋体" w:cs="Times New Roman"/>
                      <w:b w:val="0"/>
                      <w:bCs/>
                      <w:color w:val="auto"/>
                      <w:sz w:val="21"/>
                      <w:szCs w:val="21"/>
                      <w:highlight w:val="none"/>
                      <w:lang w:eastAsia="zh-CN"/>
                    </w:rPr>
                    <w:t>2台混料机进行</w:t>
                  </w:r>
                  <w:r>
                    <w:rPr>
                      <w:rFonts w:hint="eastAsia" w:ascii="Times New Roman" w:hAnsi="Times New Roman" w:cs="Times New Roman"/>
                      <w:b w:val="0"/>
                      <w:bCs/>
                      <w:color w:val="auto"/>
                      <w:sz w:val="21"/>
                      <w:szCs w:val="21"/>
                      <w:highlight w:val="none"/>
                      <w:lang w:val="en-US" w:eastAsia="zh-CN"/>
                    </w:rPr>
                    <w:t>混合搅拌</w:t>
                  </w:r>
                  <w:r>
                    <w:rPr>
                      <w:rFonts w:hint="eastAsia" w:ascii="Times New Roman" w:hAnsi="Times New Roman" w:cs="Times New Roman"/>
                      <w:b w:val="0"/>
                      <w:bCs/>
                      <w:color w:val="auto"/>
                      <w:sz w:val="21"/>
                      <w:szCs w:val="21"/>
                      <w:highlight w:val="none"/>
                      <w:lang w:eastAsia="zh-CN"/>
                    </w:rPr>
                    <w:t>，</w:t>
                  </w:r>
                  <w:r>
                    <w:rPr>
                      <w:rFonts w:hint="eastAsia" w:ascii="Times New Roman" w:hAnsi="Times New Roman" w:cs="Times New Roman"/>
                      <w:b w:val="0"/>
                      <w:bCs/>
                      <w:color w:val="auto"/>
                      <w:sz w:val="21"/>
                      <w:szCs w:val="21"/>
                      <w:highlight w:val="none"/>
                      <w:lang w:val="en-US" w:eastAsia="zh-CN"/>
                    </w:rPr>
                    <w:t>物料由配料间输送至混料间主要通过气力输送管道方式，为密闭输送环节，</w:t>
                  </w:r>
                  <w:r>
                    <w:rPr>
                      <w:rFonts w:hint="default" w:ascii="Times New Roman" w:hAnsi="Times New Roman" w:eastAsia="宋体" w:cs="Times New Roman"/>
                      <w:b w:val="0"/>
                      <w:bCs/>
                      <w:color w:val="auto"/>
                      <w:sz w:val="21"/>
                      <w:szCs w:val="21"/>
                      <w:highlight w:val="none"/>
                      <w:lang w:val="en-US" w:eastAsia="zh-CN"/>
                    </w:rPr>
                    <w:t>占地面积为80m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4" w:type="dxa"/>
                  <w:vMerge w:val="continue"/>
                  <w:vAlign w:val="center"/>
                </w:tcPr>
                <w:p>
                  <w:pPr>
                    <w:jc w:val="center"/>
                    <w:rPr>
                      <w:rFonts w:hint="eastAsia"/>
                      <w:bCs/>
                      <w:szCs w:val="21"/>
                      <w:lang w:eastAsia="zh-CN"/>
                    </w:rPr>
                  </w:pPr>
                </w:p>
              </w:tc>
              <w:tc>
                <w:tcPr>
                  <w:tcW w:w="1720" w:type="dxa"/>
                  <w:vAlign w:val="center"/>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both"/>
                    <w:textAlignment w:val="auto"/>
                    <w:rPr>
                      <w:rFonts w:hint="eastAsia"/>
                      <w:bCs/>
                      <w:szCs w:val="21"/>
                      <w:lang w:eastAsia="zh-CN"/>
                    </w:rPr>
                  </w:pPr>
                  <w:r>
                    <w:rPr>
                      <w:rFonts w:hint="default" w:ascii="Times New Roman" w:hAnsi="Times New Roman" w:eastAsia="宋体" w:cs="Times New Roman"/>
                      <w:b w:val="0"/>
                      <w:bCs/>
                      <w:color w:val="auto"/>
                      <w:sz w:val="21"/>
                      <w:szCs w:val="21"/>
                      <w:highlight w:val="none"/>
                      <w:lang w:eastAsia="zh-CN"/>
                    </w:rPr>
                    <w:t>注塑成型区</w:t>
                  </w:r>
                </w:p>
              </w:tc>
              <w:tc>
                <w:tcPr>
                  <w:tcW w:w="4052" w:type="dxa"/>
                  <w:vAlign w:val="top"/>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center"/>
                    <w:textAlignment w:val="auto"/>
                    <w:rPr>
                      <w:rFonts w:hint="eastAsia" w:ascii="Times New Roman" w:hAnsi="Times New Roman" w:eastAsia="宋体" w:cs="Times New Roman"/>
                      <w:bCs/>
                      <w:vertAlign w:val="baseline"/>
                      <w:lang w:eastAsia="zh-CN"/>
                    </w:rPr>
                  </w:pPr>
                  <w:r>
                    <w:rPr>
                      <w:rFonts w:hint="default" w:ascii="Times New Roman" w:hAnsi="Times New Roman" w:eastAsia="宋体" w:cs="Times New Roman"/>
                      <w:b w:val="0"/>
                      <w:bCs/>
                      <w:color w:val="auto"/>
                      <w:sz w:val="21"/>
                      <w:szCs w:val="21"/>
                      <w:highlight w:val="none"/>
                      <w:lang w:val="en-US" w:eastAsia="zh-CN"/>
                    </w:rPr>
                    <w:t>位于车间内中部，主要设置</w:t>
                  </w:r>
                  <w:r>
                    <w:rPr>
                      <w:rFonts w:hint="default" w:ascii="Times New Roman" w:hAnsi="Times New Roman" w:eastAsia="宋体" w:cs="Times New Roman"/>
                      <w:b w:val="0"/>
                      <w:bCs/>
                      <w:color w:val="auto"/>
                      <w:sz w:val="21"/>
                      <w:szCs w:val="21"/>
                      <w:highlight w:val="none"/>
                      <w:lang w:eastAsia="zh-CN"/>
                    </w:rPr>
                    <w:t>2台注塑成型机进行生产加工，建设</w:t>
                  </w:r>
                  <w:r>
                    <w:rPr>
                      <w:rFonts w:hint="default" w:ascii="Times New Roman" w:hAnsi="Times New Roman" w:eastAsia="宋体" w:cs="Times New Roman"/>
                      <w:b w:val="0"/>
                      <w:bCs/>
                      <w:color w:val="auto"/>
                      <w:sz w:val="21"/>
                      <w:szCs w:val="21"/>
                      <w:highlight w:val="none"/>
                      <w:lang w:val="en-US" w:eastAsia="zh-CN"/>
                    </w:rPr>
                    <w:t>2</w:t>
                  </w:r>
                  <w:r>
                    <w:rPr>
                      <w:rFonts w:hint="default" w:ascii="Times New Roman" w:hAnsi="Times New Roman" w:eastAsia="宋体" w:cs="Times New Roman"/>
                      <w:b w:val="0"/>
                      <w:bCs/>
                      <w:color w:val="auto"/>
                      <w:sz w:val="21"/>
                      <w:szCs w:val="21"/>
                      <w:highlight w:val="none"/>
                      <w:lang w:eastAsia="zh-CN"/>
                    </w:rPr>
                    <w:t>条塑料管材生产线</w:t>
                  </w:r>
                  <w:r>
                    <w:rPr>
                      <w:rFonts w:hint="eastAsia"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占地面积为100m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w:t>
                  </w:r>
                </w:p>
              </w:tc>
              <w:tc>
                <w:tcPr>
                  <w:tcW w:w="2858" w:type="dxa"/>
                  <w:vAlign w:val="top"/>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center"/>
                    <w:textAlignment w:val="auto"/>
                    <w:rPr>
                      <w:rFonts w:hint="eastAsia"/>
                      <w:bCs/>
                      <w:color w:val="FF0000"/>
                      <w:szCs w:val="21"/>
                      <w:lang w:eastAsia="zh-CN"/>
                    </w:rPr>
                  </w:pPr>
                  <w:r>
                    <w:rPr>
                      <w:rFonts w:hint="default" w:ascii="Times New Roman" w:hAnsi="Times New Roman" w:eastAsia="宋体" w:cs="Times New Roman"/>
                      <w:b w:val="0"/>
                      <w:bCs/>
                      <w:color w:val="auto"/>
                      <w:sz w:val="21"/>
                      <w:szCs w:val="21"/>
                      <w:highlight w:val="none"/>
                      <w:lang w:val="en-US" w:eastAsia="zh-CN"/>
                    </w:rPr>
                    <w:t>位于车间内中部，主要设置</w:t>
                  </w:r>
                  <w:r>
                    <w:rPr>
                      <w:rFonts w:hint="default" w:ascii="Times New Roman" w:hAnsi="Times New Roman" w:eastAsia="宋体" w:cs="Times New Roman"/>
                      <w:b w:val="0"/>
                      <w:bCs/>
                      <w:color w:val="auto"/>
                      <w:sz w:val="21"/>
                      <w:szCs w:val="21"/>
                      <w:highlight w:val="none"/>
                      <w:lang w:eastAsia="zh-CN"/>
                    </w:rPr>
                    <w:t>2台注塑成型机进行生产加工，建设</w:t>
                  </w:r>
                  <w:r>
                    <w:rPr>
                      <w:rFonts w:hint="default" w:ascii="Times New Roman" w:hAnsi="Times New Roman" w:eastAsia="宋体" w:cs="Times New Roman"/>
                      <w:b w:val="0"/>
                      <w:bCs/>
                      <w:color w:val="auto"/>
                      <w:sz w:val="21"/>
                      <w:szCs w:val="21"/>
                      <w:highlight w:val="none"/>
                      <w:lang w:val="en-US" w:eastAsia="zh-CN"/>
                    </w:rPr>
                    <w:t>2</w:t>
                  </w:r>
                  <w:r>
                    <w:rPr>
                      <w:rFonts w:hint="default" w:ascii="Times New Roman" w:hAnsi="Times New Roman" w:eastAsia="宋体" w:cs="Times New Roman"/>
                      <w:b w:val="0"/>
                      <w:bCs/>
                      <w:color w:val="auto"/>
                      <w:sz w:val="21"/>
                      <w:szCs w:val="21"/>
                      <w:highlight w:val="none"/>
                      <w:lang w:eastAsia="zh-CN"/>
                    </w:rPr>
                    <w:t>条塑料管材生产线</w:t>
                  </w:r>
                  <w:r>
                    <w:rPr>
                      <w:rFonts w:hint="eastAsia"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占地面积为100m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4" w:type="dxa"/>
                  <w:vMerge w:val="continue"/>
                  <w:vAlign w:val="center"/>
                </w:tcPr>
                <w:p>
                  <w:pPr>
                    <w:jc w:val="center"/>
                    <w:rPr>
                      <w:rFonts w:hint="eastAsia"/>
                      <w:bCs/>
                      <w:szCs w:val="21"/>
                      <w:lang w:eastAsia="zh-CN"/>
                    </w:rPr>
                  </w:pPr>
                </w:p>
              </w:tc>
              <w:tc>
                <w:tcPr>
                  <w:tcW w:w="1720" w:type="dxa"/>
                  <w:vAlign w:val="center"/>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both"/>
                    <w:textAlignment w:val="auto"/>
                    <w:rPr>
                      <w:rFonts w:hint="eastAsia"/>
                      <w:b w:val="0"/>
                      <w:color w:val="auto"/>
                      <w:sz w:val="21"/>
                      <w:szCs w:val="21"/>
                    </w:rPr>
                  </w:pPr>
                  <w:r>
                    <w:rPr>
                      <w:rFonts w:hint="eastAsia" w:ascii="Times New Roman" w:hAnsi="Times New Roman" w:cs="Times New Roman"/>
                      <w:b w:val="0"/>
                      <w:bCs/>
                      <w:color w:val="auto"/>
                      <w:sz w:val="21"/>
                      <w:szCs w:val="21"/>
                      <w:highlight w:val="none"/>
                      <w:lang w:val="en-US" w:eastAsia="zh-CN"/>
                    </w:rPr>
                    <w:t>破碎区</w:t>
                  </w:r>
                </w:p>
              </w:tc>
              <w:tc>
                <w:tcPr>
                  <w:tcW w:w="4052" w:type="dxa"/>
                  <w:vAlign w:val="top"/>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Cs/>
                      <w:vertAlign w:val="baseline"/>
                      <w:lang w:eastAsia="zh-CN"/>
                    </w:rPr>
                  </w:pPr>
                  <w:r>
                    <w:rPr>
                      <w:rFonts w:hint="default" w:ascii="Times New Roman" w:hAnsi="Times New Roman" w:eastAsia="宋体" w:cs="Times New Roman"/>
                      <w:b w:val="0"/>
                      <w:bCs/>
                      <w:color w:val="auto"/>
                      <w:sz w:val="21"/>
                      <w:szCs w:val="21"/>
                      <w:highlight w:val="none"/>
                      <w:lang w:val="en-US" w:eastAsia="zh-CN"/>
                    </w:rPr>
                    <w:t>位于车间内北侧，设</w:t>
                  </w:r>
                  <w:r>
                    <w:rPr>
                      <w:rFonts w:hint="eastAsia" w:ascii="Times New Roman" w:hAnsi="Times New Roman" w:cs="Times New Roman"/>
                      <w:b w:val="0"/>
                      <w:bCs/>
                      <w:color w:val="auto"/>
                      <w:sz w:val="21"/>
                      <w:szCs w:val="21"/>
                      <w:highlight w:val="none"/>
                      <w:lang w:val="en-US" w:eastAsia="zh-CN"/>
                    </w:rPr>
                    <w:t>密闭</w:t>
                  </w:r>
                  <w:r>
                    <w:rPr>
                      <w:rFonts w:hint="default" w:ascii="Times New Roman" w:hAnsi="Times New Roman" w:eastAsia="宋体" w:cs="Times New Roman"/>
                      <w:b w:val="0"/>
                      <w:bCs/>
                      <w:color w:val="auto"/>
                      <w:sz w:val="21"/>
                      <w:szCs w:val="21"/>
                      <w:highlight w:val="none"/>
                      <w:lang w:val="en-US" w:eastAsia="zh-CN"/>
                    </w:rPr>
                    <w:t>操作间</w:t>
                  </w:r>
                  <w:r>
                    <w:rPr>
                      <w:rFonts w:hint="eastAsia" w:ascii="Times New Roman" w:hAnsi="Times New Roman"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主要设置</w:t>
                  </w:r>
                  <w:r>
                    <w:rPr>
                      <w:rFonts w:hint="eastAsia" w:ascii="Times New Roman" w:hAnsi="Times New Roman"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lang w:eastAsia="zh-CN"/>
                    </w:rPr>
                    <w:t>台</w:t>
                  </w:r>
                  <w:r>
                    <w:rPr>
                      <w:rFonts w:hint="eastAsia" w:ascii="Times New Roman" w:hAnsi="Times New Roman" w:cs="Times New Roman"/>
                      <w:b w:val="0"/>
                      <w:bCs/>
                      <w:color w:val="auto"/>
                      <w:sz w:val="21"/>
                      <w:szCs w:val="21"/>
                      <w:highlight w:val="none"/>
                      <w:lang w:val="en-US" w:eastAsia="zh-CN"/>
                    </w:rPr>
                    <w:t>破碎机，</w:t>
                  </w:r>
                  <w:r>
                    <w:rPr>
                      <w:rFonts w:hint="default" w:ascii="Times New Roman" w:hAnsi="Times New Roman" w:eastAsia="宋体" w:cs="Times New Roman"/>
                      <w:b w:val="0"/>
                      <w:bCs/>
                      <w:color w:val="auto"/>
                      <w:sz w:val="21"/>
                      <w:szCs w:val="21"/>
                      <w:highlight w:val="none"/>
                      <w:lang w:val="en-US" w:eastAsia="zh-CN"/>
                    </w:rPr>
                    <w:t>占地面积为</w:t>
                  </w:r>
                  <w:r>
                    <w:rPr>
                      <w:rFonts w:hint="eastAsia" w:ascii="Times New Roman" w:hAnsi="Times New Roman" w:cs="Times New Roman"/>
                      <w:b w:val="0"/>
                      <w:bCs/>
                      <w:color w:val="auto"/>
                      <w:sz w:val="21"/>
                      <w:szCs w:val="21"/>
                      <w:highlight w:val="none"/>
                      <w:lang w:val="en-US" w:eastAsia="zh-CN"/>
                    </w:rPr>
                    <w:t>2</w:t>
                  </w:r>
                  <w:r>
                    <w:rPr>
                      <w:rFonts w:hint="default" w:ascii="Times New Roman" w:hAnsi="Times New Roman" w:eastAsia="宋体" w:cs="Times New Roman"/>
                      <w:b w:val="0"/>
                      <w:bCs/>
                      <w:color w:val="auto"/>
                      <w:sz w:val="21"/>
                      <w:szCs w:val="21"/>
                      <w:highlight w:val="none"/>
                      <w:lang w:val="en-US" w:eastAsia="zh-CN"/>
                    </w:rPr>
                    <w:t>0m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w:t>
                  </w:r>
                </w:p>
              </w:tc>
              <w:tc>
                <w:tcPr>
                  <w:tcW w:w="2858" w:type="dxa"/>
                  <w:vAlign w:val="top"/>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Cs/>
                      <w:color w:val="FF0000"/>
                      <w:szCs w:val="21"/>
                      <w:lang w:eastAsia="zh-CN"/>
                    </w:rPr>
                  </w:pPr>
                  <w:r>
                    <w:rPr>
                      <w:rFonts w:hint="default" w:ascii="Times New Roman" w:hAnsi="Times New Roman" w:eastAsia="宋体" w:cs="Times New Roman"/>
                      <w:b w:val="0"/>
                      <w:bCs/>
                      <w:color w:val="auto"/>
                      <w:sz w:val="21"/>
                      <w:szCs w:val="21"/>
                      <w:highlight w:val="none"/>
                      <w:lang w:val="en-US" w:eastAsia="zh-CN"/>
                    </w:rPr>
                    <w:t>位于车间内北侧，设</w:t>
                  </w:r>
                  <w:r>
                    <w:rPr>
                      <w:rFonts w:hint="eastAsia" w:ascii="Times New Roman" w:hAnsi="Times New Roman" w:cs="Times New Roman"/>
                      <w:b w:val="0"/>
                      <w:bCs/>
                      <w:color w:val="auto"/>
                      <w:sz w:val="21"/>
                      <w:szCs w:val="21"/>
                      <w:highlight w:val="none"/>
                      <w:lang w:val="en-US" w:eastAsia="zh-CN"/>
                    </w:rPr>
                    <w:t>密闭</w:t>
                  </w:r>
                  <w:r>
                    <w:rPr>
                      <w:rFonts w:hint="default" w:ascii="Times New Roman" w:hAnsi="Times New Roman" w:eastAsia="宋体" w:cs="Times New Roman"/>
                      <w:b w:val="0"/>
                      <w:bCs/>
                      <w:color w:val="auto"/>
                      <w:sz w:val="21"/>
                      <w:szCs w:val="21"/>
                      <w:highlight w:val="none"/>
                      <w:lang w:val="en-US" w:eastAsia="zh-CN"/>
                    </w:rPr>
                    <w:t>操作间</w:t>
                  </w:r>
                  <w:r>
                    <w:rPr>
                      <w:rFonts w:hint="eastAsia" w:ascii="Times New Roman" w:hAnsi="Times New Roman"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主要设置</w:t>
                  </w:r>
                  <w:r>
                    <w:rPr>
                      <w:rFonts w:hint="eastAsia" w:ascii="Times New Roman" w:hAnsi="Times New Roman"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lang w:eastAsia="zh-CN"/>
                    </w:rPr>
                    <w:t>台</w:t>
                  </w:r>
                  <w:r>
                    <w:rPr>
                      <w:rFonts w:hint="eastAsia" w:ascii="Times New Roman" w:hAnsi="Times New Roman" w:cs="Times New Roman"/>
                      <w:b w:val="0"/>
                      <w:bCs/>
                      <w:color w:val="auto"/>
                      <w:sz w:val="21"/>
                      <w:szCs w:val="21"/>
                      <w:highlight w:val="none"/>
                      <w:lang w:val="en-US" w:eastAsia="zh-CN"/>
                    </w:rPr>
                    <w:t>破碎机，</w:t>
                  </w:r>
                  <w:r>
                    <w:rPr>
                      <w:rFonts w:hint="default" w:ascii="Times New Roman" w:hAnsi="Times New Roman" w:eastAsia="宋体" w:cs="Times New Roman"/>
                      <w:b w:val="0"/>
                      <w:bCs/>
                      <w:color w:val="auto"/>
                      <w:sz w:val="21"/>
                      <w:szCs w:val="21"/>
                      <w:highlight w:val="none"/>
                      <w:lang w:val="en-US" w:eastAsia="zh-CN"/>
                    </w:rPr>
                    <w:t>占地面积为</w:t>
                  </w:r>
                  <w:r>
                    <w:rPr>
                      <w:rFonts w:hint="eastAsia" w:ascii="Times New Roman" w:hAnsi="Times New Roman" w:cs="Times New Roman"/>
                      <w:b w:val="0"/>
                      <w:bCs/>
                      <w:color w:val="auto"/>
                      <w:sz w:val="21"/>
                      <w:szCs w:val="21"/>
                      <w:highlight w:val="none"/>
                      <w:lang w:val="en-US" w:eastAsia="zh-CN"/>
                    </w:rPr>
                    <w:t>2</w:t>
                  </w:r>
                  <w:r>
                    <w:rPr>
                      <w:rFonts w:hint="default" w:ascii="Times New Roman" w:hAnsi="Times New Roman" w:eastAsia="宋体" w:cs="Times New Roman"/>
                      <w:b w:val="0"/>
                      <w:bCs/>
                      <w:color w:val="auto"/>
                      <w:sz w:val="21"/>
                      <w:szCs w:val="21"/>
                      <w:highlight w:val="none"/>
                      <w:lang w:val="en-US" w:eastAsia="zh-CN"/>
                    </w:rPr>
                    <w:t>0m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4" w:type="dxa"/>
                  <w:vMerge w:val="restart"/>
                  <w:vAlign w:val="center"/>
                </w:tcPr>
                <w:p>
                  <w:pPr>
                    <w:jc w:val="center"/>
                    <w:rPr>
                      <w:rFonts w:hint="eastAsia"/>
                      <w:bCs/>
                      <w:szCs w:val="21"/>
                      <w:lang w:eastAsia="zh-CN"/>
                    </w:rPr>
                  </w:pPr>
                  <w:r>
                    <w:rPr>
                      <w:rFonts w:hint="eastAsia"/>
                      <w:bCs/>
                      <w:szCs w:val="21"/>
                      <w:lang w:eastAsia="zh-CN"/>
                    </w:rPr>
                    <w:t>辅助工程</w:t>
                  </w:r>
                </w:p>
              </w:tc>
              <w:tc>
                <w:tcPr>
                  <w:tcW w:w="1720" w:type="dxa"/>
                  <w:vAlign w:val="top"/>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办公区域</w:t>
                  </w:r>
                </w:p>
              </w:tc>
              <w:tc>
                <w:tcPr>
                  <w:tcW w:w="4052" w:type="dxa"/>
                  <w:vAlign w:val="top"/>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位于车间内东南侧，设有临时办公区</w:t>
                  </w: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vertAlign w:val="baseline"/>
                      <w:lang w:val="en-US" w:eastAsia="zh-CN"/>
                    </w:rPr>
                    <w:t>占地面积80m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w:t>
                  </w:r>
                </w:p>
              </w:tc>
              <w:tc>
                <w:tcPr>
                  <w:tcW w:w="2858" w:type="dxa"/>
                  <w:vAlign w:val="top"/>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center"/>
                    <w:textAlignment w:val="auto"/>
                    <w:rPr>
                      <w:rFonts w:hint="eastAsia"/>
                      <w:bCs/>
                      <w:color w:val="FF0000"/>
                      <w:szCs w:val="21"/>
                      <w:lang w:eastAsia="zh-CN"/>
                    </w:rPr>
                  </w:pPr>
                  <w:r>
                    <w:rPr>
                      <w:rFonts w:hint="default" w:ascii="Times New Roman" w:hAnsi="Times New Roman" w:eastAsia="宋体" w:cs="Times New Roman"/>
                      <w:b w:val="0"/>
                      <w:bCs/>
                      <w:color w:val="auto"/>
                      <w:sz w:val="21"/>
                      <w:szCs w:val="21"/>
                      <w:highlight w:val="none"/>
                      <w:lang w:val="en-US" w:eastAsia="zh-CN"/>
                    </w:rPr>
                    <w:t>位于车间内东南侧，设有临时办公区</w:t>
                  </w: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vertAlign w:val="baseline"/>
                      <w:lang w:val="en-US" w:eastAsia="zh-CN"/>
                    </w:rPr>
                    <w:t>占地面积80m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4" w:type="dxa"/>
                  <w:vMerge w:val="continue"/>
                  <w:vAlign w:val="center"/>
                </w:tcPr>
                <w:p>
                  <w:pPr>
                    <w:jc w:val="center"/>
                    <w:rPr>
                      <w:rFonts w:hint="eastAsia"/>
                      <w:bCs/>
                      <w:szCs w:val="21"/>
                      <w:lang w:eastAsia="zh-CN"/>
                    </w:rPr>
                  </w:pPr>
                </w:p>
              </w:tc>
              <w:tc>
                <w:tcPr>
                  <w:tcW w:w="1720" w:type="dxa"/>
                  <w:vAlign w:val="top"/>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包装区</w:t>
                  </w:r>
                </w:p>
              </w:tc>
              <w:tc>
                <w:tcPr>
                  <w:tcW w:w="4052" w:type="dxa"/>
                  <w:vAlign w:val="top"/>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位于生产车间</w:t>
                  </w:r>
                  <w:r>
                    <w:rPr>
                      <w:rFonts w:hint="eastAsia" w:ascii="Times New Roman" w:hAnsi="Times New Roman" w:cs="Times New Roman"/>
                      <w:b w:val="0"/>
                      <w:bCs/>
                      <w:color w:val="auto"/>
                      <w:sz w:val="21"/>
                      <w:szCs w:val="21"/>
                      <w:highlight w:val="none"/>
                      <w:lang w:val="en-US" w:eastAsia="zh-CN"/>
                    </w:rPr>
                    <w:t>东北</w:t>
                  </w:r>
                  <w:r>
                    <w:rPr>
                      <w:rFonts w:hint="default" w:ascii="Times New Roman" w:hAnsi="Times New Roman" w:eastAsia="宋体" w:cs="Times New Roman"/>
                      <w:b w:val="0"/>
                      <w:bCs/>
                      <w:color w:val="auto"/>
                      <w:sz w:val="21"/>
                      <w:szCs w:val="21"/>
                      <w:highlight w:val="none"/>
                      <w:lang w:val="en-US" w:eastAsia="zh-CN"/>
                    </w:rPr>
                    <w:t>侧，主要进行</w:t>
                  </w:r>
                  <w:r>
                    <w:rPr>
                      <w:rFonts w:hint="eastAsia" w:ascii="Times New Roman" w:hAnsi="Times New Roman" w:cs="Times New Roman"/>
                      <w:b w:val="0"/>
                      <w:bCs/>
                      <w:color w:val="auto"/>
                      <w:sz w:val="21"/>
                      <w:szCs w:val="21"/>
                      <w:highlight w:val="none"/>
                      <w:lang w:val="en-US" w:eastAsia="zh-CN"/>
                    </w:rPr>
                    <w:t>打码、切割和</w:t>
                  </w:r>
                  <w:r>
                    <w:rPr>
                      <w:rFonts w:hint="default" w:ascii="Times New Roman" w:hAnsi="Times New Roman" w:eastAsia="宋体" w:cs="Times New Roman"/>
                      <w:b w:val="0"/>
                      <w:bCs/>
                      <w:color w:val="auto"/>
                      <w:sz w:val="21"/>
                      <w:szCs w:val="21"/>
                      <w:highlight w:val="none"/>
                      <w:lang w:val="en-US" w:eastAsia="zh-CN"/>
                    </w:rPr>
                    <w:t>人工包装；</w:t>
                  </w:r>
                  <w:r>
                    <w:rPr>
                      <w:rFonts w:hint="default" w:ascii="Times New Roman" w:hAnsi="Times New Roman" w:eastAsia="宋体" w:cs="Times New Roman"/>
                      <w:b w:val="0"/>
                      <w:bCs/>
                      <w:color w:val="auto"/>
                      <w:sz w:val="21"/>
                      <w:szCs w:val="21"/>
                      <w:highlight w:val="none"/>
                      <w:vertAlign w:val="baseline"/>
                      <w:lang w:val="en-US" w:eastAsia="zh-CN"/>
                    </w:rPr>
                    <w:t>占地面积100m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w:t>
                  </w:r>
                </w:p>
              </w:tc>
              <w:tc>
                <w:tcPr>
                  <w:tcW w:w="2858" w:type="dxa"/>
                  <w:vAlign w:val="top"/>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center"/>
                    <w:textAlignment w:val="auto"/>
                    <w:rPr>
                      <w:rFonts w:hint="eastAsia"/>
                      <w:bCs/>
                      <w:color w:val="FF0000"/>
                      <w:szCs w:val="21"/>
                      <w:lang w:eastAsia="zh-CN"/>
                    </w:rPr>
                  </w:pPr>
                  <w:r>
                    <w:rPr>
                      <w:rFonts w:hint="default" w:ascii="Times New Roman" w:hAnsi="Times New Roman" w:eastAsia="宋体" w:cs="Times New Roman"/>
                      <w:b w:val="0"/>
                      <w:bCs/>
                      <w:color w:val="auto"/>
                      <w:sz w:val="21"/>
                      <w:szCs w:val="21"/>
                      <w:highlight w:val="none"/>
                      <w:lang w:val="en-US" w:eastAsia="zh-CN"/>
                    </w:rPr>
                    <w:t>位于生产车间</w:t>
                  </w:r>
                  <w:r>
                    <w:rPr>
                      <w:rFonts w:hint="eastAsia" w:ascii="Times New Roman" w:hAnsi="Times New Roman" w:cs="Times New Roman"/>
                      <w:b w:val="0"/>
                      <w:bCs/>
                      <w:color w:val="auto"/>
                      <w:sz w:val="21"/>
                      <w:szCs w:val="21"/>
                      <w:highlight w:val="none"/>
                      <w:lang w:val="en-US" w:eastAsia="zh-CN"/>
                    </w:rPr>
                    <w:t>东北</w:t>
                  </w:r>
                  <w:r>
                    <w:rPr>
                      <w:rFonts w:hint="default" w:ascii="Times New Roman" w:hAnsi="Times New Roman" w:eastAsia="宋体" w:cs="Times New Roman"/>
                      <w:b w:val="0"/>
                      <w:bCs/>
                      <w:color w:val="auto"/>
                      <w:sz w:val="21"/>
                      <w:szCs w:val="21"/>
                      <w:highlight w:val="none"/>
                      <w:lang w:val="en-US" w:eastAsia="zh-CN"/>
                    </w:rPr>
                    <w:t>侧，主要进行</w:t>
                  </w:r>
                  <w:r>
                    <w:rPr>
                      <w:rFonts w:hint="eastAsia" w:ascii="Times New Roman" w:hAnsi="Times New Roman" w:cs="Times New Roman"/>
                      <w:b w:val="0"/>
                      <w:bCs/>
                      <w:color w:val="auto"/>
                      <w:sz w:val="21"/>
                      <w:szCs w:val="21"/>
                      <w:highlight w:val="none"/>
                      <w:lang w:val="en-US" w:eastAsia="zh-CN"/>
                    </w:rPr>
                    <w:t>打码、切割和</w:t>
                  </w:r>
                  <w:r>
                    <w:rPr>
                      <w:rFonts w:hint="default" w:ascii="Times New Roman" w:hAnsi="Times New Roman" w:eastAsia="宋体" w:cs="Times New Roman"/>
                      <w:b w:val="0"/>
                      <w:bCs/>
                      <w:color w:val="auto"/>
                      <w:sz w:val="21"/>
                      <w:szCs w:val="21"/>
                      <w:highlight w:val="none"/>
                      <w:lang w:val="en-US" w:eastAsia="zh-CN"/>
                    </w:rPr>
                    <w:t>人工包装；</w:t>
                  </w:r>
                  <w:r>
                    <w:rPr>
                      <w:rFonts w:hint="default" w:ascii="Times New Roman" w:hAnsi="Times New Roman" w:eastAsia="宋体" w:cs="Times New Roman"/>
                      <w:b w:val="0"/>
                      <w:bCs/>
                      <w:color w:val="auto"/>
                      <w:sz w:val="21"/>
                      <w:szCs w:val="21"/>
                      <w:highlight w:val="none"/>
                      <w:vertAlign w:val="baseline"/>
                      <w:lang w:val="en-US" w:eastAsia="zh-CN"/>
                    </w:rPr>
                    <w:t>占地面积100m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4" w:type="dxa"/>
                  <w:vMerge w:val="continue"/>
                  <w:vAlign w:val="center"/>
                </w:tcPr>
                <w:p>
                  <w:pPr>
                    <w:jc w:val="center"/>
                    <w:rPr>
                      <w:rFonts w:hint="eastAsia"/>
                      <w:bCs/>
                      <w:szCs w:val="21"/>
                      <w:lang w:eastAsia="zh-CN"/>
                    </w:rPr>
                  </w:pPr>
                </w:p>
              </w:tc>
              <w:tc>
                <w:tcPr>
                  <w:tcW w:w="1720" w:type="dxa"/>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eastAsia"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color w:val="auto"/>
                      <w:sz w:val="21"/>
                      <w:szCs w:val="21"/>
                    </w:rPr>
                    <w:t>循环水池</w:t>
                  </w:r>
                </w:p>
              </w:tc>
              <w:tc>
                <w:tcPr>
                  <w:tcW w:w="4052" w:type="dxa"/>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color w:val="auto"/>
                      <w:sz w:val="21"/>
                      <w:szCs w:val="21"/>
                    </w:rPr>
                    <w:t>位于项目厂房外</w:t>
                  </w:r>
                  <w:r>
                    <w:rPr>
                      <w:rFonts w:hint="eastAsia" w:ascii="Times New Roman" w:hAnsi="Times New Roman" w:eastAsia="宋体" w:cs="Times New Roman"/>
                      <w:color w:val="auto"/>
                      <w:sz w:val="21"/>
                      <w:szCs w:val="21"/>
                      <w:lang w:val="en-US" w:eastAsia="zh-CN"/>
                    </w:rPr>
                    <w:t>东</w:t>
                  </w:r>
                  <w:r>
                    <w:rPr>
                      <w:rFonts w:hint="default" w:ascii="Times New Roman" w:hAnsi="Times New Roman" w:eastAsia="宋体" w:cs="Times New Roman"/>
                      <w:color w:val="auto"/>
                      <w:sz w:val="21"/>
                      <w:szCs w:val="21"/>
                    </w:rPr>
                    <w:t>侧，</w:t>
                  </w:r>
                  <w:r>
                    <w:rPr>
                      <w:rFonts w:hint="default" w:ascii="Times New Roman" w:hAnsi="Times New Roman" w:eastAsia="宋体" w:cs="Times New Roman"/>
                      <w:color w:val="auto"/>
                      <w:sz w:val="21"/>
                      <w:szCs w:val="21"/>
                      <w:lang w:val="en-US" w:eastAsia="zh-CN"/>
                    </w:rPr>
                    <w:t>容积</w:t>
                  </w:r>
                  <w:r>
                    <w:rPr>
                      <w:rFonts w:hint="default" w:ascii="Times New Roman" w:hAnsi="Times New Roman" w:eastAsia="宋体" w:cs="Times New Roman"/>
                      <w:color w:val="auto"/>
                      <w:sz w:val="21"/>
                      <w:szCs w:val="21"/>
                    </w:rPr>
                    <w:t>约为1</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，用于注塑机注塑过程中的降温</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b w:val="0"/>
                      <w:bCs/>
                      <w:color w:val="auto"/>
                      <w:sz w:val="21"/>
                      <w:szCs w:val="21"/>
                      <w:highlight w:val="none"/>
                      <w:vertAlign w:val="baseline"/>
                      <w:lang w:val="en-US" w:eastAsia="zh-CN"/>
                    </w:rPr>
                    <w:t>占地面积14m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w:t>
                  </w:r>
                </w:p>
              </w:tc>
              <w:tc>
                <w:tcPr>
                  <w:tcW w:w="2858" w:type="dxa"/>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eastAsia"/>
                      <w:bCs/>
                      <w:color w:val="FF0000"/>
                      <w:szCs w:val="21"/>
                      <w:lang w:eastAsia="zh-CN"/>
                    </w:rPr>
                  </w:pPr>
                  <w:r>
                    <w:rPr>
                      <w:rFonts w:hint="default" w:ascii="Times New Roman" w:hAnsi="Times New Roman" w:eastAsia="宋体" w:cs="Times New Roman"/>
                      <w:color w:val="auto"/>
                      <w:sz w:val="21"/>
                      <w:szCs w:val="21"/>
                    </w:rPr>
                    <w:t>位于项目厂房外</w:t>
                  </w:r>
                  <w:r>
                    <w:rPr>
                      <w:rFonts w:hint="eastAsia" w:ascii="Times New Roman" w:hAnsi="Times New Roman" w:eastAsia="宋体" w:cs="Times New Roman"/>
                      <w:color w:val="auto"/>
                      <w:sz w:val="21"/>
                      <w:szCs w:val="21"/>
                      <w:lang w:val="en-US" w:eastAsia="zh-CN"/>
                    </w:rPr>
                    <w:t>东</w:t>
                  </w:r>
                  <w:r>
                    <w:rPr>
                      <w:rFonts w:hint="default" w:ascii="Times New Roman" w:hAnsi="Times New Roman" w:eastAsia="宋体" w:cs="Times New Roman"/>
                      <w:color w:val="auto"/>
                      <w:sz w:val="21"/>
                      <w:szCs w:val="21"/>
                    </w:rPr>
                    <w:t>侧，</w:t>
                  </w:r>
                  <w:r>
                    <w:rPr>
                      <w:rFonts w:hint="default" w:ascii="Times New Roman" w:hAnsi="Times New Roman" w:eastAsia="宋体" w:cs="Times New Roman"/>
                      <w:color w:val="auto"/>
                      <w:sz w:val="21"/>
                      <w:szCs w:val="21"/>
                      <w:lang w:val="en-US" w:eastAsia="zh-CN"/>
                    </w:rPr>
                    <w:t>容积</w:t>
                  </w:r>
                  <w:r>
                    <w:rPr>
                      <w:rFonts w:hint="default" w:ascii="Times New Roman" w:hAnsi="Times New Roman" w:eastAsia="宋体" w:cs="Times New Roman"/>
                      <w:color w:val="auto"/>
                      <w:sz w:val="21"/>
                      <w:szCs w:val="21"/>
                    </w:rPr>
                    <w:t>约为1</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，用于注塑机注塑过程中的降温</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b w:val="0"/>
                      <w:bCs/>
                      <w:color w:val="auto"/>
                      <w:sz w:val="21"/>
                      <w:szCs w:val="21"/>
                      <w:highlight w:val="none"/>
                      <w:vertAlign w:val="baseline"/>
                      <w:lang w:val="en-US" w:eastAsia="zh-CN"/>
                    </w:rPr>
                    <w:t>占地面积14m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Merge w:val="restart"/>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bCs/>
                      <w:szCs w:val="21"/>
                    </w:rPr>
                  </w:pPr>
                  <w:r>
                    <w:rPr>
                      <w:rFonts w:hint="default" w:ascii="Times New Roman" w:hAnsi="Times New Roman" w:eastAsia="宋体" w:cs="Times New Roman"/>
                      <w:b w:val="0"/>
                      <w:bCs/>
                      <w:color w:val="auto"/>
                      <w:sz w:val="21"/>
                      <w:szCs w:val="21"/>
                      <w:highlight w:val="none"/>
                    </w:rPr>
                    <w:t>储运工程</w:t>
                  </w:r>
                </w:p>
              </w:tc>
              <w:tc>
                <w:tcPr>
                  <w:tcW w:w="1720" w:type="dxa"/>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 w:val="0"/>
                      <w:bCs/>
                      <w:color w:val="auto"/>
                      <w:sz w:val="21"/>
                      <w:szCs w:val="21"/>
                      <w:highlight w:val="none"/>
                      <w:lang w:val="en-US" w:eastAsia="zh-CN"/>
                    </w:rPr>
                    <w:t>原料仓库</w:t>
                  </w:r>
                </w:p>
              </w:tc>
              <w:tc>
                <w:tcPr>
                  <w:tcW w:w="4052" w:type="dxa"/>
                  <w:vAlign w:val="top"/>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 w:val="0"/>
                      <w:bCs/>
                      <w:color w:val="auto"/>
                      <w:sz w:val="21"/>
                      <w:szCs w:val="21"/>
                      <w:highlight w:val="none"/>
                      <w:lang w:val="en-US" w:eastAsia="zh-CN"/>
                    </w:rPr>
                    <w:t>位于生产车间</w:t>
                  </w:r>
                  <w:r>
                    <w:rPr>
                      <w:rFonts w:hint="eastAsia" w:ascii="Times New Roman" w:hAnsi="Times New Roman" w:cs="Times New Roman"/>
                      <w:b w:val="0"/>
                      <w:bCs/>
                      <w:color w:val="auto"/>
                      <w:sz w:val="21"/>
                      <w:szCs w:val="21"/>
                      <w:highlight w:val="none"/>
                      <w:lang w:val="en-US" w:eastAsia="zh-CN"/>
                    </w:rPr>
                    <w:t>西</w:t>
                  </w:r>
                  <w:r>
                    <w:rPr>
                      <w:rFonts w:hint="default" w:ascii="Times New Roman" w:hAnsi="Times New Roman" w:eastAsia="宋体" w:cs="Times New Roman"/>
                      <w:b w:val="0"/>
                      <w:bCs/>
                      <w:color w:val="auto"/>
                      <w:sz w:val="21"/>
                      <w:szCs w:val="21"/>
                      <w:highlight w:val="none"/>
                      <w:lang w:val="en-US" w:eastAsia="zh-CN"/>
                    </w:rPr>
                    <w:t>侧，主要储存原辅料</w:t>
                  </w:r>
                  <w:r>
                    <w:rPr>
                      <w:rFonts w:hint="eastAsia" w:ascii="Times New Roman" w:hAnsi="Times New Roman" w:cs="Times New Roman"/>
                      <w:b w:val="0"/>
                      <w:bCs/>
                      <w:color w:val="auto"/>
                      <w:sz w:val="21"/>
                      <w:szCs w:val="21"/>
                      <w:highlight w:val="none"/>
                      <w:lang w:val="en-US" w:eastAsia="zh-CN"/>
                    </w:rPr>
                    <w:t>，包括聚氯乙烯树脂、色母粒、钙粉、高效复合稳定剂。最大储存周期为2天、46天、19天、37天；</w:t>
                  </w:r>
                  <w:r>
                    <w:rPr>
                      <w:rFonts w:hint="default" w:ascii="Times New Roman" w:hAnsi="Times New Roman" w:eastAsia="宋体" w:cs="Times New Roman"/>
                      <w:b w:val="0"/>
                      <w:bCs/>
                      <w:color w:val="auto"/>
                      <w:sz w:val="21"/>
                      <w:szCs w:val="21"/>
                      <w:highlight w:val="none"/>
                      <w:vertAlign w:val="baseline"/>
                      <w:lang w:val="en-US" w:eastAsia="zh-CN"/>
                    </w:rPr>
                    <w:t>占地面积50m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w:t>
                  </w:r>
                </w:p>
              </w:tc>
              <w:tc>
                <w:tcPr>
                  <w:tcW w:w="2858" w:type="dxa"/>
                  <w:vAlign w:val="top"/>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center"/>
                    <w:textAlignment w:val="auto"/>
                    <w:rPr>
                      <w:bCs/>
                      <w:color w:val="FF0000"/>
                      <w:szCs w:val="21"/>
                    </w:rPr>
                  </w:pPr>
                  <w:r>
                    <w:rPr>
                      <w:rFonts w:hint="default" w:ascii="Times New Roman" w:hAnsi="Times New Roman" w:eastAsia="宋体" w:cs="Times New Roman"/>
                      <w:b w:val="0"/>
                      <w:bCs/>
                      <w:color w:val="auto"/>
                      <w:sz w:val="21"/>
                      <w:szCs w:val="21"/>
                      <w:highlight w:val="none"/>
                      <w:lang w:val="en-US" w:eastAsia="zh-CN"/>
                    </w:rPr>
                    <w:t>位于生产车间</w:t>
                  </w:r>
                  <w:r>
                    <w:rPr>
                      <w:rFonts w:hint="eastAsia" w:ascii="Times New Roman" w:hAnsi="Times New Roman" w:cs="Times New Roman"/>
                      <w:b w:val="0"/>
                      <w:bCs/>
                      <w:color w:val="auto"/>
                      <w:sz w:val="21"/>
                      <w:szCs w:val="21"/>
                      <w:highlight w:val="none"/>
                      <w:lang w:val="en-US" w:eastAsia="zh-CN"/>
                    </w:rPr>
                    <w:t>西</w:t>
                  </w:r>
                  <w:r>
                    <w:rPr>
                      <w:rFonts w:hint="default" w:ascii="Times New Roman" w:hAnsi="Times New Roman" w:eastAsia="宋体" w:cs="Times New Roman"/>
                      <w:b w:val="0"/>
                      <w:bCs/>
                      <w:color w:val="auto"/>
                      <w:sz w:val="21"/>
                      <w:szCs w:val="21"/>
                      <w:highlight w:val="none"/>
                      <w:lang w:val="en-US" w:eastAsia="zh-CN"/>
                    </w:rPr>
                    <w:t>侧，主要储存原辅料</w:t>
                  </w:r>
                  <w:r>
                    <w:rPr>
                      <w:rFonts w:hint="eastAsia" w:ascii="Times New Roman" w:hAnsi="Times New Roman" w:cs="Times New Roman"/>
                      <w:b w:val="0"/>
                      <w:bCs/>
                      <w:color w:val="auto"/>
                      <w:sz w:val="21"/>
                      <w:szCs w:val="21"/>
                      <w:highlight w:val="none"/>
                      <w:lang w:val="en-US" w:eastAsia="zh-CN"/>
                    </w:rPr>
                    <w:t>，包括聚氯乙烯树脂、色母粒、钙粉、高效复合稳定剂。最大储存周期为2天、46天、19天、37天；</w:t>
                  </w:r>
                  <w:r>
                    <w:rPr>
                      <w:rFonts w:hint="default" w:ascii="Times New Roman" w:hAnsi="Times New Roman" w:eastAsia="宋体" w:cs="Times New Roman"/>
                      <w:b w:val="0"/>
                      <w:bCs/>
                      <w:color w:val="auto"/>
                      <w:sz w:val="21"/>
                      <w:szCs w:val="21"/>
                      <w:highlight w:val="none"/>
                      <w:vertAlign w:val="baseline"/>
                      <w:lang w:val="en-US" w:eastAsia="zh-CN"/>
                    </w:rPr>
                    <w:t>占地面积50m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top"/>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center"/>
                    <w:textAlignment w:val="auto"/>
                    <w:rPr>
                      <w:bCs/>
                      <w:szCs w:val="21"/>
                    </w:rPr>
                  </w:pPr>
                </w:p>
              </w:tc>
              <w:tc>
                <w:tcPr>
                  <w:tcW w:w="1720" w:type="dxa"/>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 w:val="0"/>
                      <w:bCs/>
                      <w:color w:val="auto"/>
                      <w:sz w:val="21"/>
                      <w:szCs w:val="21"/>
                      <w:highlight w:val="none"/>
                      <w:lang w:val="en-US" w:eastAsia="zh-CN"/>
                    </w:rPr>
                    <w:t>成品堆放区</w:t>
                  </w:r>
                </w:p>
              </w:tc>
              <w:tc>
                <w:tcPr>
                  <w:tcW w:w="4052" w:type="dxa"/>
                  <w:vAlign w:val="top"/>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 w:val="0"/>
                      <w:bCs/>
                      <w:color w:val="auto"/>
                      <w:sz w:val="21"/>
                      <w:szCs w:val="21"/>
                      <w:highlight w:val="none"/>
                      <w:lang w:val="en-US" w:eastAsia="zh-CN"/>
                    </w:rPr>
                    <w:t>位于生产车间</w:t>
                  </w:r>
                  <w:r>
                    <w:rPr>
                      <w:rFonts w:hint="eastAsia" w:ascii="Times New Roman" w:hAnsi="Times New Roman" w:cs="Times New Roman"/>
                      <w:b w:val="0"/>
                      <w:bCs/>
                      <w:color w:val="auto"/>
                      <w:sz w:val="21"/>
                      <w:szCs w:val="21"/>
                      <w:highlight w:val="none"/>
                      <w:lang w:val="en-US" w:eastAsia="zh-CN"/>
                    </w:rPr>
                    <w:t>东</w:t>
                  </w:r>
                  <w:r>
                    <w:rPr>
                      <w:rFonts w:hint="default" w:ascii="Times New Roman" w:hAnsi="Times New Roman" w:eastAsia="宋体" w:cs="Times New Roman"/>
                      <w:b w:val="0"/>
                      <w:bCs/>
                      <w:color w:val="auto"/>
                      <w:sz w:val="21"/>
                      <w:szCs w:val="21"/>
                      <w:highlight w:val="none"/>
                      <w:lang w:val="en-US" w:eastAsia="zh-CN"/>
                    </w:rPr>
                    <w:t>南侧，主要用于成品堆放</w:t>
                  </w:r>
                  <w:r>
                    <w:rPr>
                      <w:rFonts w:hint="eastAsia" w:ascii="Times New Roman" w:hAnsi="Times New Roman" w:cs="Times New Roman"/>
                      <w:b w:val="0"/>
                      <w:bCs/>
                      <w:color w:val="auto"/>
                      <w:sz w:val="21"/>
                      <w:szCs w:val="21"/>
                      <w:highlight w:val="none"/>
                      <w:lang w:val="en-US" w:eastAsia="zh-CN"/>
                    </w:rPr>
                    <w:t>，包括各类塑料管材，最大储存周期为2天，</w:t>
                  </w:r>
                  <w:r>
                    <w:rPr>
                      <w:rFonts w:hint="default" w:ascii="Times New Roman" w:hAnsi="Times New Roman" w:eastAsia="宋体" w:cs="Times New Roman"/>
                      <w:b w:val="0"/>
                      <w:bCs/>
                      <w:color w:val="auto"/>
                      <w:sz w:val="21"/>
                      <w:szCs w:val="21"/>
                      <w:highlight w:val="none"/>
                      <w:vertAlign w:val="baseline"/>
                      <w:lang w:val="en-US" w:eastAsia="zh-CN"/>
                    </w:rPr>
                    <w:t>占地面积100m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w:t>
                  </w:r>
                </w:p>
              </w:tc>
              <w:tc>
                <w:tcPr>
                  <w:tcW w:w="2858" w:type="dxa"/>
                  <w:vAlign w:val="top"/>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center"/>
                    <w:textAlignment w:val="auto"/>
                    <w:rPr>
                      <w:bCs/>
                      <w:color w:val="FF0000"/>
                      <w:szCs w:val="21"/>
                    </w:rPr>
                  </w:pPr>
                  <w:r>
                    <w:rPr>
                      <w:rFonts w:hint="default" w:ascii="Times New Roman" w:hAnsi="Times New Roman" w:eastAsia="宋体" w:cs="Times New Roman"/>
                      <w:b w:val="0"/>
                      <w:bCs/>
                      <w:color w:val="auto"/>
                      <w:sz w:val="21"/>
                      <w:szCs w:val="21"/>
                      <w:highlight w:val="none"/>
                      <w:lang w:val="en-US" w:eastAsia="zh-CN"/>
                    </w:rPr>
                    <w:t>位于生产车间</w:t>
                  </w:r>
                  <w:r>
                    <w:rPr>
                      <w:rFonts w:hint="eastAsia" w:ascii="Times New Roman" w:hAnsi="Times New Roman" w:cs="Times New Roman"/>
                      <w:b w:val="0"/>
                      <w:bCs/>
                      <w:color w:val="auto"/>
                      <w:sz w:val="21"/>
                      <w:szCs w:val="21"/>
                      <w:highlight w:val="none"/>
                      <w:lang w:val="en-US" w:eastAsia="zh-CN"/>
                    </w:rPr>
                    <w:t>东</w:t>
                  </w:r>
                  <w:r>
                    <w:rPr>
                      <w:rFonts w:hint="default" w:ascii="Times New Roman" w:hAnsi="Times New Roman" w:eastAsia="宋体" w:cs="Times New Roman"/>
                      <w:b w:val="0"/>
                      <w:bCs/>
                      <w:color w:val="auto"/>
                      <w:sz w:val="21"/>
                      <w:szCs w:val="21"/>
                      <w:highlight w:val="none"/>
                      <w:lang w:val="en-US" w:eastAsia="zh-CN"/>
                    </w:rPr>
                    <w:t>南侧，主要用于成品堆放</w:t>
                  </w:r>
                  <w:r>
                    <w:rPr>
                      <w:rFonts w:hint="eastAsia" w:ascii="Times New Roman" w:hAnsi="Times New Roman" w:cs="Times New Roman"/>
                      <w:b w:val="0"/>
                      <w:bCs/>
                      <w:color w:val="auto"/>
                      <w:sz w:val="21"/>
                      <w:szCs w:val="21"/>
                      <w:highlight w:val="none"/>
                      <w:lang w:val="en-US" w:eastAsia="zh-CN"/>
                    </w:rPr>
                    <w:t>，包括各类塑料管材，最大储存周期为2天，</w:t>
                  </w:r>
                  <w:r>
                    <w:rPr>
                      <w:rFonts w:hint="default" w:ascii="Times New Roman" w:hAnsi="Times New Roman" w:eastAsia="宋体" w:cs="Times New Roman"/>
                      <w:b w:val="0"/>
                      <w:bCs/>
                      <w:color w:val="auto"/>
                      <w:sz w:val="21"/>
                      <w:szCs w:val="21"/>
                      <w:highlight w:val="none"/>
                      <w:vertAlign w:val="baseline"/>
                      <w:lang w:val="en-US" w:eastAsia="zh-CN"/>
                    </w:rPr>
                    <w:t>占地面积100m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restart"/>
                  <w:vAlign w:val="center"/>
                </w:tcPr>
                <w:p>
                  <w:pPr>
                    <w:pStyle w:val="10"/>
                    <w:ind w:left="0" w:leftChars="0"/>
                    <w:jc w:val="center"/>
                    <w:rPr>
                      <w:bCs/>
                      <w:szCs w:val="21"/>
                    </w:rPr>
                  </w:pPr>
                  <w:r>
                    <w:rPr>
                      <w:rFonts w:hint="eastAsia"/>
                      <w:bCs/>
                      <w:szCs w:val="21"/>
                      <w:lang w:eastAsia="zh-CN"/>
                    </w:rPr>
                    <w:t>公用</w:t>
                  </w:r>
                  <w:r>
                    <w:rPr>
                      <w:rFonts w:hint="eastAsia"/>
                      <w:bCs/>
                      <w:szCs w:val="21"/>
                    </w:rPr>
                    <w:t>工程</w:t>
                  </w:r>
                </w:p>
              </w:tc>
              <w:tc>
                <w:tcPr>
                  <w:tcW w:w="1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 w:val="0"/>
                      <w:bCs/>
                      <w:color w:val="auto"/>
                      <w:sz w:val="21"/>
                      <w:szCs w:val="21"/>
                      <w:highlight w:val="none"/>
                    </w:rPr>
                    <w:t>配电</w:t>
                  </w:r>
                </w:p>
              </w:tc>
              <w:tc>
                <w:tcPr>
                  <w:tcW w:w="4052" w:type="dxa"/>
                  <w:vAlign w:val="center"/>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center"/>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 w:val="0"/>
                      <w:bCs/>
                      <w:color w:val="auto"/>
                      <w:sz w:val="21"/>
                      <w:szCs w:val="21"/>
                      <w:highlight w:val="none"/>
                    </w:rPr>
                    <w:t>市政供电，依托厂区内现有变配电设施</w:t>
                  </w:r>
                </w:p>
              </w:tc>
              <w:tc>
                <w:tcPr>
                  <w:tcW w:w="2858" w:type="dxa"/>
                  <w:vAlign w:val="center"/>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center"/>
                    <w:textAlignment w:val="auto"/>
                    <w:rPr>
                      <w:bCs/>
                      <w:color w:val="auto"/>
                      <w:szCs w:val="21"/>
                    </w:rPr>
                  </w:pPr>
                  <w:r>
                    <w:rPr>
                      <w:rFonts w:hint="default" w:ascii="Times New Roman" w:hAnsi="Times New Roman" w:eastAsia="宋体" w:cs="Times New Roman"/>
                      <w:b w:val="0"/>
                      <w:bCs/>
                      <w:color w:val="auto"/>
                      <w:sz w:val="21"/>
                      <w:szCs w:val="21"/>
                      <w:highlight w:val="none"/>
                    </w:rPr>
                    <w:t>市政供电，依托厂区内现有变配电设施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10"/>
                    <w:jc w:val="center"/>
                    <w:rPr>
                      <w:bCs/>
                      <w:szCs w:val="21"/>
                    </w:rPr>
                  </w:pPr>
                </w:p>
              </w:tc>
              <w:tc>
                <w:tcPr>
                  <w:tcW w:w="1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 w:val="0"/>
                      <w:bCs/>
                      <w:color w:val="auto"/>
                      <w:sz w:val="21"/>
                      <w:szCs w:val="21"/>
                      <w:highlight w:val="none"/>
                    </w:rPr>
                    <w:t>给水</w:t>
                  </w:r>
                </w:p>
              </w:tc>
              <w:tc>
                <w:tcPr>
                  <w:tcW w:w="4052" w:type="dxa"/>
                  <w:vAlign w:val="center"/>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center"/>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 w:val="0"/>
                      <w:bCs/>
                      <w:color w:val="auto"/>
                      <w:sz w:val="21"/>
                      <w:szCs w:val="21"/>
                      <w:highlight w:val="none"/>
                    </w:rPr>
                    <w:t>市政供水，依托现有建筑供水管网</w:t>
                  </w:r>
                </w:p>
              </w:tc>
              <w:tc>
                <w:tcPr>
                  <w:tcW w:w="2858" w:type="dxa"/>
                  <w:vAlign w:val="center"/>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center"/>
                    <w:textAlignment w:val="auto"/>
                    <w:rPr>
                      <w:bCs/>
                      <w:color w:val="auto"/>
                      <w:szCs w:val="21"/>
                    </w:rPr>
                  </w:pPr>
                  <w:r>
                    <w:rPr>
                      <w:rFonts w:hint="default" w:ascii="Times New Roman" w:hAnsi="Times New Roman" w:eastAsia="宋体" w:cs="Times New Roman"/>
                      <w:b w:val="0"/>
                      <w:bCs/>
                      <w:color w:val="auto"/>
                      <w:sz w:val="21"/>
                      <w:szCs w:val="21"/>
                      <w:highlight w:val="none"/>
                    </w:rPr>
                    <w:t>市政供水，依托现有建筑供水管网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10"/>
                    <w:jc w:val="center"/>
                    <w:rPr>
                      <w:bCs/>
                      <w:szCs w:val="21"/>
                    </w:rPr>
                  </w:pPr>
                </w:p>
              </w:tc>
              <w:tc>
                <w:tcPr>
                  <w:tcW w:w="1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 w:val="0"/>
                      <w:bCs/>
                      <w:color w:val="auto"/>
                      <w:sz w:val="21"/>
                      <w:szCs w:val="21"/>
                      <w:highlight w:val="none"/>
                    </w:rPr>
                    <w:t>排水</w:t>
                  </w:r>
                </w:p>
              </w:tc>
              <w:tc>
                <w:tcPr>
                  <w:tcW w:w="4052" w:type="dxa"/>
                  <w:vAlign w:val="center"/>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 w:val="0"/>
                      <w:bCs/>
                      <w:color w:val="auto"/>
                      <w:sz w:val="21"/>
                      <w:szCs w:val="21"/>
                      <w:highlight w:val="none"/>
                    </w:rPr>
                    <w:t>雨污分流，雨水依托厂区内雨水管网接入市政雨水管网。生活污水依托厂区化粪池处理</w:t>
                  </w:r>
                  <w:r>
                    <w:rPr>
                      <w:rFonts w:hint="eastAsia" w:ascii="Times New Roman" w:hAnsi="Times New Roman" w:cs="Times New Roman"/>
                      <w:b w:val="0"/>
                      <w:bCs/>
                      <w:color w:val="auto"/>
                      <w:sz w:val="21"/>
                      <w:szCs w:val="21"/>
                      <w:highlight w:val="none"/>
                      <w:lang w:val="en-US" w:eastAsia="zh-CN"/>
                    </w:rPr>
                    <w:t>后排入市政污水管网</w:t>
                  </w:r>
                  <w:r>
                    <w:rPr>
                      <w:rFonts w:hint="default" w:ascii="Times New Roman" w:hAnsi="Times New Roman" w:eastAsia="宋体" w:cs="Times New Roman"/>
                      <w:b w:val="0"/>
                      <w:bCs/>
                      <w:color w:val="auto"/>
                      <w:sz w:val="21"/>
                      <w:szCs w:val="21"/>
                      <w:highlight w:val="none"/>
                      <w:lang w:eastAsia="zh-CN"/>
                    </w:rPr>
                    <w:t>；定期外排循环冷却水</w:t>
                  </w:r>
                  <w:r>
                    <w:rPr>
                      <w:rFonts w:hint="eastAsia" w:ascii="Times New Roman" w:hAnsi="Times New Roman" w:cs="Times New Roman"/>
                      <w:b w:val="0"/>
                      <w:bCs/>
                      <w:color w:val="auto"/>
                      <w:sz w:val="21"/>
                      <w:szCs w:val="21"/>
                      <w:highlight w:val="none"/>
                      <w:lang w:val="en-US" w:eastAsia="zh-CN"/>
                    </w:rPr>
                    <w:t>和</w:t>
                  </w:r>
                  <w:r>
                    <w:rPr>
                      <w:rFonts w:hint="default" w:ascii="Times New Roman" w:hAnsi="Times New Roman" w:eastAsia="宋体" w:cs="Times New Roman"/>
                      <w:b w:val="0"/>
                      <w:bCs/>
                      <w:color w:val="auto"/>
                      <w:sz w:val="21"/>
                      <w:szCs w:val="21"/>
                      <w:highlight w:val="none"/>
                    </w:rPr>
                    <w:t>保洁废水</w:t>
                  </w:r>
                  <w:r>
                    <w:rPr>
                      <w:rFonts w:hint="default" w:ascii="Times New Roman" w:hAnsi="Times New Roman" w:eastAsia="宋体" w:cs="Times New Roman"/>
                      <w:b w:val="0"/>
                      <w:bCs/>
                      <w:color w:val="auto"/>
                      <w:sz w:val="21"/>
                      <w:szCs w:val="21"/>
                      <w:highlight w:val="none"/>
                      <w:lang w:eastAsia="zh-CN"/>
                    </w:rPr>
                    <w:t>经</w:t>
                  </w:r>
                  <w:r>
                    <w:rPr>
                      <w:rFonts w:hint="eastAsia" w:ascii="Times New Roman" w:hAnsi="Times New Roman" w:cs="Times New Roman"/>
                      <w:b w:val="0"/>
                      <w:bCs/>
                      <w:color w:val="auto"/>
                      <w:sz w:val="21"/>
                      <w:szCs w:val="21"/>
                      <w:highlight w:val="none"/>
                      <w:lang w:eastAsia="zh-CN"/>
                    </w:rPr>
                    <w:t>园区污水管网</w:t>
                  </w:r>
                  <w:r>
                    <w:rPr>
                      <w:rFonts w:hint="default" w:ascii="Times New Roman" w:hAnsi="Times New Roman" w:eastAsia="宋体" w:cs="Times New Roman"/>
                      <w:b w:val="0"/>
                      <w:bCs/>
                      <w:color w:val="auto"/>
                      <w:sz w:val="21"/>
                      <w:szCs w:val="21"/>
                      <w:highlight w:val="none"/>
                    </w:rPr>
                    <w:t>接入市政污水管网</w:t>
                  </w:r>
                  <w:r>
                    <w:rPr>
                      <w:rFonts w:hint="default" w:ascii="Times New Roman" w:hAnsi="Times New Roman" w:eastAsia="宋体" w:cs="Times New Roman"/>
                      <w:b w:val="0"/>
                      <w:bCs/>
                      <w:color w:val="auto"/>
                      <w:sz w:val="21"/>
                      <w:szCs w:val="21"/>
                      <w:highlight w:val="none"/>
                      <w:lang w:eastAsia="zh-CN"/>
                    </w:rPr>
                    <w:t>；</w:t>
                  </w:r>
                </w:p>
              </w:tc>
              <w:tc>
                <w:tcPr>
                  <w:tcW w:w="2858" w:type="dxa"/>
                  <w:vAlign w:val="center"/>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eastAsia="宋体"/>
                      <w:bCs/>
                      <w:color w:val="auto"/>
                      <w:szCs w:val="21"/>
                      <w:lang w:eastAsia="zh-CN"/>
                    </w:rPr>
                  </w:pPr>
                  <w:r>
                    <w:rPr>
                      <w:rFonts w:hint="default" w:ascii="Times New Roman" w:hAnsi="Times New Roman" w:eastAsia="宋体" w:cs="Times New Roman"/>
                      <w:b w:val="0"/>
                      <w:bCs/>
                      <w:color w:val="auto"/>
                      <w:sz w:val="21"/>
                      <w:szCs w:val="21"/>
                      <w:highlight w:val="none"/>
                    </w:rPr>
                    <w:t>雨污分流，雨水依托厂区内雨水管网接入市政雨水管网。生活污水依托厂区化粪池处理</w:t>
                  </w:r>
                  <w:r>
                    <w:rPr>
                      <w:rFonts w:hint="eastAsia" w:ascii="Times New Roman" w:hAnsi="Times New Roman" w:cs="Times New Roman"/>
                      <w:b w:val="0"/>
                      <w:bCs/>
                      <w:color w:val="auto"/>
                      <w:sz w:val="21"/>
                      <w:szCs w:val="21"/>
                      <w:highlight w:val="none"/>
                      <w:lang w:val="en-US" w:eastAsia="zh-CN"/>
                    </w:rPr>
                    <w:t>后排入市政污水管网</w:t>
                  </w:r>
                  <w:r>
                    <w:rPr>
                      <w:rFonts w:hint="default" w:ascii="Times New Roman" w:hAnsi="Times New Roman" w:eastAsia="宋体" w:cs="Times New Roman"/>
                      <w:b w:val="0"/>
                      <w:bCs/>
                      <w:color w:val="auto"/>
                      <w:sz w:val="21"/>
                      <w:szCs w:val="21"/>
                      <w:highlight w:val="none"/>
                      <w:lang w:eastAsia="zh-CN"/>
                    </w:rPr>
                    <w:t>；定期外排循环冷却水</w:t>
                  </w:r>
                  <w:r>
                    <w:rPr>
                      <w:rFonts w:hint="eastAsia" w:ascii="Times New Roman" w:hAnsi="Times New Roman" w:cs="Times New Roman"/>
                      <w:b w:val="0"/>
                      <w:bCs/>
                      <w:color w:val="auto"/>
                      <w:sz w:val="21"/>
                      <w:szCs w:val="21"/>
                      <w:highlight w:val="none"/>
                      <w:lang w:val="en-US" w:eastAsia="zh-CN"/>
                    </w:rPr>
                    <w:t>和</w:t>
                  </w:r>
                  <w:r>
                    <w:rPr>
                      <w:rFonts w:hint="default" w:ascii="Times New Roman" w:hAnsi="Times New Roman" w:eastAsia="宋体" w:cs="Times New Roman"/>
                      <w:b w:val="0"/>
                      <w:bCs/>
                      <w:color w:val="auto"/>
                      <w:sz w:val="21"/>
                      <w:szCs w:val="21"/>
                      <w:highlight w:val="none"/>
                    </w:rPr>
                    <w:t>保洁废水</w:t>
                  </w:r>
                  <w:r>
                    <w:rPr>
                      <w:rFonts w:hint="default" w:ascii="Times New Roman" w:hAnsi="Times New Roman" w:eastAsia="宋体" w:cs="Times New Roman"/>
                      <w:b w:val="0"/>
                      <w:bCs/>
                      <w:color w:val="auto"/>
                      <w:sz w:val="21"/>
                      <w:szCs w:val="21"/>
                      <w:highlight w:val="none"/>
                      <w:lang w:eastAsia="zh-CN"/>
                    </w:rPr>
                    <w:t>经</w:t>
                  </w:r>
                  <w:r>
                    <w:rPr>
                      <w:rFonts w:hint="eastAsia" w:ascii="Times New Roman" w:hAnsi="Times New Roman" w:cs="Times New Roman"/>
                      <w:b w:val="0"/>
                      <w:bCs/>
                      <w:color w:val="auto"/>
                      <w:sz w:val="21"/>
                      <w:szCs w:val="21"/>
                      <w:highlight w:val="none"/>
                      <w:lang w:eastAsia="zh-CN"/>
                    </w:rPr>
                    <w:t>园区污水管网</w:t>
                  </w:r>
                  <w:r>
                    <w:rPr>
                      <w:rFonts w:hint="default" w:ascii="Times New Roman" w:hAnsi="Times New Roman" w:eastAsia="宋体" w:cs="Times New Roman"/>
                      <w:b w:val="0"/>
                      <w:bCs/>
                      <w:color w:val="auto"/>
                      <w:sz w:val="21"/>
                      <w:szCs w:val="21"/>
                      <w:highlight w:val="none"/>
                    </w:rPr>
                    <w:t>接入市政污水管网</w:t>
                  </w:r>
                  <w:r>
                    <w:rPr>
                      <w:rFonts w:hint="eastAsia" w:cs="Times New Roman"/>
                      <w:b w:val="0"/>
                      <w:bCs/>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724" w:type="dxa"/>
                  <w:vMerge w:val="restart"/>
                  <w:vAlign w:val="center"/>
                </w:tcPr>
                <w:p>
                  <w:pPr>
                    <w:pStyle w:val="10"/>
                    <w:ind w:left="0" w:leftChars="0"/>
                    <w:jc w:val="center"/>
                    <w:rPr>
                      <w:bCs/>
                      <w:szCs w:val="21"/>
                    </w:rPr>
                  </w:pPr>
                  <w:r>
                    <w:rPr>
                      <w:rFonts w:hint="eastAsia"/>
                      <w:bCs/>
                      <w:szCs w:val="21"/>
                    </w:rPr>
                    <w:t>环保工程</w:t>
                  </w:r>
                </w:p>
              </w:tc>
              <w:tc>
                <w:tcPr>
                  <w:tcW w:w="1720" w:type="dxa"/>
                  <w:vAlign w:val="center"/>
                </w:tcPr>
                <w:p>
                  <w:pPr>
                    <w:keepNext w:val="0"/>
                    <w:keepLines w:val="0"/>
                    <w:pageBreakBefore w:val="0"/>
                    <w:widowControl w:val="0"/>
                    <w:tabs>
                      <w:tab w:val="left" w:pos="3255"/>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Cs/>
                      <w:color w:val="auto"/>
                      <w:szCs w:val="21"/>
                      <w:lang w:eastAsia="zh-CN"/>
                    </w:rPr>
                  </w:pPr>
                  <w:r>
                    <w:rPr>
                      <w:rFonts w:hint="default" w:ascii="Times New Roman" w:hAnsi="Times New Roman" w:eastAsia="宋体" w:cs="Times New Roman"/>
                      <w:b w:val="0"/>
                      <w:bCs/>
                      <w:color w:val="auto"/>
                      <w:sz w:val="21"/>
                      <w:szCs w:val="21"/>
                      <w:highlight w:val="none"/>
                    </w:rPr>
                    <w:t>废水治理</w:t>
                  </w:r>
                </w:p>
              </w:tc>
              <w:tc>
                <w:tcPr>
                  <w:tcW w:w="4052" w:type="dxa"/>
                  <w:vAlign w:val="top"/>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center"/>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 w:val="0"/>
                      <w:bCs/>
                      <w:color w:val="auto"/>
                      <w:sz w:val="21"/>
                      <w:szCs w:val="21"/>
                      <w:highlight w:val="none"/>
                    </w:rPr>
                    <w:t>生活污水依托厂区化粪池处理</w:t>
                  </w:r>
                  <w:r>
                    <w:rPr>
                      <w:rFonts w:hint="eastAsia" w:ascii="Times New Roman" w:hAnsi="Times New Roman" w:cs="Times New Roman"/>
                      <w:b w:val="0"/>
                      <w:bCs/>
                      <w:color w:val="auto"/>
                      <w:sz w:val="21"/>
                      <w:szCs w:val="21"/>
                      <w:highlight w:val="none"/>
                      <w:lang w:val="en-US" w:eastAsia="zh-CN"/>
                    </w:rPr>
                    <w:t>后排入市政污水管网</w:t>
                  </w:r>
                  <w:r>
                    <w:rPr>
                      <w:rFonts w:hint="default" w:ascii="Times New Roman" w:hAnsi="Times New Roman" w:eastAsia="宋体" w:cs="Times New Roman"/>
                      <w:b w:val="0"/>
                      <w:bCs/>
                      <w:color w:val="auto"/>
                      <w:sz w:val="21"/>
                      <w:szCs w:val="21"/>
                      <w:highlight w:val="none"/>
                      <w:lang w:eastAsia="zh-CN"/>
                    </w:rPr>
                    <w:t>；定期外排循环冷却水</w:t>
                  </w:r>
                  <w:r>
                    <w:rPr>
                      <w:rFonts w:hint="eastAsia" w:ascii="Times New Roman" w:hAnsi="Times New Roman" w:cs="Times New Roman"/>
                      <w:b w:val="0"/>
                      <w:bCs/>
                      <w:color w:val="auto"/>
                      <w:sz w:val="21"/>
                      <w:szCs w:val="21"/>
                      <w:highlight w:val="none"/>
                      <w:lang w:val="en-US" w:eastAsia="zh-CN"/>
                    </w:rPr>
                    <w:t>和</w:t>
                  </w:r>
                  <w:r>
                    <w:rPr>
                      <w:rFonts w:hint="default" w:ascii="Times New Roman" w:hAnsi="Times New Roman" w:eastAsia="宋体" w:cs="Times New Roman"/>
                      <w:b w:val="0"/>
                      <w:bCs/>
                      <w:color w:val="auto"/>
                      <w:sz w:val="21"/>
                      <w:szCs w:val="21"/>
                      <w:highlight w:val="none"/>
                    </w:rPr>
                    <w:t>保洁废水</w:t>
                  </w:r>
                  <w:r>
                    <w:rPr>
                      <w:rFonts w:hint="default" w:ascii="Times New Roman" w:hAnsi="Times New Roman" w:eastAsia="宋体" w:cs="Times New Roman"/>
                      <w:b w:val="0"/>
                      <w:bCs/>
                      <w:color w:val="auto"/>
                      <w:sz w:val="21"/>
                      <w:szCs w:val="21"/>
                      <w:highlight w:val="none"/>
                      <w:lang w:eastAsia="zh-CN"/>
                    </w:rPr>
                    <w:t>经</w:t>
                  </w:r>
                  <w:r>
                    <w:rPr>
                      <w:rFonts w:hint="eastAsia" w:ascii="Times New Roman" w:hAnsi="Times New Roman" w:cs="Times New Roman"/>
                      <w:b w:val="0"/>
                      <w:bCs/>
                      <w:color w:val="auto"/>
                      <w:sz w:val="21"/>
                      <w:szCs w:val="21"/>
                      <w:highlight w:val="none"/>
                      <w:lang w:eastAsia="zh-CN"/>
                    </w:rPr>
                    <w:t>园区污水管网</w:t>
                  </w:r>
                  <w:r>
                    <w:rPr>
                      <w:rFonts w:hint="default" w:ascii="Times New Roman" w:hAnsi="Times New Roman" w:eastAsia="宋体" w:cs="Times New Roman"/>
                      <w:b w:val="0"/>
                      <w:bCs/>
                      <w:color w:val="auto"/>
                      <w:sz w:val="21"/>
                      <w:szCs w:val="21"/>
                      <w:highlight w:val="none"/>
                    </w:rPr>
                    <w:t>接入市政污水管网</w:t>
                  </w:r>
                  <w:r>
                    <w:rPr>
                      <w:rFonts w:hint="eastAsia" w:ascii="Times New Roman" w:hAnsi="Times New Roman"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rPr>
                    <w:t>由</w:t>
                  </w:r>
                  <w:r>
                    <w:rPr>
                      <w:rFonts w:hint="default" w:ascii="Times New Roman" w:hAnsi="Times New Roman" w:eastAsia="宋体" w:cs="Times New Roman"/>
                      <w:b w:val="0"/>
                      <w:bCs/>
                      <w:color w:val="auto"/>
                      <w:sz w:val="21"/>
                      <w:szCs w:val="21"/>
                      <w:highlight w:val="none"/>
                      <w:lang w:val="en-US" w:eastAsia="zh-CN"/>
                    </w:rPr>
                    <w:t>蔡田铺污水处理厂</w:t>
                  </w:r>
                  <w:r>
                    <w:rPr>
                      <w:rFonts w:hint="default" w:ascii="Times New Roman" w:hAnsi="Times New Roman" w:eastAsia="宋体" w:cs="Times New Roman"/>
                      <w:b w:val="0"/>
                      <w:bCs/>
                      <w:color w:val="auto"/>
                      <w:sz w:val="21"/>
                      <w:szCs w:val="21"/>
                      <w:highlight w:val="none"/>
                    </w:rPr>
                    <w:t>进一步处理后，排入</w:t>
                  </w:r>
                  <w:r>
                    <w:rPr>
                      <w:rFonts w:hint="default" w:ascii="Times New Roman" w:hAnsi="Times New Roman" w:eastAsia="宋体" w:cs="Times New Roman"/>
                      <w:b w:val="0"/>
                      <w:bCs/>
                      <w:color w:val="auto"/>
                      <w:sz w:val="21"/>
                      <w:szCs w:val="21"/>
                      <w:highlight w:val="none"/>
                      <w:lang w:val="en-US" w:eastAsia="zh-CN"/>
                    </w:rPr>
                    <w:t>板桥河</w:t>
                  </w:r>
                  <w:r>
                    <w:rPr>
                      <w:rFonts w:hint="default" w:ascii="Times New Roman" w:hAnsi="Times New Roman" w:eastAsia="宋体" w:cs="Times New Roman"/>
                      <w:b w:val="0"/>
                      <w:bCs/>
                      <w:color w:val="auto"/>
                      <w:sz w:val="21"/>
                      <w:szCs w:val="21"/>
                      <w:highlight w:val="none"/>
                      <w:lang w:eastAsia="zh-CN"/>
                    </w:rPr>
                    <w:t>；</w:t>
                  </w:r>
                </w:p>
              </w:tc>
              <w:tc>
                <w:tcPr>
                  <w:tcW w:w="2858" w:type="dxa"/>
                  <w:vAlign w:val="top"/>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center"/>
                    <w:textAlignment w:val="auto"/>
                    <w:rPr>
                      <w:rFonts w:hint="eastAsia"/>
                      <w:lang w:eastAsia="zh-CN"/>
                    </w:rPr>
                  </w:pPr>
                  <w:r>
                    <w:rPr>
                      <w:rFonts w:hint="default" w:ascii="Times New Roman" w:hAnsi="Times New Roman" w:eastAsia="宋体" w:cs="Times New Roman"/>
                      <w:b w:val="0"/>
                      <w:bCs/>
                      <w:color w:val="auto"/>
                      <w:sz w:val="21"/>
                      <w:szCs w:val="21"/>
                      <w:highlight w:val="none"/>
                    </w:rPr>
                    <w:t>生活污水依托厂区化粪池处理</w:t>
                  </w:r>
                  <w:r>
                    <w:rPr>
                      <w:rFonts w:hint="eastAsia" w:ascii="Times New Roman" w:hAnsi="Times New Roman" w:cs="Times New Roman"/>
                      <w:b w:val="0"/>
                      <w:bCs/>
                      <w:color w:val="auto"/>
                      <w:sz w:val="21"/>
                      <w:szCs w:val="21"/>
                      <w:highlight w:val="none"/>
                      <w:lang w:val="en-US" w:eastAsia="zh-CN"/>
                    </w:rPr>
                    <w:t>后排入市政污水管网</w:t>
                  </w:r>
                  <w:r>
                    <w:rPr>
                      <w:rFonts w:hint="default" w:ascii="Times New Roman" w:hAnsi="Times New Roman" w:eastAsia="宋体" w:cs="Times New Roman"/>
                      <w:b w:val="0"/>
                      <w:bCs/>
                      <w:color w:val="auto"/>
                      <w:sz w:val="21"/>
                      <w:szCs w:val="21"/>
                      <w:highlight w:val="none"/>
                      <w:lang w:eastAsia="zh-CN"/>
                    </w:rPr>
                    <w:t>；定期外排循环冷却水</w:t>
                  </w:r>
                  <w:r>
                    <w:rPr>
                      <w:rFonts w:hint="eastAsia" w:ascii="Times New Roman" w:hAnsi="Times New Roman" w:cs="Times New Roman"/>
                      <w:b w:val="0"/>
                      <w:bCs/>
                      <w:color w:val="auto"/>
                      <w:sz w:val="21"/>
                      <w:szCs w:val="21"/>
                      <w:highlight w:val="none"/>
                      <w:lang w:val="en-US" w:eastAsia="zh-CN"/>
                    </w:rPr>
                    <w:t>和</w:t>
                  </w:r>
                  <w:r>
                    <w:rPr>
                      <w:rFonts w:hint="default" w:ascii="Times New Roman" w:hAnsi="Times New Roman" w:eastAsia="宋体" w:cs="Times New Roman"/>
                      <w:b w:val="0"/>
                      <w:bCs/>
                      <w:color w:val="auto"/>
                      <w:sz w:val="21"/>
                      <w:szCs w:val="21"/>
                      <w:highlight w:val="none"/>
                    </w:rPr>
                    <w:t>保洁废水</w:t>
                  </w:r>
                  <w:r>
                    <w:rPr>
                      <w:rFonts w:hint="default" w:ascii="Times New Roman" w:hAnsi="Times New Roman" w:eastAsia="宋体" w:cs="Times New Roman"/>
                      <w:b w:val="0"/>
                      <w:bCs/>
                      <w:color w:val="auto"/>
                      <w:sz w:val="21"/>
                      <w:szCs w:val="21"/>
                      <w:highlight w:val="none"/>
                      <w:lang w:eastAsia="zh-CN"/>
                    </w:rPr>
                    <w:t>经</w:t>
                  </w:r>
                  <w:r>
                    <w:rPr>
                      <w:rFonts w:hint="eastAsia" w:ascii="Times New Roman" w:hAnsi="Times New Roman" w:cs="Times New Roman"/>
                      <w:b w:val="0"/>
                      <w:bCs/>
                      <w:color w:val="auto"/>
                      <w:sz w:val="21"/>
                      <w:szCs w:val="21"/>
                      <w:highlight w:val="none"/>
                      <w:lang w:eastAsia="zh-CN"/>
                    </w:rPr>
                    <w:t>园区污水管网</w:t>
                  </w:r>
                  <w:r>
                    <w:rPr>
                      <w:rFonts w:hint="default" w:ascii="Times New Roman" w:hAnsi="Times New Roman" w:eastAsia="宋体" w:cs="Times New Roman"/>
                      <w:b w:val="0"/>
                      <w:bCs/>
                      <w:color w:val="auto"/>
                      <w:sz w:val="21"/>
                      <w:szCs w:val="21"/>
                      <w:highlight w:val="none"/>
                    </w:rPr>
                    <w:t>接入市政污水管网</w:t>
                  </w:r>
                  <w:r>
                    <w:rPr>
                      <w:rFonts w:hint="eastAsia" w:ascii="Times New Roman" w:hAnsi="Times New Roman"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rPr>
                    <w:t>由</w:t>
                  </w:r>
                  <w:r>
                    <w:rPr>
                      <w:rFonts w:hint="default" w:ascii="Times New Roman" w:hAnsi="Times New Roman" w:eastAsia="宋体" w:cs="Times New Roman"/>
                      <w:b w:val="0"/>
                      <w:bCs/>
                      <w:color w:val="auto"/>
                      <w:sz w:val="21"/>
                      <w:szCs w:val="21"/>
                      <w:highlight w:val="none"/>
                      <w:lang w:val="en-US" w:eastAsia="zh-CN"/>
                    </w:rPr>
                    <w:t>蔡田铺污水处理厂</w:t>
                  </w:r>
                  <w:r>
                    <w:rPr>
                      <w:rFonts w:hint="default" w:ascii="Times New Roman" w:hAnsi="Times New Roman" w:eastAsia="宋体" w:cs="Times New Roman"/>
                      <w:b w:val="0"/>
                      <w:bCs/>
                      <w:color w:val="auto"/>
                      <w:sz w:val="21"/>
                      <w:szCs w:val="21"/>
                      <w:highlight w:val="none"/>
                    </w:rPr>
                    <w:t>进一步处理后，排入</w:t>
                  </w:r>
                  <w:r>
                    <w:rPr>
                      <w:rFonts w:hint="default" w:ascii="Times New Roman" w:hAnsi="Times New Roman" w:eastAsia="宋体" w:cs="Times New Roman"/>
                      <w:b w:val="0"/>
                      <w:bCs/>
                      <w:color w:val="auto"/>
                      <w:sz w:val="21"/>
                      <w:szCs w:val="21"/>
                      <w:highlight w:val="none"/>
                      <w:lang w:val="en-US" w:eastAsia="zh-CN"/>
                    </w:rPr>
                    <w:t>板桥河</w:t>
                  </w:r>
                  <w:r>
                    <w:rPr>
                      <w:rFonts w:hint="default" w:ascii="Times New Roman" w:hAnsi="Times New Roman" w:eastAsia="宋体" w:cs="Times New Roman"/>
                      <w:b w:val="0"/>
                      <w:bCs/>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24" w:type="dxa"/>
                  <w:vMerge w:val="continue"/>
                  <w:vAlign w:val="center"/>
                </w:tcPr>
                <w:p>
                  <w:pPr>
                    <w:pStyle w:val="10"/>
                    <w:jc w:val="center"/>
                    <w:rPr>
                      <w:bCs/>
                      <w:color w:val="FF0000"/>
                      <w:szCs w:val="21"/>
                    </w:rPr>
                  </w:pPr>
                </w:p>
              </w:tc>
              <w:tc>
                <w:tcPr>
                  <w:tcW w:w="1720" w:type="dxa"/>
                  <w:vAlign w:val="center"/>
                </w:tcPr>
                <w:p>
                  <w:pPr>
                    <w:keepNext w:val="0"/>
                    <w:keepLines w:val="0"/>
                    <w:pageBreakBefore w:val="0"/>
                    <w:widowControl w:val="0"/>
                    <w:tabs>
                      <w:tab w:val="left" w:pos="3255"/>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bCs/>
                      <w:szCs w:val="21"/>
                      <w:lang w:eastAsia="zh-CN"/>
                    </w:rPr>
                  </w:pPr>
                  <w:r>
                    <w:rPr>
                      <w:rFonts w:hint="default" w:ascii="Times New Roman" w:hAnsi="Times New Roman" w:eastAsia="宋体" w:cs="Times New Roman"/>
                      <w:b w:val="0"/>
                      <w:bCs/>
                      <w:color w:val="auto"/>
                      <w:sz w:val="21"/>
                      <w:szCs w:val="21"/>
                      <w:highlight w:val="none"/>
                    </w:rPr>
                    <w:t>废气治理</w:t>
                  </w:r>
                </w:p>
              </w:tc>
              <w:tc>
                <w:tcPr>
                  <w:tcW w:w="4052" w:type="dxa"/>
                  <w:vAlign w:val="top"/>
                </w:tcPr>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配料</w:t>
                  </w:r>
                  <w:r>
                    <w:rPr>
                      <w:rFonts w:hint="eastAsia" w:ascii="Times New Roman" w:hAnsi="Times New Roman" w:eastAsia="宋体" w:cs="Times New Roman"/>
                      <w:color w:val="auto"/>
                      <w:sz w:val="21"/>
                      <w:szCs w:val="21"/>
                      <w:lang w:val="en-US" w:eastAsia="zh-CN"/>
                    </w:rPr>
                    <w:t>、上料、破碎+混料</w:t>
                  </w:r>
                  <w:r>
                    <w:rPr>
                      <w:rFonts w:hint="default" w:ascii="Times New Roman" w:hAnsi="Times New Roman" w:eastAsia="宋体" w:cs="Times New Roman"/>
                      <w:color w:val="auto"/>
                      <w:sz w:val="21"/>
                      <w:szCs w:val="21"/>
                      <w:lang w:val="en-US" w:eastAsia="zh-CN"/>
                    </w:rPr>
                    <w:t>设</w:t>
                  </w:r>
                  <w:r>
                    <w:rPr>
                      <w:rFonts w:hint="eastAsia" w:ascii="Times New Roman" w:hAnsi="Times New Roman" w:eastAsia="宋体" w:cs="Times New Roman"/>
                      <w:color w:val="auto"/>
                      <w:sz w:val="21"/>
                      <w:szCs w:val="21"/>
                      <w:lang w:val="en-US" w:eastAsia="zh-CN"/>
                    </w:rPr>
                    <w:t>3个</w:t>
                  </w:r>
                  <w:r>
                    <w:rPr>
                      <w:rFonts w:hint="default" w:ascii="Times New Roman" w:hAnsi="Times New Roman" w:eastAsia="宋体" w:cs="Times New Roman"/>
                      <w:color w:val="auto"/>
                      <w:sz w:val="21"/>
                      <w:szCs w:val="21"/>
                      <w:lang w:val="en-US" w:eastAsia="zh-CN"/>
                    </w:rPr>
                    <w:t>独立密闭操作间，</w:t>
                  </w:r>
                  <w:r>
                    <w:rPr>
                      <w:rFonts w:hint="eastAsia" w:ascii="Times New Roman" w:hAnsi="Times New Roman" w:eastAsia="宋体" w:cs="Times New Roman"/>
                      <w:color w:val="auto"/>
                      <w:sz w:val="21"/>
                      <w:szCs w:val="21"/>
                      <w:lang w:val="en-US" w:eastAsia="zh-CN"/>
                    </w:rPr>
                    <w:t>配料区</w:t>
                  </w:r>
                  <w:r>
                    <w:rPr>
                      <w:rFonts w:hint="default" w:ascii="Times New Roman" w:hAnsi="Times New Roman" w:eastAsia="宋体" w:cs="Times New Roman"/>
                      <w:color w:val="auto"/>
                      <w:sz w:val="21"/>
                      <w:szCs w:val="21"/>
                      <w:lang w:val="en-US" w:eastAsia="zh-CN"/>
                    </w:rPr>
                    <w:t>拆包工位上方安装集齐罩收集粉尘；上料</w:t>
                  </w:r>
                  <w:r>
                    <w:rPr>
                      <w:rFonts w:hint="eastAsia" w:ascii="Times New Roman" w:hAnsi="Times New Roman" w:eastAsia="宋体" w:cs="Times New Roman"/>
                      <w:color w:val="auto"/>
                      <w:sz w:val="21"/>
                      <w:szCs w:val="21"/>
                      <w:lang w:val="en-US" w:eastAsia="zh-CN"/>
                    </w:rPr>
                    <w:t>采取气密管道输送方式；</w:t>
                  </w:r>
                  <w:r>
                    <w:rPr>
                      <w:rFonts w:hint="default" w:ascii="Times New Roman" w:hAnsi="Times New Roman" w:eastAsia="宋体" w:cs="Times New Roman"/>
                      <w:color w:val="auto"/>
                      <w:sz w:val="21"/>
                      <w:szCs w:val="21"/>
                      <w:lang w:val="en-US" w:eastAsia="zh-CN"/>
                    </w:rPr>
                    <w:t>混料区</w:t>
                  </w:r>
                  <w:r>
                    <w:rPr>
                      <w:rFonts w:hint="eastAsia" w:ascii="Times New Roman" w:hAnsi="Times New Roman" w:eastAsia="宋体" w:cs="Times New Roman"/>
                      <w:color w:val="auto"/>
                      <w:sz w:val="21"/>
                      <w:szCs w:val="21"/>
                      <w:lang w:val="en-US" w:eastAsia="zh-CN"/>
                    </w:rPr>
                    <w:t>+破碎机</w:t>
                  </w:r>
                  <w:r>
                    <w:rPr>
                      <w:rFonts w:hint="default" w:ascii="Times New Roman" w:hAnsi="Times New Roman" w:eastAsia="宋体" w:cs="Times New Roman"/>
                      <w:bCs/>
                      <w:color w:val="auto"/>
                      <w:kern w:val="2"/>
                      <w:sz w:val="21"/>
                      <w:szCs w:val="21"/>
                      <w:lang w:val="en-US" w:eastAsia="zh-CN" w:bidi="ar-SA"/>
                    </w:rPr>
                    <w:t>上方</w:t>
                  </w:r>
                  <w:r>
                    <w:rPr>
                      <w:rFonts w:hint="default" w:ascii="Times New Roman" w:hAnsi="Times New Roman" w:eastAsia="宋体" w:cs="Times New Roman"/>
                      <w:color w:val="auto"/>
                      <w:sz w:val="21"/>
                      <w:szCs w:val="21"/>
                      <w:lang w:val="en-US" w:eastAsia="zh-CN"/>
                    </w:rPr>
                    <w:t>安装集</w:t>
                  </w:r>
                  <w:r>
                    <w:rPr>
                      <w:rFonts w:hint="eastAsia" w:cs="Times New Roman"/>
                      <w:color w:val="auto"/>
                      <w:sz w:val="21"/>
                      <w:szCs w:val="21"/>
                      <w:lang w:val="en-US" w:eastAsia="zh-CN"/>
                    </w:rPr>
                    <w:t>气</w:t>
                  </w:r>
                  <w:r>
                    <w:rPr>
                      <w:rFonts w:hint="default" w:ascii="Times New Roman" w:hAnsi="Times New Roman" w:eastAsia="宋体" w:cs="Times New Roman"/>
                      <w:color w:val="auto"/>
                      <w:sz w:val="21"/>
                      <w:szCs w:val="21"/>
                      <w:lang w:val="en-US" w:eastAsia="zh-CN"/>
                    </w:rPr>
                    <w:t>罩收集粉尘</w:t>
                  </w:r>
                  <w:r>
                    <w:rPr>
                      <w:rFonts w:hint="eastAsia" w:ascii="Times New Roman" w:hAnsi="Times New Roman" w:eastAsia="宋体" w:cs="Times New Roman"/>
                      <w:color w:val="auto"/>
                      <w:sz w:val="21"/>
                      <w:szCs w:val="21"/>
                      <w:lang w:val="en-US" w:eastAsia="zh-CN"/>
                    </w:rPr>
                    <w:t>；各类粉尘</w:t>
                  </w:r>
                  <w:r>
                    <w:rPr>
                      <w:rFonts w:hint="default" w:ascii="Times New Roman" w:hAnsi="Times New Roman" w:eastAsia="宋体" w:cs="Times New Roman"/>
                      <w:color w:val="auto"/>
                      <w:sz w:val="21"/>
                      <w:szCs w:val="21"/>
                      <w:lang w:val="en-US" w:eastAsia="zh-CN"/>
                    </w:rPr>
                    <w:t>收集后集中汇入总管，经一套</w:t>
                  </w:r>
                  <w:r>
                    <w:rPr>
                      <w:rFonts w:hint="default" w:ascii="Times New Roman" w:hAnsi="Times New Roman" w:eastAsia="宋体" w:cs="Times New Roman"/>
                      <w:bCs/>
                      <w:color w:val="auto"/>
                      <w:kern w:val="2"/>
                      <w:sz w:val="21"/>
                      <w:szCs w:val="21"/>
                      <w:highlight w:val="none"/>
                      <w:lang w:val="en-US" w:eastAsia="zh-CN" w:bidi="ar-SA"/>
                    </w:rPr>
                    <w:t>布袋除尘器进行处理，最终经一根</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m高排气筒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2，排气筒出口内径为0.5m，风机风量为7000m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/h，单个集气罩规格为0.6×0.6m</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bCs/>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eastAsia" w:eastAsia="宋体"/>
                      <w:bCs/>
                      <w:szCs w:val="21"/>
                      <w:lang w:eastAsia="zh-CN"/>
                    </w:rPr>
                  </w:pPr>
                  <w:r>
                    <w:rPr>
                      <w:rFonts w:hint="default" w:ascii="Times New Roman" w:hAnsi="Times New Roman" w:eastAsia="宋体" w:cs="Times New Roman"/>
                      <w:bCs/>
                      <w:color w:val="auto"/>
                      <w:kern w:val="2"/>
                      <w:sz w:val="21"/>
                      <w:szCs w:val="21"/>
                      <w:lang w:val="en-US" w:eastAsia="zh-CN" w:bidi="ar-SA"/>
                    </w:rPr>
                    <w:t>注塑段排气口上方设置集气罩</w:t>
                  </w:r>
                  <w:r>
                    <w:rPr>
                      <w:rFonts w:hint="default" w:ascii="Times New Roman" w:hAnsi="Times New Roman" w:eastAsia="宋体" w:cs="Times New Roman"/>
                      <w:bCs/>
                      <w:color w:val="auto"/>
                      <w:kern w:val="2"/>
                      <w:sz w:val="21"/>
                      <w:szCs w:val="21"/>
                      <w:highlight w:val="none"/>
                      <w:lang w:val="en-US" w:eastAsia="zh-CN" w:bidi="ar-SA"/>
                    </w:rPr>
                    <w:t>进行收集有机废气，</w:t>
                  </w:r>
                  <w:r>
                    <w:rPr>
                      <w:rFonts w:hint="default" w:ascii="Times New Roman" w:hAnsi="Times New Roman" w:eastAsia="宋体" w:cs="Times New Roman"/>
                      <w:color w:val="auto"/>
                      <w:sz w:val="21"/>
                      <w:szCs w:val="21"/>
                      <w:lang w:val="en-US" w:eastAsia="zh-CN"/>
                    </w:rPr>
                    <w:t>收集后集中汇入总管，经一套</w:t>
                  </w:r>
                  <w:r>
                    <w:rPr>
                      <w:rFonts w:hint="eastAsia" w:ascii="Times New Roman" w:hAnsi="Times New Roman" w:eastAsia="宋体" w:cs="Times New Roman"/>
                      <w:color w:val="auto"/>
                      <w:sz w:val="21"/>
                      <w:szCs w:val="21"/>
                      <w:lang w:val="en-US" w:eastAsia="zh-CN"/>
                    </w:rPr>
                    <w:t>水喷淋+过滤棉+</w:t>
                  </w:r>
                  <w:r>
                    <w:rPr>
                      <w:rFonts w:hint="default" w:ascii="Times New Roman" w:hAnsi="Times New Roman" w:eastAsia="宋体" w:cs="Times New Roman"/>
                      <w:bCs/>
                      <w:color w:val="auto"/>
                      <w:kern w:val="2"/>
                      <w:sz w:val="21"/>
                      <w:szCs w:val="21"/>
                      <w:highlight w:val="none"/>
                      <w:lang w:val="en-US" w:eastAsia="zh-CN" w:bidi="ar-SA"/>
                    </w:rPr>
                    <w:t>二级活性炭吸附</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m高排气筒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rPr>
                    <w:t>排气筒出口内径</w:t>
                  </w:r>
                  <w:r>
                    <w:rPr>
                      <w:rFonts w:hint="eastAsia" w:ascii="Times New Roman" w:hAnsi="Times New Roman" w:eastAsia="宋体" w:cs="Times New Roman"/>
                      <w:color w:val="auto"/>
                      <w:sz w:val="21"/>
                      <w:szCs w:val="21"/>
                      <w:lang w:val="en-US" w:eastAsia="zh-CN"/>
                    </w:rPr>
                    <w:t>为0.6m</w:t>
                  </w:r>
                  <w:r>
                    <w:rPr>
                      <w:rFonts w:hint="eastAsia" w:ascii="Times New Roman" w:hAnsi="Times New Roman" w:eastAsia="宋体" w:cs="Times New Roman"/>
                      <w:color w:val="auto"/>
                      <w:sz w:val="21"/>
                      <w:szCs w:val="21"/>
                      <w:highlight w:val="none"/>
                      <w:lang w:val="en-US" w:eastAsia="zh-CN"/>
                    </w:rPr>
                    <w:t>，风机风量为8000</w:t>
                  </w:r>
                  <w:r>
                    <w:rPr>
                      <w:rFonts w:hint="eastAsia" w:ascii="Times New Roman" w:hAnsi="Times New Roman" w:eastAsia="宋体" w:cs="Times New Roman"/>
                      <w:color w:val="000000"/>
                      <w:sz w:val="21"/>
                      <w:szCs w:val="21"/>
                      <w:lang w:val="en-US" w:eastAsia="zh-CN"/>
                    </w:rPr>
                    <w:t>m</w:t>
                  </w:r>
                  <w:r>
                    <w:rPr>
                      <w:rFonts w:hint="eastAsia" w:ascii="Times New Roman" w:hAnsi="Times New Roman" w:eastAsia="宋体" w:cs="Times New Roman"/>
                      <w:color w:val="000000"/>
                      <w:sz w:val="21"/>
                      <w:szCs w:val="21"/>
                      <w:vertAlign w:val="superscript"/>
                      <w:lang w:val="en-US" w:eastAsia="zh-CN"/>
                    </w:rPr>
                    <w:t>3</w:t>
                  </w:r>
                  <w:r>
                    <w:rPr>
                      <w:rFonts w:hint="eastAsia" w:ascii="Times New Roman" w:hAnsi="Times New Roman" w:eastAsia="宋体" w:cs="Times New Roman"/>
                      <w:color w:val="000000"/>
                      <w:sz w:val="21"/>
                      <w:szCs w:val="21"/>
                      <w:lang w:val="en-US" w:eastAsia="zh-CN"/>
                    </w:rPr>
                    <w:t>/h，单个集气罩规格为</w:t>
                  </w:r>
                  <w:r>
                    <w:rPr>
                      <w:rFonts w:hint="eastAsia" w:ascii="Times New Roman" w:hAnsi="Times New Roman" w:eastAsia="宋体" w:cs="Times New Roman"/>
                      <w:color w:val="auto"/>
                      <w:sz w:val="21"/>
                      <w:szCs w:val="21"/>
                      <w:lang w:val="en-US" w:eastAsia="zh-CN"/>
                    </w:rPr>
                    <w:t>2.0</w:t>
                  </w:r>
                  <w:r>
                    <w:rPr>
                      <w:rFonts w:ascii="Times New Roman" w:hAnsi="Times New Roman"/>
                      <w:color w:val="auto"/>
                      <w:kern w:val="0"/>
                      <w:sz w:val="24"/>
                      <w:lang w:bidi="ar"/>
                    </w:rPr>
                    <w:t>×</w:t>
                  </w:r>
                  <w:r>
                    <w:rPr>
                      <w:rFonts w:hint="eastAsia" w:ascii="Times New Roman" w:hAnsi="Times New Roman"/>
                      <w:color w:val="auto"/>
                      <w:kern w:val="0"/>
                      <w:sz w:val="24"/>
                      <w:lang w:val="en-US" w:eastAsia="zh-CN" w:bidi="ar"/>
                    </w:rPr>
                    <w:t>0.6m</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bCs/>
                      <w:color w:val="auto"/>
                      <w:sz w:val="21"/>
                      <w:szCs w:val="21"/>
                      <w:highlight w:val="none"/>
                    </w:rPr>
                    <w:t>；</w:t>
                  </w:r>
                </w:p>
              </w:tc>
              <w:tc>
                <w:tcPr>
                  <w:tcW w:w="2858" w:type="dxa"/>
                  <w:vAlign w:val="center"/>
                </w:tcPr>
                <w:p>
                  <w:pPr>
                    <w:spacing w:after="0"/>
                    <w:ind w:left="0" w:leftChars="0"/>
                    <w:jc w:val="center"/>
                    <w:rPr>
                      <w:bCs/>
                      <w:color w:val="FF0000"/>
                      <w:szCs w:val="21"/>
                    </w:rPr>
                  </w:pPr>
                  <w:r>
                    <w:rPr>
                      <w:rFonts w:hint="default" w:ascii="Times New Roman" w:hAnsi="Times New Roman" w:eastAsia="宋体" w:cs="Times New Roman"/>
                      <w:color w:val="auto"/>
                      <w:sz w:val="21"/>
                      <w:szCs w:val="21"/>
                      <w:lang w:val="en-US" w:eastAsia="zh-CN"/>
                    </w:rPr>
                    <w:t>配料</w:t>
                  </w:r>
                  <w:r>
                    <w:rPr>
                      <w:rFonts w:hint="eastAsia" w:ascii="Times New Roman" w:hAnsi="Times New Roman" w:eastAsia="宋体" w:cs="Times New Roman"/>
                      <w:color w:val="auto"/>
                      <w:sz w:val="21"/>
                      <w:szCs w:val="21"/>
                      <w:lang w:val="en-US" w:eastAsia="zh-CN"/>
                    </w:rPr>
                    <w:t>、上料、破碎+混料</w:t>
                  </w:r>
                  <w:r>
                    <w:rPr>
                      <w:rFonts w:hint="default" w:ascii="Times New Roman" w:hAnsi="Times New Roman" w:eastAsia="宋体" w:cs="Times New Roman"/>
                      <w:color w:val="auto"/>
                      <w:sz w:val="21"/>
                      <w:szCs w:val="21"/>
                      <w:lang w:val="en-US" w:eastAsia="zh-CN"/>
                    </w:rPr>
                    <w:t>设</w:t>
                  </w:r>
                  <w:r>
                    <w:rPr>
                      <w:rFonts w:hint="eastAsia" w:ascii="Times New Roman" w:hAnsi="Times New Roman" w:eastAsia="宋体" w:cs="Times New Roman"/>
                      <w:color w:val="auto"/>
                      <w:sz w:val="21"/>
                      <w:szCs w:val="21"/>
                      <w:lang w:val="en-US" w:eastAsia="zh-CN"/>
                    </w:rPr>
                    <w:t>3个</w:t>
                  </w:r>
                  <w:r>
                    <w:rPr>
                      <w:rFonts w:hint="default" w:ascii="Times New Roman" w:hAnsi="Times New Roman" w:eastAsia="宋体" w:cs="Times New Roman"/>
                      <w:color w:val="auto"/>
                      <w:sz w:val="21"/>
                      <w:szCs w:val="21"/>
                      <w:lang w:val="en-US" w:eastAsia="zh-CN"/>
                    </w:rPr>
                    <w:t>独立密闭操作间，</w:t>
                  </w:r>
                  <w:r>
                    <w:rPr>
                      <w:rFonts w:hint="eastAsia" w:ascii="Times New Roman" w:hAnsi="Times New Roman" w:eastAsia="宋体" w:cs="Times New Roman"/>
                      <w:color w:val="auto"/>
                      <w:sz w:val="21"/>
                      <w:szCs w:val="21"/>
                      <w:lang w:val="en-US" w:eastAsia="zh-CN"/>
                    </w:rPr>
                    <w:t>配料区</w:t>
                  </w:r>
                  <w:r>
                    <w:rPr>
                      <w:rFonts w:hint="default" w:ascii="Times New Roman" w:hAnsi="Times New Roman" w:eastAsia="宋体" w:cs="Times New Roman"/>
                      <w:color w:val="auto"/>
                      <w:sz w:val="21"/>
                      <w:szCs w:val="21"/>
                      <w:lang w:val="en-US" w:eastAsia="zh-CN"/>
                    </w:rPr>
                    <w:t>拆包工位上方安装集齐罩收集粉尘；上料</w:t>
                  </w:r>
                  <w:r>
                    <w:rPr>
                      <w:rFonts w:hint="eastAsia" w:ascii="Times New Roman" w:hAnsi="Times New Roman" w:eastAsia="宋体" w:cs="Times New Roman"/>
                      <w:color w:val="auto"/>
                      <w:sz w:val="21"/>
                      <w:szCs w:val="21"/>
                      <w:lang w:val="en-US" w:eastAsia="zh-CN"/>
                    </w:rPr>
                    <w:t>采取气密管道输送方式；</w:t>
                  </w:r>
                  <w:r>
                    <w:rPr>
                      <w:rFonts w:hint="default" w:ascii="Times New Roman" w:hAnsi="Times New Roman" w:eastAsia="宋体" w:cs="Times New Roman"/>
                      <w:color w:val="auto"/>
                      <w:sz w:val="21"/>
                      <w:szCs w:val="21"/>
                      <w:lang w:val="en-US" w:eastAsia="zh-CN"/>
                    </w:rPr>
                    <w:t>混料区</w:t>
                  </w:r>
                  <w:r>
                    <w:rPr>
                      <w:rFonts w:hint="eastAsia" w:ascii="Times New Roman" w:hAnsi="Times New Roman" w:eastAsia="宋体" w:cs="Times New Roman"/>
                      <w:color w:val="auto"/>
                      <w:sz w:val="21"/>
                      <w:szCs w:val="21"/>
                      <w:lang w:val="en-US" w:eastAsia="zh-CN"/>
                    </w:rPr>
                    <w:t>+破碎机</w:t>
                  </w:r>
                  <w:r>
                    <w:rPr>
                      <w:rFonts w:hint="default" w:ascii="Times New Roman" w:hAnsi="Times New Roman" w:eastAsia="宋体" w:cs="Times New Roman"/>
                      <w:bCs/>
                      <w:color w:val="auto"/>
                      <w:kern w:val="2"/>
                      <w:sz w:val="21"/>
                      <w:szCs w:val="21"/>
                      <w:lang w:val="en-US" w:eastAsia="zh-CN" w:bidi="ar-SA"/>
                    </w:rPr>
                    <w:t>上方</w:t>
                  </w:r>
                  <w:r>
                    <w:rPr>
                      <w:rFonts w:hint="default" w:ascii="Times New Roman" w:hAnsi="Times New Roman" w:eastAsia="宋体" w:cs="Times New Roman"/>
                      <w:color w:val="auto"/>
                      <w:sz w:val="21"/>
                      <w:szCs w:val="21"/>
                      <w:lang w:val="en-US" w:eastAsia="zh-CN"/>
                    </w:rPr>
                    <w:t>安装集</w:t>
                  </w:r>
                  <w:r>
                    <w:rPr>
                      <w:rFonts w:hint="eastAsia" w:cs="Times New Roman"/>
                      <w:color w:val="auto"/>
                      <w:sz w:val="21"/>
                      <w:szCs w:val="21"/>
                      <w:lang w:val="en-US" w:eastAsia="zh-CN"/>
                    </w:rPr>
                    <w:t>气</w:t>
                  </w:r>
                  <w:r>
                    <w:rPr>
                      <w:rFonts w:hint="default" w:ascii="Times New Roman" w:hAnsi="Times New Roman" w:eastAsia="宋体" w:cs="Times New Roman"/>
                      <w:color w:val="auto"/>
                      <w:sz w:val="21"/>
                      <w:szCs w:val="21"/>
                      <w:lang w:val="en-US" w:eastAsia="zh-CN"/>
                    </w:rPr>
                    <w:t>罩收集粉尘</w:t>
                  </w:r>
                  <w:r>
                    <w:rPr>
                      <w:rFonts w:hint="eastAsia" w:ascii="Times New Roman" w:hAnsi="Times New Roman" w:eastAsia="宋体" w:cs="Times New Roman"/>
                      <w:color w:val="auto"/>
                      <w:sz w:val="21"/>
                      <w:szCs w:val="21"/>
                      <w:lang w:val="en-US" w:eastAsia="zh-CN"/>
                    </w:rPr>
                    <w:t>；各类粉尘</w:t>
                  </w:r>
                  <w:r>
                    <w:rPr>
                      <w:rFonts w:hint="default" w:ascii="Times New Roman" w:hAnsi="Times New Roman" w:eastAsia="宋体" w:cs="Times New Roman"/>
                      <w:color w:val="auto"/>
                      <w:sz w:val="21"/>
                      <w:szCs w:val="21"/>
                      <w:lang w:val="en-US" w:eastAsia="zh-CN"/>
                    </w:rPr>
                    <w:t>收集后集中汇入总管，经一套</w:t>
                  </w:r>
                  <w:r>
                    <w:rPr>
                      <w:rFonts w:hint="default" w:ascii="Times New Roman" w:hAnsi="Times New Roman" w:eastAsia="宋体" w:cs="Times New Roman"/>
                      <w:bCs/>
                      <w:color w:val="auto"/>
                      <w:kern w:val="2"/>
                      <w:sz w:val="21"/>
                      <w:szCs w:val="21"/>
                      <w:highlight w:val="none"/>
                      <w:lang w:val="en-US" w:eastAsia="zh-CN" w:bidi="ar-SA"/>
                    </w:rPr>
                    <w:t>布袋除尘器进行处理，最终经一根</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m高排气筒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，排气筒出口内径为0.5m，</w:t>
                  </w:r>
                  <w:r>
                    <w:rPr>
                      <w:rFonts w:hint="eastAsia" w:ascii="Times New Roman" w:hAnsi="Times New Roman" w:eastAsia="宋体" w:cs="Times New Roman"/>
                      <w:color w:val="auto"/>
                      <w:sz w:val="21"/>
                      <w:szCs w:val="21"/>
                      <w:highlight w:val="none"/>
                      <w:lang w:val="en-US" w:eastAsia="zh-CN"/>
                    </w:rPr>
                    <w:t>单个集气罩规格为</w:t>
                  </w:r>
                  <w:r>
                    <w:rPr>
                      <w:rFonts w:hint="eastAsia" w:cs="Times New Roman"/>
                      <w:color w:val="auto"/>
                      <w:sz w:val="21"/>
                      <w:szCs w:val="21"/>
                      <w:highlight w:val="none"/>
                      <w:lang w:val="en-US" w:eastAsia="zh-CN"/>
                    </w:rPr>
                    <w:t>0.6</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1.2</w:t>
                  </w:r>
                  <w:r>
                    <w:rPr>
                      <w:rFonts w:hint="eastAsia" w:ascii="Times New Roman" w:hAnsi="Times New Roman" w:eastAsia="宋体" w:cs="Times New Roman"/>
                      <w:color w:val="auto"/>
                      <w:sz w:val="21"/>
                      <w:szCs w:val="21"/>
                      <w:highlight w:val="none"/>
                      <w:lang w:val="en-US" w:eastAsia="zh-CN"/>
                    </w:rPr>
                    <w:t>m</w:t>
                  </w:r>
                  <w:r>
                    <w:rPr>
                      <w:rFonts w:hint="eastAsia" w:cs="Times New Roman"/>
                      <w:color w:val="auto"/>
                      <w:sz w:val="21"/>
                      <w:szCs w:val="21"/>
                      <w:highlight w:val="none"/>
                      <w:lang w:val="en-US" w:eastAsia="zh-CN"/>
                    </w:rPr>
                    <w:t>）排放；</w:t>
                  </w:r>
                  <w:r>
                    <w:rPr>
                      <w:rFonts w:hint="default" w:ascii="Times New Roman" w:hAnsi="Times New Roman" w:eastAsia="宋体" w:cs="Times New Roman"/>
                      <w:bCs/>
                      <w:color w:val="auto"/>
                      <w:kern w:val="2"/>
                      <w:sz w:val="21"/>
                      <w:szCs w:val="21"/>
                      <w:lang w:val="en-US" w:eastAsia="zh-CN" w:bidi="ar-SA"/>
                    </w:rPr>
                    <w:t>注塑段排气口上方设置集气罩</w:t>
                  </w:r>
                  <w:r>
                    <w:rPr>
                      <w:rFonts w:hint="default" w:ascii="Times New Roman" w:hAnsi="Times New Roman" w:eastAsia="宋体" w:cs="Times New Roman"/>
                      <w:bCs/>
                      <w:color w:val="auto"/>
                      <w:kern w:val="2"/>
                      <w:sz w:val="21"/>
                      <w:szCs w:val="21"/>
                      <w:highlight w:val="none"/>
                      <w:lang w:val="en-US" w:eastAsia="zh-CN" w:bidi="ar-SA"/>
                    </w:rPr>
                    <w:t>进行收集有机废气，</w:t>
                  </w:r>
                  <w:r>
                    <w:rPr>
                      <w:rFonts w:hint="default" w:ascii="Times New Roman" w:hAnsi="Times New Roman" w:eastAsia="宋体" w:cs="Times New Roman"/>
                      <w:color w:val="auto"/>
                      <w:sz w:val="21"/>
                      <w:szCs w:val="21"/>
                      <w:lang w:val="en-US" w:eastAsia="zh-CN"/>
                    </w:rPr>
                    <w:t>收集后集中汇入总管，经一套</w:t>
                  </w:r>
                  <w:r>
                    <w:rPr>
                      <w:rFonts w:hint="eastAsia" w:ascii="Times New Roman" w:hAnsi="Times New Roman" w:eastAsia="宋体" w:cs="Times New Roman"/>
                      <w:color w:val="auto"/>
                      <w:sz w:val="21"/>
                      <w:szCs w:val="21"/>
                      <w:lang w:val="en-US" w:eastAsia="zh-CN"/>
                    </w:rPr>
                    <w:t>水喷淋+过滤棉+</w:t>
                  </w:r>
                  <w:r>
                    <w:rPr>
                      <w:rFonts w:hint="default" w:ascii="Times New Roman" w:hAnsi="Times New Roman" w:eastAsia="宋体" w:cs="Times New Roman"/>
                      <w:bCs/>
                      <w:color w:val="auto"/>
                      <w:kern w:val="2"/>
                      <w:sz w:val="21"/>
                      <w:szCs w:val="21"/>
                      <w:highlight w:val="none"/>
                      <w:lang w:val="en-US" w:eastAsia="zh-CN" w:bidi="ar-SA"/>
                    </w:rPr>
                    <w:t>二级活性炭吸附</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m高排气筒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rPr>
                    <w:t>排气筒出口内径</w:t>
                  </w:r>
                  <w:r>
                    <w:rPr>
                      <w:rFonts w:hint="eastAsia" w:ascii="Times New Roman" w:hAnsi="Times New Roman" w:eastAsia="宋体" w:cs="Times New Roman"/>
                      <w:color w:val="auto"/>
                      <w:sz w:val="21"/>
                      <w:szCs w:val="21"/>
                      <w:lang w:val="en-US" w:eastAsia="zh-CN"/>
                    </w:rPr>
                    <w:t>为0.6m</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单个集气罩规格为2.0</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0.6</w:t>
                  </w:r>
                  <w:r>
                    <w:rPr>
                      <w:rFonts w:hint="eastAsia" w:ascii="Times New Roman" w:hAnsi="Times New Roman" w:eastAsia="宋体" w:cs="Times New Roman"/>
                      <w:color w:val="auto"/>
                      <w:sz w:val="21"/>
                      <w:szCs w:val="21"/>
                      <w:highlight w:val="none"/>
                      <w:lang w:val="en-US" w:eastAsia="zh-CN"/>
                    </w:rPr>
                    <w:t>m</w:t>
                  </w:r>
                  <w:r>
                    <w:rPr>
                      <w:rFonts w:hint="eastAsia" w:cs="Times New Roman"/>
                      <w:color w:val="auto"/>
                      <w:sz w:val="21"/>
                      <w:szCs w:val="21"/>
                      <w:highlight w:val="none"/>
                      <w:lang w:val="en-US" w:eastAsia="zh-CN"/>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724" w:type="dxa"/>
                  <w:vMerge w:val="continue"/>
                  <w:vAlign w:val="center"/>
                </w:tcPr>
                <w:p>
                  <w:pPr>
                    <w:pStyle w:val="10"/>
                    <w:jc w:val="center"/>
                    <w:rPr>
                      <w:bCs/>
                      <w:color w:val="FF0000"/>
                      <w:szCs w:val="21"/>
                    </w:rPr>
                  </w:pPr>
                </w:p>
              </w:tc>
              <w:tc>
                <w:tcPr>
                  <w:tcW w:w="1720" w:type="dxa"/>
                  <w:vAlign w:val="center"/>
                </w:tcPr>
                <w:p>
                  <w:pPr>
                    <w:keepNext w:val="0"/>
                    <w:keepLines w:val="0"/>
                    <w:pageBreakBefore w:val="0"/>
                    <w:widowControl w:val="0"/>
                    <w:tabs>
                      <w:tab w:val="left" w:pos="3255"/>
                    </w:tabs>
                    <w:kinsoku/>
                    <w:wordWrap/>
                    <w:overflowPunct/>
                    <w:topLinePunct w:val="0"/>
                    <w:autoSpaceDE/>
                    <w:autoSpaceDN/>
                    <w:bidi w:val="0"/>
                    <w:adjustRightInd w:val="0"/>
                    <w:snapToGrid w:val="0"/>
                    <w:spacing w:line="240" w:lineRule="auto"/>
                    <w:ind w:left="0" w:leftChars="0" w:firstLine="0" w:firstLineChars="0"/>
                    <w:jc w:val="center"/>
                    <w:textAlignment w:val="auto"/>
                    <w:rPr>
                      <w:bCs/>
                      <w:szCs w:val="21"/>
                    </w:rPr>
                  </w:pPr>
                  <w:r>
                    <w:rPr>
                      <w:rFonts w:hint="default" w:ascii="Times New Roman" w:hAnsi="Times New Roman" w:eastAsia="宋体" w:cs="Times New Roman"/>
                      <w:b w:val="0"/>
                      <w:bCs/>
                      <w:color w:val="auto"/>
                      <w:sz w:val="21"/>
                      <w:szCs w:val="21"/>
                      <w:highlight w:val="none"/>
                    </w:rPr>
                    <w:t>噪声治理</w:t>
                  </w:r>
                </w:p>
              </w:tc>
              <w:tc>
                <w:tcPr>
                  <w:tcW w:w="4052" w:type="dxa"/>
                  <w:vAlign w:val="top"/>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center"/>
                    <w:textAlignment w:val="auto"/>
                    <w:rPr>
                      <w:rFonts w:hint="eastAsia" w:eastAsia="宋体"/>
                      <w:bCs/>
                      <w:color w:val="auto"/>
                      <w:szCs w:val="21"/>
                      <w:lang w:eastAsia="zh-CN"/>
                    </w:rPr>
                  </w:pPr>
                  <w:r>
                    <w:rPr>
                      <w:rFonts w:hint="default" w:ascii="Times New Roman" w:hAnsi="Times New Roman" w:eastAsia="宋体" w:cs="Times New Roman"/>
                      <w:b w:val="0"/>
                      <w:bCs/>
                      <w:color w:val="auto"/>
                      <w:sz w:val="21"/>
                      <w:szCs w:val="21"/>
                      <w:highlight w:val="none"/>
                      <w:vertAlign w:val="baseline"/>
                      <w:lang w:val="en-US" w:eastAsia="zh-CN"/>
                    </w:rPr>
                    <w:t>合理布局车间设备，优先选用低噪设备、设置减振基座、减振垫、加强设备维护，合理安排生产时间</w:t>
                  </w:r>
                </w:p>
              </w:tc>
              <w:tc>
                <w:tcPr>
                  <w:tcW w:w="2858" w:type="dxa"/>
                  <w:vAlign w:val="center"/>
                </w:tcPr>
                <w:p>
                  <w:pPr>
                    <w:spacing w:after="0"/>
                    <w:ind w:left="0" w:leftChars="0"/>
                    <w:jc w:val="center"/>
                    <w:rPr>
                      <w:rFonts w:hint="default"/>
                      <w:bCs/>
                      <w:color w:val="auto"/>
                      <w:szCs w:val="21"/>
                      <w:lang w:val="en-US"/>
                    </w:rPr>
                  </w:pPr>
                  <w:r>
                    <w:rPr>
                      <w:rFonts w:hint="default" w:ascii="Times New Roman" w:hAnsi="Times New Roman" w:eastAsia="宋体" w:cs="Times New Roman"/>
                      <w:b w:val="0"/>
                      <w:bCs/>
                      <w:color w:val="auto"/>
                      <w:sz w:val="21"/>
                      <w:szCs w:val="21"/>
                      <w:highlight w:val="none"/>
                      <w:vertAlign w:val="baseline"/>
                      <w:lang w:val="en-US" w:eastAsia="zh-CN"/>
                    </w:rPr>
                    <w:t>车间设备</w:t>
                  </w:r>
                  <w:r>
                    <w:rPr>
                      <w:rFonts w:hint="eastAsia" w:cs="Times New Roman"/>
                      <w:b w:val="0"/>
                      <w:bCs/>
                      <w:color w:val="auto"/>
                      <w:sz w:val="21"/>
                      <w:szCs w:val="21"/>
                      <w:highlight w:val="none"/>
                      <w:vertAlign w:val="baseline"/>
                      <w:lang w:val="en-US" w:eastAsia="zh-CN"/>
                    </w:rPr>
                    <w:t>布局合理，</w:t>
                  </w:r>
                  <w:r>
                    <w:rPr>
                      <w:rFonts w:hint="default" w:ascii="Times New Roman" w:hAnsi="Times New Roman" w:eastAsia="宋体" w:cs="Times New Roman"/>
                      <w:b w:val="0"/>
                      <w:bCs/>
                      <w:color w:val="auto"/>
                      <w:sz w:val="21"/>
                      <w:szCs w:val="21"/>
                      <w:highlight w:val="none"/>
                      <w:vertAlign w:val="baseline"/>
                      <w:lang w:val="en-US" w:eastAsia="zh-CN"/>
                    </w:rPr>
                    <w:t>优先选用低噪设备、设置减振基座、减振垫、设备维护</w:t>
                  </w:r>
                  <w:r>
                    <w:rPr>
                      <w:rFonts w:hint="eastAsia" w:cs="Times New Roman"/>
                      <w:b w:val="0"/>
                      <w:bCs/>
                      <w:color w:val="auto"/>
                      <w:sz w:val="21"/>
                      <w:szCs w:val="21"/>
                      <w:highlight w:val="none"/>
                      <w:vertAlign w:val="baseline"/>
                      <w:lang w:val="en-US" w:eastAsia="zh-CN"/>
                    </w:rPr>
                    <w:t>加强</w:t>
                  </w:r>
                  <w:r>
                    <w:rPr>
                      <w:rFonts w:hint="default" w:ascii="Times New Roman" w:hAnsi="Times New Roman" w:eastAsia="宋体" w:cs="Times New Roman"/>
                      <w:b w:val="0"/>
                      <w:bCs/>
                      <w:color w:val="auto"/>
                      <w:sz w:val="21"/>
                      <w:szCs w:val="21"/>
                      <w:highlight w:val="none"/>
                      <w:vertAlign w:val="baseline"/>
                      <w:lang w:val="en-US" w:eastAsia="zh-CN"/>
                    </w:rPr>
                    <w:t>，优先选用低噪设备、设置减振基座、减振垫，生产时间</w:t>
                  </w:r>
                  <w:r>
                    <w:rPr>
                      <w:rFonts w:hint="eastAsia" w:cs="Times New Roman"/>
                      <w:b w:val="0"/>
                      <w:bCs/>
                      <w:color w:val="auto"/>
                      <w:sz w:val="21"/>
                      <w:szCs w:val="21"/>
                      <w:highlight w:val="none"/>
                      <w:vertAlign w:val="baseline"/>
                      <w:lang w:val="en-US" w:eastAsia="zh-CN"/>
                    </w:rPr>
                    <w:t>安排合理。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Merge w:val="continue"/>
                  <w:vAlign w:val="center"/>
                </w:tcPr>
                <w:p>
                  <w:pPr>
                    <w:pStyle w:val="10"/>
                    <w:jc w:val="center"/>
                    <w:rPr>
                      <w:bCs/>
                      <w:color w:val="FF0000"/>
                      <w:szCs w:val="21"/>
                    </w:rPr>
                  </w:pPr>
                </w:p>
              </w:tc>
              <w:tc>
                <w:tcPr>
                  <w:tcW w:w="1720" w:type="dxa"/>
                  <w:vMerge w:val="restart"/>
                  <w:vAlign w:val="center"/>
                </w:tcPr>
                <w:p>
                  <w:pPr>
                    <w:spacing w:line="240" w:lineRule="auto"/>
                    <w:ind w:leftChars="0" w:right="0" w:rightChars="0"/>
                    <w:jc w:val="center"/>
                    <w:rPr>
                      <w:rFonts w:hint="eastAsia" w:eastAsia="宋体"/>
                      <w:bCs/>
                      <w:color w:val="FF0000"/>
                      <w:szCs w:val="21"/>
                      <w:lang w:eastAsia="zh-CN"/>
                    </w:rPr>
                  </w:pPr>
                  <w:r>
                    <w:rPr>
                      <w:rFonts w:hint="eastAsia"/>
                      <w:bCs/>
                      <w:szCs w:val="21"/>
                      <w:lang w:eastAsia="zh-CN"/>
                    </w:rPr>
                    <w:t>固废治理</w:t>
                  </w:r>
                </w:p>
              </w:tc>
              <w:tc>
                <w:tcPr>
                  <w:tcW w:w="4052" w:type="dxa"/>
                  <w:vAlign w:val="top"/>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center"/>
                    <w:textAlignment w:val="auto"/>
                    <w:rPr>
                      <w:rFonts w:hint="eastAsia" w:ascii="Times New Roman" w:hAnsi="Times New Roman" w:eastAsia="宋体" w:cs="Times New Roman"/>
                      <w:snapToGrid w:val="0"/>
                      <w:spacing w:val="0"/>
                      <w:kern w:val="0"/>
                      <w:lang w:val="en-US" w:eastAsia="zh-CN"/>
                    </w:rPr>
                  </w:pPr>
                  <w:r>
                    <w:rPr>
                      <w:rFonts w:hint="default" w:ascii="Times New Roman" w:hAnsi="Times New Roman" w:eastAsia="宋体" w:cs="Times New Roman"/>
                      <w:b w:val="0"/>
                      <w:bCs/>
                      <w:color w:val="auto"/>
                      <w:sz w:val="21"/>
                      <w:szCs w:val="21"/>
                      <w:highlight w:val="none"/>
                    </w:rPr>
                    <w:t>位于厂房</w:t>
                  </w:r>
                  <w:r>
                    <w:rPr>
                      <w:rFonts w:hint="default" w:ascii="Times New Roman" w:hAnsi="Times New Roman" w:eastAsia="宋体" w:cs="Times New Roman"/>
                      <w:b w:val="0"/>
                      <w:bCs/>
                      <w:color w:val="auto"/>
                      <w:sz w:val="21"/>
                      <w:szCs w:val="21"/>
                      <w:highlight w:val="none"/>
                      <w:lang w:val="en-US" w:eastAsia="zh-CN"/>
                    </w:rPr>
                    <w:t>内</w:t>
                  </w:r>
                  <w:r>
                    <w:rPr>
                      <w:rFonts w:hint="eastAsia" w:ascii="Times New Roman" w:hAnsi="Times New Roman" w:cs="Times New Roman"/>
                      <w:b w:val="0"/>
                      <w:bCs/>
                      <w:color w:val="auto"/>
                      <w:sz w:val="21"/>
                      <w:szCs w:val="21"/>
                      <w:highlight w:val="none"/>
                      <w:lang w:val="en-US" w:eastAsia="zh-CN"/>
                    </w:rPr>
                    <w:t>西南</w:t>
                  </w:r>
                  <w:r>
                    <w:rPr>
                      <w:rFonts w:hint="default" w:ascii="Times New Roman" w:hAnsi="Times New Roman" w:eastAsia="宋体" w:cs="Times New Roman"/>
                      <w:b w:val="0"/>
                      <w:bCs/>
                      <w:color w:val="auto"/>
                      <w:sz w:val="21"/>
                      <w:szCs w:val="21"/>
                      <w:highlight w:val="none"/>
                      <w:lang w:val="en-US" w:eastAsia="zh-CN"/>
                    </w:rPr>
                    <w:t>角新建一座一</w:t>
                  </w:r>
                  <w:r>
                    <w:rPr>
                      <w:rFonts w:hint="default" w:ascii="Times New Roman" w:hAnsi="Times New Roman" w:eastAsia="宋体" w:cs="Times New Roman"/>
                      <w:b w:val="0"/>
                      <w:bCs/>
                      <w:color w:val="auto"/>
                      <w:sz w:val="21"/>
                      <w:szCs w:val="21"/>
                      <w:highlight w:val="none"/>
                    </w:rPr>
                    <w:t>般固废暂存间，</w:t>
                  </w:r>
                  <w:r>
                    <w:rPr>
                      <w:rFonts w:hint="default" w:ascii="Times New Roman" w:hAnsi="Times New Roman" w:eastAsia="宋体" w:cs="Times New Roman"/>
                      <w:b w:val="0"/>
                      <w:bCs/>
                      <w:color w:val="auto"/>
                      <w:sz w:val="21"/>
                      <w:szCs w:val="21"/>
                      <w:highlight w:val="none"/>
                      <w:lang w:eastAsia="zh-CN"/>
                    </w:rPr>
                    <w:t>占地</w:t>
                  </w:r>
                  <w:r>
                    <w:rPr>
                      <w:rFonts w:hint="default" w:ascii="Times New Roman" w:hAnsi="Times New Roman" w:eastAsia="宋体" w:cs="Times New Roman"/>
                      <w:b w:val="0"/>
                      <w:bCs/>
                      <w:color w:val="auto"/>
                      <w:sz w:val="21"/>
                      <w:szCs w:val="21"/>
                      <w:highlight w:val="none"/>
                    </w:rPr>
                    <w:t>面积约</w:t>
                  </w:r>
                  <w:r>
                    <w:rPr>
                      <w:rFonts w:hint="default" w:ascii="Times New Roman" w:hAnsi="Times New Roman" w:eastAsia="宋体"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rPr>
                    <w:t>0m</w:t>
                  </w:r>
                  <w:r>
                    <w:rPr>
                      <w:rFonts w:hint="default" w:ascii="Times New Roman" w:hAnsi="Times New Roman" w:eastAsia="宋体" w:cs="Times New Roman"/>
                      <w:b w:val="0"/>
                      <w:bCs/>
                      <w:color w:val="auto"/>
                      <w:sz w:val="21"/>
                      <w:szCs w:val="21"/>
                      <w:highlight w:val="none"/>
                      <w:vertAlign w:val="superscript"/>
                    </w:rPr>
                    <w:t>2</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eastAsia="zh-CN"/>
                    </w:rPr>
                    <w:t>主要储存不合格产品</w:t>
                  </w:r>
                  <w:r>
                    <w:rPr>
                      <w:rFonts w:hint="eastAsia" w:ascii="Times New Roman" w:hAnsi="Times New Roman" w:cs="Times New Roman"/>
                      <w:b w:val="0"/>
                      <w:bCs/>
                      <w:color w:val="auto"/>
                      <w:sz w:val="21"/>
                      <w:szCs w:val="21"/>
                      <w:highlight w:val="none"/>
                      <w:lang w:eastAsia="zh-CN"/>
                    </w:rPr>
                    <w:t>、</w:t>
                  </w:r>
                  <w:r>
                    <w:rPr>
                      <w:rFonts w:hint="eastAsia" w:ascii="Times New Roman" w:hAnsi="Times New Roman" w:cs="Times New Roman"/>
                      <w:b w:val="0"/>
                      <w:bCs/>
                      <w:color w:val="auto"/>
                      <w:sz w:val="21"/>
                      <w:szCs w:val="21"/>
                      <w:highlight w:val="none"/>
                      <w:lang w:val="en-US" w:eastAsia="zh-CN"/>
                    </w:rPr>
                    <w:t>废边角料</w:t>
                  </w:r>
                  <w:r>
                    <w:rPr>
                      <w:rFonts w:hint="eastAsia"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eastAsia="zh-CN"/>
                    </w:rPr>
                    <w:t>经破碎后返回生产使用</w:t>
                  </w:r>
                  <w:r>
                    <w:rPr>
                      <w:rFonts w:hint="eastAsia"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布袋除尘器收集的</w:t>
                  </w:r>
                  <w:r>
                    <w:rPr>
                      <w:rFonts w:hint="default" w:ascii="Times New Roman" w:hAnsi="Times New Roman" w:eastAsia="宋体" w:cs="Times New Roman"/>
                      <w:b w:val="0"/>
                      <w:bCs/>
                      <w:color w:val="auto"/>
                      <w:sz w:val="21"/>
                      <w:szCs w:val="21"/>
                      <w:highlight w:val="none"/>
                      <w:lang w:eastAsia="zh-CN"/>
                    </w:rPr>
                    <w:t>粉尘</w:t>
                  </w:r>
                  <w:r>
                    <w:rPr>
                      <w:rFonts w:hint="default" w:ascii="Times New Roman" w:hAnsi="Times New Roman" w:eastAsia="宋体" w:cs="Times New Roman"/>
                      <w:b w:val="0"/>
                      <w:bCs/>
                      <w:color w:val="auto"/>
                      <w:sz w:val="21"/>
                      <w:szCs w:val="21"/>
                      <w:highlight w:val="none"/>
                    </w:rPr>
                    <w:t>等一般固废，集中收集后</w:t>
                  </w:r>
                  <w:r>
                    <w:rPr>
                      <w:rFonts w:hint="default" w:ascii="Times New Roman" w:hAnsi="Times New Roman" w:eastAsia="宋体" w:cs="Times New Roman"/>
                      <w:b w:val="0"/>
                      <w:bCs/>
                      <w:color w:val="auto"/>
                      <w:sz w:val="21"/>
                      <w:szCs w:val="21"/>
                      <w:highlight w:val="none"/>
                      <w:lang w:eastAsia="zh-CN"/>
                    </w:rPr>
                    <w:t>返回生产使用</w:t>
                  </w:r>
                  <w:r>
                    <w:rPr>
                      <w:rFonts w:hint="eastAsia" w:ascii="Times New Roman" w:hAnsi="Times New Roman" w:cs="Times New Roman"/>
                      <w:b w:val="0"/>
                      <w:bCs/>
                      <w:color w:val="auto"/>
                      <w:sz w:val="21"/>
                      <w:szCs w:val="21"/>
                      <w:highlight w:val="none"/>
                      <w:lang w:eastAsia="zh-CN"/>
                    </w:rPr>
                    <w:t>；生活垃圾定期</w:t>
                  </w:r>
                  <w:r>
                    <w:rPr>
                      <w:rFonts w:hint="eastAsia" w:ascii="Times New Roman" w:hAnsi="Times New Roman" w:cs="Times New Roman"/>
                      <w:b w:val="0"/>
                      <w:bCs/>
                      <w:color w:val="auto"/>
                      <w:sz w:val="21"/>
                      <w:szCs w:val="21"/>
                      <w:highlight w:val="none"/>
                      <w:lang w:val="en-US" w:eastAsia="zh-CN"/>
                    </w:rPr>
                    <w:t>由环卫部门统一清运，项目的废包装材料经收集后外售给其他单位综合利用</w:t>
                  </w:r>
                </w:p>
              </w:tc>
              <w:tc>
                <w:tcPr>
                  <w:tcW w:w="2858" w:type="dxa"/>
                  <w:vAlign w:val="center"/>
                </w:tcPr>
                <w:p>
                  <w:pPr>
                    <w:adjustRightInd w:val="0"/>
                    <w:snapToGrid w:val="0"/>
                    <w:jc w:val="center"/>
                    <w:rPr>
                      <w:rFonts w:hint="eastAsia" w:ascii="Times New Roman" w:hAnsi="Times New Roman" w:eastAsia="宋体" w:cs="Times New Roman"/>
                      <w:snapToGrid w:val="0"/>
                      <w:spacing w:val="0"/>
                      <w:kern w:val="0"/>
                      <w:lang w:val="en-US" w:eastAsia="zh-CN"/>
                    </w:rPr>
                  </w:pPr>
                  <w:r>
                    <w:rPr>
                      <w:rFonts w:hint="default" w:ascii="Times New Roman" w:hAnsi="Times New Roman" w:eastAsia="宋体" w:cs="Times New Roman"/>
                      <w:b w:val="0"/>
                      <w:bCs/>
                      <w:color w:val="auto"/>
                      <w:sz w:val="21"/>
                      <w:szCs w:val="21"/>
                      <w:highlight w:val="none"/>
                    </w:rPr>
                    <w:t>位于厂房</w:t>
                  </w:r>
                  <w:r>
                    <w:rPr>
                      <w:rFonts w:hint="default" w:ascii="Times New Roman" w:hAnsi="Times New Roman" w:eastAsia="宋体" w:cs="Times New Roman"/>
                      <w:b w:val="0"/>
                      <w:bCs/>
                      <w:color w:val="auto"/>
                      <w:sz w:val="21"/>
                      <w:szCs w:val="21"/>
                      <w:highlight w:val="none"/>
                      <w:lang w:val="en-US" w:eastAsia="zh-CN"/>
                    </w:rPr>
                    <w:t>内</w:t>
                  </w:r>
                  <w:r>
                    <w:rPr>
                      <w:rFonts w:hint="eastAsia" w:ascii="Times New Roman" w:hAnsi="Times New Roman" w:cs="Times New Roman"/>
                      <w:b w:val="0"/>
                      <w:bCs/>
                      <w:color w:val="auto"/>
                      <w:sz w:val="21"/>
                      <w:szCs w:val="21"/>
                      <w:highlight w:val="none"/>
                      <w:lang w:val="en-US" w:eastAsia="zh-CN"/>
                    </w:rPr>
                    <w:t>西南</w:t>
                  </w:r>
                  <w:r>
                    <w:rPr>
                      <w:rFonts w:hint="default" w:ascii="Times New Roman" w:hAnsi="Times New Roman" w:eastAsia="宋体" w:cs="Times New Roman"/>
                      <w:b w:val="0"/>
                      <w:bCs/>
                      <w:color w:val="auto"/>
                      <w:sz w:val="21"/>
                      <w:szCs w:val="21"/>
                      <w:highlight w:val="none"/>
                      <w:lang w:val="en-US" w:eastAsia="zh-CN"/>
                    </w:rPr>
                    <w:t>角新建一座一</w:t>
                  </w:r>
                  <w:r>
                    <w:rPr>
                      <w:rFonts w:hint="default" w:ascii="Times New Roman" w:hAnsi="Times New Roman" w:eastAsia="宋体" w:cs="Times New Roman"/>
                      <w:b w:val="0"/>
                      <w:bCs/>
                      <w:color w:val="auto"/>
                      <w:sz w:val="21"/>
                      <w:szCs w:val="21"/>
                      <w:highlight w:val="none"/>
                    </w:rPr>
                    <w:t>般固废暂存间，</w:t>
                  </w:r>
                  <w:r>
                    <w:rPr>
                      <w:rFonts w:hint="default" w:ascii="Times New Roman" w:hAnsi="Times New Roman" w:eastAsia="宋体" w:cs="Times New Roman"/>
                      <w:b w:val="0"/>
                      <w:bCs/>
                      <w:color w:val="auto"/>
                      <w:sz w:val="21"/>
                      <w:szCs w:val="21"/>
                      <w:highlight w:val="none"/>
                      <w:lang w:eastAsia="zh-CN"/>
                    </w:rPr>
                    <w:t>占地</w:t>
                  </w:r>
                  <w:r>
                    <w:rPr>
                      <w:rFonts w:hint="default" w:ascii="Times New Roman" w:hAnsi="Times New Roman" w:eastAsia="宋体" w:cs="Times New Roman"/>
                      <w:b w:val="0"/>
                      <w:bCs/>
                      <w:color w:val="auto"/>
                      <w:sz w:val="21"/>
                      <w:szCs w:val="21"/>
                      <w:highlight w:val="none"/>
                    </w:rPr>
                    <w:t>面积约</w:t>
                  </w:r>
                  <w:r>
                    <w:rPr>
                      <w:rFonts w:hint="default" w:ascii="Times New Roman" w:hAnsi="Times New Roman" w:eastAsia="宋体"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rPr>
                    <w:t>0m</w:t>
                  </w:r>
                  <w:r>
                    <w:rPr>
                      <w:rFonts w:hint="default" w:ascii="Times New Roman" w:hAnsi="Times New Roman" w:eastAsia="宋体" w:cs="Times New Roman"/>
                      <w:b w:val="0"/>
                      <w:bCs/>
                      <w:color w:val="auto"/>
                      <w:sz w:val="21"/>
                      <w:szCs w:val="21"/>
                      <w:highlight w:val="none"/>
                      <w:vertAlign w:val="superscript"/>
                    </w:rPr>
                    <w:t>2</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eastAsia="zh-CN"/>
                    </w:rPr>
                    <w:t>主要储存不合格产品</w:t>
                  </w:r>
                  <w:r>
                    <w:rPr>
                      <w:rFonts w:hint="eastAsia" w:ascii="Times New Roman" w:hAnsi="Times New Roman" w:cs="Times New Roman"/>
                      <w:b w:val="0"/>
                      <w:bCs/>
                      <w:color w:val="auto"/>
                      <w:sz w:val="21"/>
                      <w:szCs w:val="21"/>
                      <w:highlight w:val="none"/>
                      <w:lang w:eastAsia="zh-CN"/>
                    </w:rPr>
                    <w:t>、</w:t>
                  </w:r>
                  <w:r>
                    <w:rPr>
                      <w:rFonts w:hint="eastAsia" w:ascii="Times New Roman" w:hAnsi="Times New Roman" w:cs="Times New Roman"/>
                      <w:b w:val="0"/>
                      <w:bCs/>
                      <w:color w:val="auto"/>
                      <w:sz w:val="21"/>
                      <w:szCs w:val="21"/>
                      <w:highlight w:val="none"/>
                      <w:lang w:val="en-US" w:eastAsia="zh-CN"/>
                    </w:rPr>
                    <w:t>废边角料</w:t>
                  </w:r>
                  <w:r>
                    <w:rPr>
                      <w:rFonts w:hint="eastAsia"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eastAsia="zh-CN"/>
                    </w:rPr>
                    <w:t>经破碎后返回生产使用</w:t>
                  </w:r>
                  <w:r>
                    <w:rPr>
                      <w:rFonts w:hint="eastAsia"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布袋除尘器收集的</w:t>
                  </w:r>
                  <w:r>
                    <w:rPr>
                      <w:rFonts w:hint="default" w:ascii="Times New Roman" w:hAnsi="Times New Roman" w:eastAsia="宋体" w:cs="Times New Roman"/>
                      <w:b w:val="0"/>
                      <w:bCs/>
                      <w:color w:val="auto"/>
                      <w:sz w:val="21"/>
                      <w:szCs w:val="21"/>
                      <w:highlight w:val="none"/>
                      <w:lang w:eastAsia="zh-CN"/>
                    </w:rPr>
                    <w:t>粉尘</w:t>
                  </w:r>
                  <w:r>
                    <w:rPr>
                      <w:rFonts w:hint="default" w:ascii="Times New Roman" w:hAnsi="Times New Roman" w:eastAsia="宋体" w:cs="Times New Roman"/>
                      <w:b w:val="0"/>
                      <w:bCs/>
                      <w:color w:val="auto"/>
                      <w:sz w:val="21"/>
                      <w:szCs w:val="21"/>
                      <w:highlight w:val="none"/>
                    </w:rPr>
                    <w:t>等一般固废，集中收集后</w:t>
                  </w:r>
                  <w:r>
                    <w:rPr>
                      <w:rFonts w:hint="default" w:ascii="Times New Roman" w:hAnsi="Times New Roman" w:eastAsia="宋体" w:cs="Times New Roman"/>
                      <w:b w:val="0"/>
                      <w:bCs/>
                      <w:color w:val="auto"/>
                      <w:sz w:val="21"/>
                      <w:szCs w:val="21"/>
                      <w:highlight w:val="none"/>
                      <w:lang w:eastAsia="zh-CN"/>
                    </w:rPr>
                    <w:t>返回生产使用</w:t>
                  </w:r>
                  <w:r>
                    <w:rPr>
                      <w:rFonts w:hint="eastAsia" w:ascii="Times New Roman" w:hAnsi="Times New Roman" w:cs="Times New Roman"/>
                      <w:b w:val="0"/>
                      <w:bCs/>
                      <w:color w:val="auto"/>
                      <w:sz w:val="21"/>
                      <w:szCs w:val="21"/>
                      <w:highlight w:val="none"/>
                      <w:lang w:eastAsia="zh-CN"/>
                    </w:rPr>
                    <w:t>；生活垃圾定期</w:t>
                  </w:r>
                  <w:r>
                    <w:rPr>
                      <w:rFonts w:hint="eastAsia" w:ascii="Times New Roman" w:hAnsi="Times New Roman" w:cs="Times New Roman"/>
                      <w:b w:val="0"/>
                      <w:bCs/>
                      <w:color w:val="auto"/>
                      <w:sz w:val="21"/>
                      <w:szCs w:val="21"/>
                      <w:highlight w:val="none"/>
                      <w:lang w:val="en-US" w:eastAsia="zh-CN"/>
                    </w:rPr>
                    <w:t>由环卫部门统一清运，项目的废包装材料经收集后外售给其他单位综合利用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724" w:type="dxa"/>
                  <w:vMerge w:val="continue"/>
                  <w:vAlign w:val="center"/>
                </w:tcPr>
                <w:p>
                  <w:pPr>
                    <w:adjustRightInd w:val="0"/>
                    <w:snapToGrid w:val="0"/>
                    <w:jc w:val="center"/>
                  </w:pPr>
                </w:p>
              </w:tc>
              <w:tc>
                <w:tcPr>
                  <w:tcW w:w="1720" w:type="dxa"/>
                  <w:vMerge w:val="continue"/>
                  <w:vAlign w:val="center"/>
                </w:tcPr>
                <w:p>
                  <w:pPr>
                    <w:adjustRightInd w:val="0"/>
                    <w:snapToGrid w:val="0"/>
                    <w:jc w:val="center"/>
                  </w:pPr>
                </w:p>
              </w:tc>
              <w:tc>
                <w:tcPr>
                  <w:tcW w:w="4052" w:type="dxa"/>
                  <w:vAlign w:val="top"/>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center"/>
                    <w:textAlignment w:val="auto"/>
                    <w:rPr>
                      <w:rFonts w:hint="eastAsia" w:ascii="Times New Roman" w:hAnsi="Times New Roman" w:eastAsia="宋体" w:cs="Times New Roman"/>
                      <w:snapToGrid w:val="0"/>
                      <w:spacing w:val="0"/>
                      <w:kern w:val="0"/>
                      <w:lang w:val="en-US" w:eastAsia="zh-CN"/>
                    </w:rPr>
                  </w:pPr>
                  <w:r>
                    <w:rPr>
                      <w:rFonts w:hint="default" w:ascii="Times New Roman" w:hAnsi="Times New Roman" w:eastAsia="宋体" w:cs="Times New Roman"/>
                      <w:b w:val="0"/>
                      <w:bCs/>
                      <w:color w:val="auto"/>
                      <w:sz w:val="21"/>
                      <w:szCs w:val="21"/>
                      <w:highlight w:val="none"/>
                    </w:rPr>
                    <w:t>位于厂房</w:t>
                  </w:r>
                  <w:r>
                    <w:rPr>
                      <w:rFonts w:hint="default" w:ascii="Times New Roman" w:hAnsi="Times New Roman" w:eastAsia="宋体" w:cs="Times New Roman"/>
                      <w:b w:val="0"/>
                      <w:bCs/>
                      <w:color w:val="auto"/>
                      <w:sz w:val="21"/>
                      <w:szCs w:val="21"/>
                      <w:highlight w:val="none"/>
                      <w:lang w:val="en-US" w:eastAsia="zh-CN"/>
                    </w:rPr>
                    <w:t>内</w:t>
                  </w:r>
                  <w:r>
                    <w:rPr>
                      <w:rFonts w:hint="eastAsia" w:ascii="Times New Roman" w:hAnsi="Times New Roman" w:cs="Times New Roman"/>
                      <w:b w:val="0"/>
                      <w:bCs/>
                      <w:color w:val="auto"/>
                      <w:sz w:val="21"/>
                      <w:szCs w:val="21"/>
                      <w:highlight w:val="none"/>
                      <w:lang w:val="en-US" w:eastAsia="zh-CN"/>
                    </w:rPr>
                    <w:t>西南</w:t>
                  </w:r>
                  <w:r>
                    <w:rPr>
                      <w:rFonts w:hint="default" w:ascii="Times New Roman" w:hAnsi="Times New Roman" w:eastAsia="宋体" w:cs="Times New Roman"/>
                      <w:b w:val="0"/>
                      <w:bCs/>
                      <w:color w:val="auto"/>
                      <w:sz w:val="21"/>
                      <w:szCs w:val="21"/>
                      <w:highlight w:val="none"/>
                      <w:lang w:val="en-US" w:eastAsia="zh-CN"/>
                    </w:rPr>
                    <w:t>角</w:t>
                  </w:r>
                  <w:r>
                    <w:rPr>
                      <w:rFonts w:hint="default" w:ascii="Times New Roman" w:hAnsi="Times New Roman" w:eastAsia="宋体" w:cs="Times New Roman"/>
                      <w:b w:val="0"/>
                      <w:bCs/>
                      <w:color w:val="auto"/>
                      <w:sz w:val="21"/>
                      <w:szCs w:val="21"/>
                      <w:highlight w:val="none"/>
                      <w:lang w:eastAsia="zh-CN"/>
                    </w:rPr>
                    <w:t>新建一座</w:t>
                  </w:r>
                  <w:r>
                    <w:rPr>
                      <w:rFonts w:hint="default" w:ascii="Times New Roman" w:hAnsi="Times New Roman" w:eastAsia="宋体" w:cs="Times New Roman"/>
                      <w:b w:val="0"/>
                      <w:bCs/>
                      <w:color w:val="auto"/>
                      <w:sz w:val="21"/>
                      <w:szCs w:val="21"/>
                      <w:highlight w:val="none"/>
                    </w:rPr>
                    <w:t>危废暂存间，</w:t>
                  </w:r>
                  <w:r>
                    <w:rPr>
                      <w:rFonts w:hint="default" w:ascii="Times New Roman" w:hAnsi="Times New Roman" w:eastAsia="宋体" w:cs="Times New Roman"/>
                      <w:b w:val="0"/>
                      <w:bCs/>
                      <w:color w:val="auto"/>
                      <w:sz w:val="21"/>
                      <w:szCs w:val="21"/>
                      <w:highlight w:val="none"/>
                      <w:lang w:eastAsia="zh-CN"/>
                    </w:rPr>
                    <w:t>占地</w:t>
                  </w:r>
                  <w:r>
                    <w:rPr>
                      <w:rFonts w:hint="default" w:ascii="Times New Roman" w:hAnsi="Times New Roman" w:eastAsia="宋体" w:cs="Times New Roman"/>
                      <w:b w:val="0"/>
                      <w:bCs/>
                      <w:color w:val="auto"/>
                      <w:sz w:val="21"/>
                      <w:szCs w:val="21"/>
                      <w:highlight w:val="none"/>
                    </w:rPr>
                    <w:t>面积约</w:t>
                  </w:r>
                  <w:r>
                    <w:rPr>
                      <w:rFonts w:hint="default" w:ascii="Times New Roman" w:hAnsi="Times New Roman" w:eastAsia="宋体" w:cs="Times New Roman"/>
                      <w:b w:val="0"/>
                      <w:bCs/>
                      <w:color w:val="auto"/>
                      <w:sz w:val="21"/>
                      <w:szCs w:val="21"/>
                      <w:highlight w:val="none"/>
                      <w:lang w:val="en-US" w:eastAsia="zh-CN"/>
                    </w:rPr>
                    <w:t>8</w:t>
                  </w:r>
                  <w:r>
                    <w:rPr>
                      <w:rFonts w:hint="default" w:ascii="Times New Roman" w:hAnsi="Times New Roman" w:eastAsia="宋体" w:cs="Times New Roman"/>
                      <w:b w:val="0"/>
                      <w:bCs/>
                      <w:color w:val="auto"/>
                      <w:sz w:val="21"/>
                      <w:szCs w:val="21"/>
                      <w:highlight w:val="none"/>
                    </w:rPr>
                    <w:t>m</w:t>
                  </w:r>
                  <w:r>
                    <w:rPr>
                      <w:rFonts w:hint="default" w:ascii="Times New Roman" w:hAnsi="Times New Roman" w:eastAsia="宋体" w:cs="Times New Roman"/>
                      <w:b w:val="0"/>
                      <w:bCs/>
                      <w:color w:val="auto"/>
                      <w:sz w:val="21"/>
                      <w:szCs w:val="21"/>
                      <w:highlight w:val="none"/>
                      <w:vertAlign w:val="superscript"/>
                    </w:rPr>
                    <w:t>2</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eastAsia="zh-CN"/>
                    </w:rPr>
                    <w:t>并做</w:t>
                  </w:r>
                  <w:r>
                    <w:rPr>
                      <w:rFonts w:hint="default" w:ascii="Times New Roman" w:hAnsi="Times New Roman" w:eastAsia="宋体" w:cs="Times New Roman"/>
                      <w:b w:val="0"/>
                      <w:bCs/>
                      <w:color w:val="auto"/>
                      <w:sz w:val="21"/>
                      <w:szCs w:val="21"/>
                      <w:highlight w:val="none"/>
                    </w:rPr>
                    <w:t>防腐防渗防漏处理</w:t>
                  </w:r>
                  <w:r>
                    <w:rPr>
                      <w:rFonts w:hint="default" w:ascii="Times New Roman" w:hAnsi="Times New Roman" w:eastAsia="宋体" w:cs="Times New Roman"/>
                      <w:b w:val="0"/>
                      <w:bCs/>
                      <w:color w:val="auto"/>
                      <w:sz w:val="21"/>
                      <w:szCs w:val="21"/>
                      <w:highlight w:val="none"/>
                      <w:lang w:eastAsia="zh-CN"/>
                    </w:rPr>
                    <w:t>；</w:t>
                  </w:r>
                  <w:r>
                    <w:rPr>
                      <w:rFonts w:hint="eastAsia" w:ascii="Times New Roman" w:hAnsi="Times New Roman" w:cs="Times New Roman"/>
                      <w:b w:val="0"/>
                      <w:bCs/>
                      <w:color w:val="auto"/>
                      <w:sz w:val="21"/>
                      <w:szCs w:val="21"/>
                      <w:highlight w:val="none"/>
                      <w:lang w:val="en-US" w:eastAsia="zh-CN"/>
                    </w:rPr>
                    <w:t>废活性炭、废润滑油等定期交由有资质单位进行处置；</w:t>
                  </w:r>
                </w:p>
              </w:tc>
              <w:tc>
                <w:tcPr>
                  <w:tcW w:w="2858" w:type="dxa"/>
                  <w:vAlign w:val="center"/>
                </w:tcPr>
                <w:p>
                  <w:pPr>
                    <w:adjustRightInd w:val="0"/>
                    <w:snapToGrid w:val="0"/>
                    <w:jc w:val="center"/>
                    <w:rPr>
                      <w:rFonts w:hint="eastAsia" w:ascii="Times New Roman" w:hAnsi="Times New Roman" w:eastAsia="宋体" w:cs="Times New Roman"/>
                      <w:snapToGrid w:val="0"/>
                      <w:spacing w:val="0"/>
                      <w:kern w:val="0"/>
                      <w:lang w:val="en-US" w:eastAsia="zh-CN"/>
                    </w:rPr>
                  </w:pPr>
                  <w:r>
                    <w:rPr>
                      <w:rFonts w:hint="default" w:ascii="Times New Roman" w:hAnsi="Times New Roman" w:eastAsia="宋体" w:cs="Times New Roman"/>
                      <w:b w:val="0"/>
                      <w:bCs/>
                      <w:color w:val="auto"/>
                      <w:sz w:val="21"/>
                      <w:szCs w:val="21"/>
                      <w:highlight w:val="none"/>
                    </w:rPr>
                    <w:t>位于厂房</w:t>
                  </w:r>
                  <w:r>
                    <w:rPr>
                      <w:rFonts w:hint="default" w:ascii="Times New Roman" w:hAnsi="Times New Roman" w:eastAsia="宋体" w:cs="Times New Roman"/>
                      <w:b w:val="0"/>
                      <w:bCs/>
                      <w:color w:val="auto"/>
                      <w:sz w:val="21"/>
                      <w:szCs w:val="21"/>
                      <w:highlight w:val="none"/>
                      <w:lang w:val="en-US" w:eastAsia="zh-CN"/>
                    </w:rPr>
                    <w:t>内</w:t>
                  </w:r>
                  <w:r>
                    <w:rPr>
                      <w:rFonts w:hint="eastAsia" w:ascii="Times New Roman" w:hAnsi="Times New Roman" w:cs="Times New Roman"/>
                      <w:b w:val="0"/>
                      <w:bCs/>
                      <w:color w:val="auto"/>
                      <w:sz w:val="21"/>
                      <w:szCs w:val="21"/>
                      <w:highlight w:val="none"/>
                      <w:lang w:val="en-US" w:eastAsia="zh-CN"/>
                    </w:rPr>
                    <w:t>西南</w:t>
                  </w:r>
                  <w:r>
                    <w:rPr>
                      <w:rFonts w:hint="default" w:ascii="Times New Roman" w:hAnsi="Times New Roman" w:eastAsia="宋体" w:cs="Times New Roman"/>
                      <w:b w:val="0"/>
                      <w:bCs/>
                      <w:color w:val="auto"/>
                      <w:sz w:val="21"/>
                      <w:szCs w:val="21"/>
                      <w:highlight w:val="none"/>
                      <w:lang w:val="en-US" w:eastAsia="zh-CN"/>
                    </w:rPr>
                    <w:t>角</w:t>
                  </w:r>
                  <w:r>
                    <w:rPr>
                      <w:rFonts w:hint="default" w:ascii="Times New Roman" w:hAnsi="Times New Roman" w:eastAsia="宋体" w:cs="Times New Roman"/>
                      <w:b w:val="0"/>
                      <w:bCs/>
                      <w:color w:val="auto"/>
                      <w:sz w:val="21"/>
                      <w:szCs w:val="21"/>
                      <w:highlight w:val="none"/>
                      <w:lang w:eastAsia="zh-CN"/>
                    </w:rPr>
                    <w:t>新建一座</w:t>
                  </w:r>
                  <w:r>
                    <w:rPr>
                      <w:rFonts w:hint="default" w:ascii="Times New Roman" w:hAnsi="Times New Roman" w:eastAsia="宋体" w:cs="Times New Roman"/>
                      <w:b w:val="0"/>
                      <w:bCs/>
                      <w:color w:val="auto"/>
                      <w:sz w:val="21"/>
                      <w:szCs w:val="21"/>
                      <w:highlight w:val="none"/>
                    </w:rPr>
                    <w:t>危废暂存间，</w:t>
                  </w:r>
                  <w:r>
                    <w:rPr>
                      <w:rFonts w:hint="default" w:ascii="Times New Roman" w:hAnsi="Times New Roman" w:eastAsia="宋体" w:cs="Times New Roman"/>
                      <w:b w:val="0"/>
                      <w:bCs/>
                      <w:color w:val="auto"/>
                      <w:sz w:val="21"/>
                      <w:szCs w:val="21"/>
                      <w:highlight w:val="none"/>
                      <w:lang w:eastAsia="zh-CN"/>
                    </w:rPr>
                    <w:t>占地</w:t>
                  </w:r>
                  <w:r>
                    <w:rPr>
                      <w:rFonts w:hint="default" w:ascii="Times New Roman" w:hAnsi="Times New Roman" w:eastAsia="宋体" w:cs="Times New Roman"/>
                      <w:b w:val="0"/>
                      <w:bCs/>
                      <w:color w:val="auto"/>
                      <w:sz w:val="21"/>
                      <w:szCs w:val="21"/>
                      <w:highlight w:val="none"/>
                    </w:rPr>
                    <w:t>面积约</w:t>
                  </w:r>
                  <w:r>
                    <w:rPr>
                      <w:rFonts w:hint="eastAsia" w:cs="Times New Roman"/>
                      <w:b w:val="0"/>
                      <w:bCs/>
                      <w:color w:val="auto"/>
                      <w:sz w:val="21"/>
                      <w:szCs w:val="21"/>
                      <w:highlight w:val="none"/>
                      <w:lang w:val="en-US" w:eastAsia="zh-CN"/>
                    </w:rPr>
                    <w:t>10</w:t>
                  </w:r>
                  <w:r>
                    <w:rPr>
                      <w:rFonts w:hint="default" w:ascii="Times New Roman" w:hAnsi="Times New Roman" w:eastAsia="宋体" w:cs="Times New Roman"/>
                      <w:b w:val="0"/>
                      <w:bCs/>
                      <w:color w:val="auto"/>
                      <w:sz w:val="21"/>
                      <w:szCs w:val="21"/>
                      <w:highlight w:val="none"/>
                    </w:rPr>
                    <w:t>m</w:t>
                  </w:r>
                  <w:r>
                    <w:rPr>
                      <w:rFonts w:hint="default" w:ascii="Times New Roman" w:hAnsi="Times New Roman" w:eastAsia="宋体" w:cs="Times New Roman"/>
                      <w:b w:val="0"/>
                      <w:bCs/>
                      <w:color w:val="auto"/>
                      <w:sz w:val="21"/>
                      <w:szCs w:val="21"/>
                      <w:highlight w:val="none"/>
                      <w:vertAlign w:val="superscript"/>
                    </w:rPr>
                    <w:t>2</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eastAsia="zh-CN"/>
                    </w:rPr>
                    <w:t>并做</w:t>
                  </w:r>
                  <w:r>
                    <w:rPr>
                      <w:rFonts w:hint="default" w:ascii="Times New Roman" w:hAnsi="Times New Roman" w:eastAsia="宋体" w:cs="Times New Roman"/>
                      <w:b w:val="0"/>
                      <w:bCs/>
                      <w:color w:val="auto"/>
                      <w:sz w:val="21"/>
                      <w:szCs w:val="21"/>
                      <w:highlight w:val="none"/>
                    </w:rPr>
                    <w:t>防腐防渗防漏处理</w:t>
                  </w:r>
                  <w:r>
                    <w:rPr>
                      <w:rFonts w:hint="default" w:ascii="Times New Roman" w:hAnsi="Times New Roman" w:eastAsia="宋体" w:cs="Times New Roman"/>
                      <w:b w:val="0"/>
                      <w:bCs/>
                      <w:color w:val="auto"/>
                      <w:sz w:val="21"/>
                      <w:szCs w:val="21"/>
                      <w:highlight w:val="none"/>
                      <w:lang w:eastAsia="zh-CN"/>
                    </w:rPr>
                    <w:t>；</w:t>
                  </w:r>
                  <w:r>
                    <w:rPr>
                      <w:rFonts w:hint="eastAsia" w:ascii="Times New Roman" w:hAnsi="Times New Roman" w:cs="Times New Roman"/>
                      <w:b w:val="0"/>
                      <w:bCs/>
                      <w:color w:val="auto"/>
                      <w:sz w:val="21"/>
                      <w:szCs w:val="21"/>
                      <w:highlight w:val="none"/>
                      <w:lang w:val="en-US" w:eastAsia="zh-CN"/>
                    </w:rPr>
                    <w:t>废活性</w:t>
                  </w:r>
                  <w:r>
                    <w:rPr>
                      <w:rFonts w:hint="eastAsia" w:ascii="Times New Roman" w:hAnsi="Times New Roman" w:eastAsia="宋体" w:cs="Times New Roman"/>
                      <w:b w:val="0"/>
                      <w:bCs/>
                      <w:color w:val="auto"/>
                      <w:sz w:val="21"/>
                      <w:szCs w:val="21"/>
                      <w:highlight w:val="none"/>
                      <w:lang w:val="en-US" w:eastAsia="zh-CN"/>
                    </w:rPr>
                    <w:t>炭、</w:t>
                  </w:r>
                  <w:r>
                    <w:rPr>
                      <w:rFonts w:hint="eastAsia" w:cs="Times New Roman"/>
                      <w:b w:val="0"/>
                      <w:bCs/>
                      <w:color w:val="auto"/>
                      <w:sz w:val="21"/>
                      <w:szCs w:val="21"/>
                      <w:highlight w:val="none"/>
                      <w:lang w:val="en-US" w:eastAsia="zh-CN"/>
                    </w:rPr>
                    <w:t>喷淋废水、</w:t>
                  </w:r>
                  <w:r>
                    <w:rPr>
                      <w:rFonts w:hint="eastAsia" w:ascii="Times New Roman" w:hAnsi="Times New Roman" w:eastAsia="宋体" w:cs="Times New Roman"/>
                      <w:b w:val="0"/>
                      <w:bCs/>
                      <w:color w:val="auto"/>
                      <w:sz w:val="21"/>
                      <w:szCs w:val="21"/>
                      <w:highlight w:val="none"/>
                      <w:lang w:val="en-US" w:eastAsia="zh-CN"/>
                    </w:rPr>
                    <w:t>废润滑油等定期交由安徽上峰杰夏环保科技有限责任公司</w:t>
                  </w:r>
                  <w:r>
                    <w:rPr>
                      <w:rFonts w:hint="eastAsia" w:ascii="Times New Roman" w:hAnsi="Times New Roman" w:cs="Times New Roman"/>
                      <w:b w:val="0"/>
                      <w:bCs/>
                      <w:color w:val="auto"/>
                      <w:sz w:val="21"/>
                      <w:szCs w:val="21"/>
                      <w:highlight w:val="none"/>
                      <w:lang w:val="en-US" w:eastAsia="zh-CN"/>
                    </w:rPr>
                    <w:t>进行处置</w:t>
                  </w:r>
                  <w:r>
                    <w:rPr>
                      <w:rFonts w:hint="eastAsia" w:cs="Times New Roman"/>
                      <w:b w:val="0"/>
                      <w:bCs/>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724" w:type="dxa"/>
                  <w:vAlign w:val="center"/>
                </w:tcPr>
                <w:p>
                  <w:pPr>
                    <w:adjustRightInd w:val="0"/>
                    <w:snapToGrid w:val="0"/>
                    <w:jc w:val="center"/>
                    <w:rPr>
                      <w:rFonts w:hint="eastAsia" w:eastAsia="宋体"/>
                      <w:lang w:eastAsia="zh-CN"/>
                    </w:rPr>
                  </w:pPr>
                  <w:r>
                    <w:rPr>
                      <w:rFonts w:hint="eastAsia"/>
                      <w:lang w:eastAsia="zh-CN"/>
                    </w:rPr>
                    <w:t>环境风险</w:t>
                  </w:r>
                </w:p>
              </w:tc>
              <w:tc>
                <w:tcPr>
                  <w:tcW w:w="1720" w:type="dxa"/>
                  <w:vAlign w:val="center"/>
                </w:tcPr>
                <w:p>
                  <w:pPr>
                    <w:adjustRightInd w:val="0"/>
                    <w:snapToGrid w:val="0"/>
                    <w:jc w:val="center"/>
                    <w:rPr>
                      <w:rFonts w:hint="eastAsia" w:eastAsia="宋体"/>
                      <w:lang w:eastAsia="zh-CN"/>
                    </w:rPr>
                  </w:pPr>
                  <w:r>
                    <w:rPr>
                      <w:rFonts w:hint="eastAsia"/>
                      <w:lang w:eastAsia="zh-CN"/>
                    </w:rPr>
                    <w:t>地下水防渗</w:t>
                  </w:r>
                </w:p>
              </w:tc>
              <w:tc>
                <w:tcPr>
                  <w:tcW w:w="4052" w:type="dxa"/>
                  <w:vAlign w:val="top"/>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对</w:t>
                  </w:r>
                  <w:r>
                    <w:rPr>
                      <w:rFonts w:hint="default" w:ascii="Times New Roman" w:hAnsi="Times New Roman" w:eastAsia="宋体" w:cs="Times New Roman"/>
                      <w:b w:val="0"/>
                      <w:bCs/>
                      <w:color w:val="auto"/>
                      <w:sz w:val="21"/>
                      <w:szCs w:val="21"/>
                      <w:highlight w:val="none"/>
                    </w:rPr>
                    <w:t>危废暂存间</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水喷淋等区域地面进行重点防渗处理；设泄漏收集导流沟和集液池</w:t>
                  </w:r>
                  <w:r>
                    <w:rPr>
                      <w:rFonts w:hint="eastAsia" w:ascii="Times New Roman" w:hAnsi="Times New Roman" w:eastAsia="宋体" w:cs="Times New Roman"/>
                      <w:b w:val="0"/>
                      <w:bCs/>
                      <w:color w:val="auto"/>
                      <w:sz w:val="21"/>
                      <w:szCs w:val="21"/>
                      <w:highlight w:val="none"/>
                      <w:lang w:val="en-US" w:eastAsia="zh-CN"/>
                    </w:rPr>
                    <w:t>。</w:t>
                  </w:r>
                </w:p>
              </w:tc>
              <w:tc>
                <w:tcPr>
                  <w:tcW w:w="2858" w:type="dxa"/>
                  <w:vAlign w:val="center"/>
                </w:tcPr>
                <w:p>
                  <w:pPr>
                    <w:adjustRightInd w:val="0"/>
                    <w:snapToGrid w:val="0"/>
                    <w:jc w:val="center"/>
                    <w:rPr>
                      <w:rFonts w:hint="eastAsia" w:ascii="Times New Roman" w:hAnsi="Times New Roman" w:eastAsia="宋体" w:cs="Times New Roman"/>
                      <w:snapToGrid w:val="0"/>
                      <w:spacing w:val="0"/>
                      <w:kern w:val="0"/>
                      <w:lang w:val="en-US" w:eastAsia="zh-CN"/>
                    </w:rPr>
                  </w:pPr>
                  <w:r>
                    <w:rPr>
                      <w:rFonts w:hint="default" w:ascii="Times New Roman" w:hAnsi="Times New Roman" w:eastAsia="宋体" w:cs="Times New Roman"/>
                      <w:b w:val="0"/>
                      <w:bCs/>
                      <w:color w:val="auto"/>
                      <w:sz w:val="21"/>
                      <w:szCs w:val="21"/>
                      <w:highlight w:val="none"/>
                    </w:rPr>
                    <w:t>危废暂存间</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水喷淋等区域地面进行重点防渗处理；设泄漏收集导流沟和集液池</w:t>
                  </w:r>
                  <w:r>
                    <w:rPr>
                      <w:rFonts w:hint="eastAsia" w:ascii="Times New Roman" w:hAnsi="Times New Roman" w:eastAsia="宋体" w:cs="Times New Roman"/>
                      <w:b w:val="0"/>
                      <w:bCs/>
                      <w:color w:val="auto"/>
                      <w:sz w:val="21"/>
                      <w:szCs w:val="21"/>
                      <w:highlight w:val="none"/>
                      <w:lang w:val="en-US" w:eastAsia="zh-CN"/>
                    </w:rPr>
                    <w:t>。</w:t>
                  </w:r>
                </w:p>
              </w:tc>
            </w:tr>
            <w:bookmarkEnd w:id="2"/>
          </w:tbl>
          <w:p>
            <w:pPr>
              <w:spacing w:before="156" w:beforeLines="50" w:line="360" w:lineRule="auto"/>
              <w:ind w:firstLine="480" w:firstLineChars="200"/>
              <w:rPr>
                <w:b/>
                <w:snapToGrid w:val="0"/>
                <w:color w:val="auto"/>
                <w:kern w:val="0"/>
                <w:sz w:val="24"/>
              </w:rPr>
            </w:pPr>
            <w:r>
              <w:rPr>
                <w:bCs/>
                <w:color w:val="auto"/>
                <w:sz w:val="24"/>
              </w:rPr>
              <w:t>项目主要生产设备（见表2-</w:t>
            </w:r>
            <w:r>
              <w:rPr>
                <w:rFonts w:hint="eastAsia"/>
                <w:bCs/>
                <w:color w:val="auto"/>
                <w:sz w:val="24"/>
              </w:rPr>
              <w:t>2</w:t>
            </w:r>
            <w:r>
              <w:rPr>
                <w:bCs/>
                <w:color w:val="auto"/>
                <w:sz w:val="24"/>
              </w:rPr>
              <w:t>）</w:t>
            </w:r>
          </w:p>
          <w:p>
            <w:pPr>
              <w:tabs>
                <w:tab w:val="center" w:pos="4765"/>
                <w:tab w:val="left" w:pos="6420"/>
              </w:tabs>
              <w:adjustRightInd w:val="0"/>
              <w:snapToGrid w:val="0"/>
              <w:spacing w:line="360" w:lineRule="auto"/>
              <w:jc w:val="center"/>
              <w:rPr>
                <w:b/>
                <w:color w:val="auto"/>
                <w:szCs w:val="21"/>
              </w:rPr>
            </w:pPr>
            <w:r>
              <w:rPr>
                <w:b/>
                <w:color w:val="auto"/>
                <w:szCs w:val="21"/>
              </w:rPr>
              <w:t>表2-</w:t>
            </w:r>
            <w:r>
              <w:rPr>
                <w:rFonts w:hint="eastAsia"/>
                <w:b/>
                <w:color w:val="auto"/>
                <w:szCs w:val="21"/>
              </w:rPr>
              <w:t xml:space="preserve">2  </w:t>
            </w:r>
            <w:r>
              <w:rPr>
                <w:b/>
                <w:color w:val="auto"/>
                <w:szCs w:val="21"/>
              </w:rPr>
              <w:t>生产设备一览表</w:t>
            </w:r>
          </w:p>
          <w:tbl>
            <w:tblPr>
              <w:tblStyle w:val="22"/>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471"/>
              <w:gridCol w:w="2083"/>
              <w:gridCol w:w="833"/>
              <w:gridCol w:w="1350"/>
              <w:gridCol w:w="2184"/>
              <w:gridCol w:w="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restart"/>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序号</w:t>
                  </w:r>
                </w:p>
              </w:tc>
              <w:tc>
                <w:tcPr>
                  <w:tcW w:w="4387" w:type="dxa"/>
                  <w:gridSpan w:val="3"/>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环评情况</w:t>
                  </w:r>
                </w:p>
              </w:tc>
              <w:tc>
                <w:tcPr>
                  <w:tcW w:w="4227" w:type="dxa"/>
                  <w:gridSpan w:val="3"/>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实际情况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vAlign w:val="center"/>
                </w:tcPr>
                <w:p>
                  <w:pPr>
                    <w:adjustRightInd w:val="0"/>
                    <w:snapToGrid w:val="0"/>
                    <w:jc w:val="center"/>
                    <w:rPr>
                      <w:rFonts w:hint="eastAsia" w:ascii="Times New Roman" w:hAnsi="Times New Roman" w:cs="Times New Roman"/>
                      <w:szCs w:val="21"/>
                    </w:rPr>
                  </w:pPr>
                </w:p>
              </w:tc>
              <w:tc>
                <w:tcPr>
                  <w:tcW w:w="1471" w:type="dxa"/>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设备名称</w:t>
                  </w:r>
                </w:p>
              </w:tc>
              <w:tc>
                <w:tcPr>
                  <w:tcW w:w="2083" w:type="dxa"/>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规格/型号</w:t>
                  </w:r>
                </w:p>
              </w:tc>
              <w:tc>
                <w:tcPr>
                  <w:tcW w:w="833" w:type="dxa"/>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台（套）数</w:t>
                  </w:r>
                </w:p>
              </w:tc>
              <w:tc>
                <w:tcPr>
                  <w:tcW w:w="1350" w:type="dxa"/>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设备名称</w:t>
                  </w:r>
                </w:p>
              </w:tc>
              <w:tc>
                <w:tcPr>
                  <w:tcW w:w="2184" w:type="dxa"/>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规格/型号</w:t>
                  </w:r>
                </w:p>
              </w:tc>
              <w:tc>
                <w:tcPr>
                  <w:tcW w:w="693" w:type="dxa"/>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color w:val="auto"/>
                      <w:kern w:val="0"/>
                      <w:sz w:val="18"/>
                      <w:szCs w:val="18"/>
                    </w:rPr>
                    <w:t>1</w:t>
                  </w:r>
                </w:p>
              </w:tc>
              <w:tc>
                <w:tcPr>
                  <w:tcW w:w="1471" w:type="dxa"/>
                  <w:vAlign w:val="center"/>
                </w:tcPr>
                <w:p>
                  <w:pPr>
                    <w:keepNext w:val="0"/>
                    <w:keepLines w:val="0"/>
                    <w:pageBreakBefore w:val="0"/>
                    <w:kinsoku/>
                    <w:wordWrap/>
                    <w:overflowPunct/>
                    <w:topLinePunct w:val="0"/>
                    <w:bidi w:val="0"/>
                    <w:spacing w:line="240" w:lineRule="auto"/>
                    <w:ind w:right="0" w:rightChars="0"/>
                    <w:jc w:val="center"/>
                    <w:rPr>
                      <w:rFonts w:hint="eastAsia" w:eastAsia="宋体"/>
                      <w:color w:val="auto"/>
                      <w:kern w:val="0"/>
                      <w:sz w:val="18"/>
                      <w:szCs w:val="18"/>
                      <w:lang w:eastAsia="zh-CN"/>
                    </w:rPr>
                  </w:pPr>
                  <w:r>
                    <w:rPr>
                      <w:rFonts w:hint="default" w:ascii="Times New Roman" w:hAnsi="Times New Roman" w:eastAsia="宋体" w:cs="Times New Roman"/>
                      <w:color w:val="auto"/>
                      <w:sz w:val="21"/>
                      <w:szCs w:val="21"/>
                      <w:lang w:eastAsia="zh-CN"/>
                    </w:rPr>
                    <w:t>注塑机</w:t>
                  </w:r>
                </w:p>
              </w:tc>
              <w:tc>
                <w:tcPr>
                  <w:tcW w:w="2083" w:type="dxa"/>
                  <w:vAlign w:val="center"/>
                </w:tcPr>
                <w:p>
                  <w:pPr>
                    <w:keepNext w:val="0"/>
                    <w:keepLines w:val="0"/>
                    <w:pageBreakBefore w:val="0"/>
                    <w:kinsoku/>
                    <w:wordWrap/>
                    <w:overflowPunct/>
                    <w:topLinePunct w:val="0"/>
                    <w:bidi w:val="0"/>
                    <w:spacing w:line="240" w:lineRule="auto"/>
                    <w:ind w:right="0" w:rightChars="0"/>
                    <w:jc w:val="center"/>
                    <w:rPr>
                      <w:rFonts w:hint="default" w:eastAsia="宋体"/>
                      <w:color w:val="auto"/>
                      <w:kern w:val="0"/>
                      <w:sz w:val="18"/>
                      <w:szCs w:val="18"/>
                      <w:lang w:val="en-US" w:eastAsia="zh-CN"/>
                    </w:rPr>
                  </w:pPr>
                  <w:r>
                    <w:rPr>
                      <w:rFonts w:hint="eastAsia" w:ascii="Times New Roman" w:hAnsi="Times New Roman" w:eastAsia="宋体" w:cs="Times New Roman"/>
                      <w:color w:val="auto"/>
                      <w:sz w:val="21"/>
                      <w:szCs w:val="21"/>
                      <w:lang w:val="en-US" w:eastAsia="zh-CN"/>
                    </w:rPr>
                    <w:t>800kg/h</w:t>
                  </w:r>
                </w:p>
              </w:tc>
              <w:tc>
                <w:tcPr>
                  <w:tcW w:w="833" w:type="dxa"/>
                  <w:vAlign w:val="center"/>
                </w:tcPr>
                <w:p>
                  <w:pPr>
                    <w:keepNext w:val="0"/>
                    <w:keepLines w:val="0"/>
                    <w:pageBreakBefore w:val="0"/>
                    <w:kinsoku/>
                    <w:wordWrap/>
                    <w:overflowPunct/>
                    <w:topLinePunct w:val="0"/>
                    <w:bidi w:val="0"/>
                    <w:spacing w:line="240" w:lineRule="auto"/>
                    <w:ind w:right="0" w:rightChars="0"/>
                    <w:jc w:val="center"/>
                    <w:rPr>
                      <w:rFonts w:hint="default"/>
                      <w:szCs w:val="21"/>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p>
              </w:tc>
              <w:tc>
                <w:tcPr>
                  <w:tcW w:w="1350" w:type="dxa"/>
                  <w:vAlign w:val="center"/>
                </w:tcPr>
                <w:p>
                  <w:pPr>
                    <w:keepNext w:val="0"/>
                    <w:keepLines w:val="0"/>
                    <w:pageBreakBefore w:val="0"/>
                    <w:kinsoku/>
                    <w:wordWrap/>
                    <w:overflowPunct/>
                    <w:topLinePunct w:val="0"/>
                    <w:bidi w:val="0"/>
                    <w:spacing w:line="240" w:lineRule="auto"/>
                    <w:ind w:right="0" w:rightChars="0"/>
                    <w:jc w:val="center"/>
                    <w:rPr>
                      <w:color w:val="000000" w:themeColor="text1"/>
                      <w:szCs w:val="21"/>
                      <w14:textFill>
                        <w14:solidFill>
                          <w14:schemeClr w14:val="tx1"/>
                        </w14:solidFill>
                      </w14:textFill>
                    </w:rPr>
                  </w:pPr>
                  <w:r>
                    <w:rPr>
                      <w:rFonts w:hint="default" w:ascii="Times New Roman" w:hAnsi="Times New Roman" w:eastAsia="宋体" w:cs="Times New Roman"/>
                      <w:color w:val="auto"/>
                      <w:sz w:val="21"/>
                      <w:szCs w:val="21"/>
                      <w:lang w:eastAsia="zh-CN"/>
                    </w:rPr>
                    <w:t>注塑机</w:t>
                  </w:r>
                </w:p>
              </w:tc>
              <w:tc>
                <w:tcPr>
                  <w:tcW w:w="2184" w:type="dxa"/>
                  <w:vAlign w:val="center"/>
                </w:tcPr>
                <w:p>
                  <w:pPr>
                    <w:keepNext w:val="0"/>
                    <w:keepLines w:val="0"/>
                    <w:pageBreakBefore w:val="0"/>
                    <w:kinsoku/>
                    <w:wordWrap/>
                    <w:overflowPunct/>
                    <w:topLinePunct w:val="0"/>
                    <w:bidi w:val="0"/>
                    <w:spacing w:line="240" w:lineRule="auto"/>
                    <w:ind w:right="0" w:rightChars="0"/>
                    <w:jc w:val="center"/>
                    <w:rPr>
                      <w:color w:val="000000" w:themeColor="text1"/>
                      <w:szCs w:val="21"/>
                      <w14:textFill>
                        <w14:solidFill>
                          <w14:schemeClr w14:val="tx1"/>
                        </w14:solidFill>
                      </w14:textFill>
                    </w:rPr>
                  </w:pPr>
                  <w:r>
                    <w:rPr>
                      <w:rFonts w:hint="eastAsia" w:ascii="Times New Roman" w:hAnsi="Times New Roman" w:eastAsia="宋体" w:cs="Times New Roman"/>
                      <w:color w:val="auto"/>
                      <w:sz w:val="21"/>
                      <w:szCs w:val="21"/>
                      <w:lang w:val="en-US" w:eastAsia="zh-CN"/>
                    </w:rPr>
                    <w:t>800kg/h</w:t>
                  </w:r>
                </w:p>
              </w:tc>
              <w:tc>
                <w:tcPr>
                  <w:tcW w:w="693" w:type="dxa"/>
                  <w:vAlign w:val="center"/>
                </w:tcPr>
                <w:p>
                  <w:pPr>
                    <w:keepNext w:val="0"/>
                    <w:keepLines w:val="0"/>
                    <w:pageBreakBefore w:val="0"/>
                    <w:kinsoku/>
                    <w:wordWrap/>
                    <w:overflowPunct/>
                    <w:topLinePunct w:val="0"/>
                    <w:bidi w:val="0"/>
                    <w:spacing w:line="240" w:lineRule="auto"/>
                    <w:ind w:right="0" w:rightChars="0"/>
                    <w:jc w:val="center"/>
                    <w:rPr>
                      <w:rFonts w:hint="eastAsia" w:eastAsia="宋体"/>
                      <w:color w:val="auto"/>
                      <w:szCs w:val="21"/>
                      <w:lang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rFonts w:hint="eastAsia"/>
                      <w:color w:val="auto"/>
                      <w:kern w:val="0"/>
                      <w:sz w:val="18"/>
                      <w:szCs w:val="18"/>
                    </w:rPr>
                    <w:t>2</w:t>
                  </w:r>
                </w:p>
              </w:tc>
              <w:tc>
                <w:tcPr>
                  <w:tcW w:w="1471" w:type="dxa"/>
                  <w:vAlign w:val="center"/>
                </w:tcPr>
                <w:p>
                  <w:pPr>
                    <w:keepNext w:val="0"/>
                    <w:keepLines w:val="0"/>
                    <w:pageBreakBefore w:val="0"/>
                    <w:kinsoku/>
                    <w:wordWrap/>
                    <w:overflowPunct/>
                    <w:topLinePunct w:val="0"/>
                    <w:bidi w:val="0"/>
                    <w:spacing w:line="240" w:lineRule="auto"/>
                    <w:ind w:right="0" w:rightChars="0"/>
                    <w:jc w:val="center"/>
                    <w:rPr>
                      <w:rFonts w:hint="eastAsia" w:eastAsia="宋体"/>
                      <w:color w:val="auto"/>
                      <w:kern w:val="0"/>
                      <w:sz w:val="18"/>
                      <w:szCs w:val="18"/>
                      <w:lang w:eastAsia="zh-CN"/>
                    </w:rPr>
                  </w:pPr>
                  <w:r>
                    <w:rPr>
                      <w:rFonts w:hint="default" w:ascii="Times New Roman" w:hAnsi="Times New Roman" w:eastAsia="宋体" w:cs="Times New Roman"/>
                      <w:color w:val="auto"/>
                      <w:sz w:val="21"/>
                      <w:szCs w:val="21"/>
                      <w:lang w:eastAsia="zh-CN"/>
                    </w:rPr>
                    <w:t>注塑机</w:t>
                  </w:r>
                </w:p>
              </w:tc>
              <w:tc>
                <w:tcPr>
                  <w:tcW w:w="2083" w:type="dxa"/>
                  <w:vAlign w:val="center"/>
                </w:tcPr>
                <w:p>
                  <w:pPr>
                    <w:keepNext w:val="0"/>
                    <w:keepLines w:val="0"/>
                    <w:pageBreakBefore w:val="0"/>
                    <w:kinsoku/>
                    <w:wordWrap/>
                    <w:overflowPunct/>
                    <w:topLinePunct w:val="0"/>
                    <w:bidi w:val="0"/>
                    <w:spacing w:line="240" w:lineRule="auto"/>
                    <w:ind w:right="0" w:rightChars="0"/>
                    <w:jc w:val="center"/>
                    <w:rPr>
                      <w:rFonts w:hint="default" w:eastAsia="宋体"/>
                      <w:color w:val="auto"/>
                      <w:kern w:val="0"/>
                      <w:sz w:val="18"/>
                      <w:szCs w:val="18"/>
                      <w:lang w:val="en-US" w:eastAsia="zh-CN"/>
                    </w:rPr>
                  </w:pPr>
                  <w:r>
                    <w:rPr>
                      <w:rFonts w:hint="eastAsia" w:ascii="Times New Roman" w:hAnsi="Times New Roman" w:eastAsia="宋体" w:cs="Times New Roman"/>
                      <w:color w:val="auto"/>
                      <w:sz w:val="21"/>
                      <w:szCs w:val="21"/>
                      <w:lang w:val="en-US" w:eastAsia="zh-CN"/>
                    </w:rPr>
                    <w:t>800kg/h</w:t>
                  </w:r>
                </w:p>
              </w:tc>
              <w:tc>
                <w:tcPr>
                  <w:tcW w:w="833" w:type="dxa"/>
                  <w:vAlign w:val="center"/>
                </w:tcPr>
                <w:p>
                  <w:pPr>
                    <w:keepNext w:val="0"/>
                    <w:keepLines w:val="0"/>
                    <w:pageBreakBefore w:val="0"/>
                    <w:kinsoku/>
                    <w:wordWrap/>
                    <w:overflowPunct/>
                    <w:topLinePunct w:val="0"/>
                    <w:bidi w:val="0"/>
                    <w:spacing w:line="240" w:lineRule="auto"/>
                    <w:ind w:right="0" w:rightChars="0"/>
                    <w:jc w:val="center"/>
                    <w:rPr>
                      <w:rFonts w:hint="default"/>
                      <w:szCs w:val="21"/>
                      <w:lang w:val="en-US" w:eastAsia="zh-CN"/>
                    </w:rPr>
                  </w:pPr>
                  <w:r>
                    <w:rPr>
                      <w:rFonts w:hint="default" w:ascii="Times New Roman" w:hAnsi="Times New Roman" w:eastAsia="宋体" w:cs="Times New Roman"/>
                      <w:color w:val="auto"/>
                      <w:sz w:val="21"/>
                      <w:szCs w:val="21"/>
                      <w:highlight w:val="none"/>
                      <w:lang w:val="en-US" w:eastAsia="zh-CN"/>
                    </w:rPr>
                    <w:t>1</w:t>
                  </w:r>
                </w:p>
              </w:tc>
              <w:tc>
                <w:tcPr>
                  <w:tcW w:w="1350" w:type="dxa"/>
                  <w:vAlign w:val="center"/>
                </w:tcPr>
                <w:p>
                  <w:pPr>
                    <w:keepNext w:val="0"/>
                    <w:keepLines w:val="0"/>
                    <w:pageBreakBefore w:val="0"/>
                    <w:kinsoku/>
                    <w:wordWrap/>
                    <w:overflowPunct/>
                    <w:topLinePunct w:val="0"/>
                    <w:bidi w:val="0"/>
                    <w:spacing w:line="240" w:lineRule="auto"/>
                    <w:ind w:right="0" w:rightChars="0"/>
                    <w:jc w:val="center"/>
                    <w:rPr>
                      <w:color w:val="000000" w:themeColor="text1"/>
                      <w:szCs w:val="21"/>
                      <w14:textFill>
                        <w14:solidFill>
                          <w14:schemeClr w14:val="tx1"/>
                        </w14:solidFill>
                      </w14:textFill>
                    </w:rPr>
                  </w:pPr>
                  <w:r>
                    <w:rPr>
                      <w:rFonts w:hint="default" w:ascii="Times New Roman" w:hAnsi="Times New Roman" w:eastAsia="宋体" w:cs="Times New Roman"/>
                      <w:color w:val="auto"/>
                      <w:sz w:val="21"/>
                      <w:szCs w:val="21"/>
                      <w:lang w:eastAsia="zh-CN"/>
                    </w:rPr>
                    <w:t>注塑机</w:t>
                  </w:r>
                </w:p>
              </w:tc>
              <w:tc>
                <w:tcPr>
                  <w:tcW w:w="2184" w:type="dxa"/>
                  <w:vAlign w:val="center"/>
                </w:tcPr>
                <w:p>
                  <w:pPr>
                    <w:keepNext w:val="0"/>
                    <w:keepLines w:val="0"/>
                    <w:pageBreakBefore w:val="0"/>
                    <w:kinsoku/>
                    <w:wordWrap/>
                    <w:overflowPunct/>
                    <w:topLinePunct w:val="0"/>
                    <w:bidi w:val="0"/>
                    <w:spacing w:line="240" w:lineRule="auto"/>
                    <w:ind w:right="0" w:rightChars="0"/>
                    <w:jc w:val="center"/>
                    <w:rPr>
                      <w:color w:val="000000" w:themeColor="text1"/>
                      <w:szCs w:val="21"/>
                      <w14:textFill>
                        <w14:solidFill>
                          <w14:schemeClr w14:val="tx1"/>
                        </w14:solidFill>
                      </w14:textFill>
                    </w:rPr>
                  </w:pPr>
                  <w:r>
                    <w:rPr>
                      <w:rFonts w:hint="eastAsia" w:ascii="Times New Roman" w:hAnsi="Times New Roman" w:eastAsia="宋体" w:cs="Times New Roman"/>
                      <w:color w:val="auto"/>
                      <w:sz w:val="21"/>
                      <w:szCs w:val="21"/>
                      <w:lang w:val="en-US" w:eastAsia="zh-CN"/>
                    </w:rPr>
                    <w:t>800kg/h</w:t>
                  </w:r>
                </w:p>
              </w:tc>
              <w:tc>
                <w:tcPr>
                  <w:tcW w:w="693" w:type="dxa"/>
                  <w:vAlign w:val="center"/>
                </w:tcPr>
                <w:p>
                  <w:pPr>
                    <w:keepNext w:val="0"/>
                    <w:keepLines w:val="0"/>
                    <w:pageBreakBefore w:val="0"/>
                    <w:kinsoku/>
                    <w:wordWrap/>
                    <w:overflowPunct/>
                    <w:topLinePunct w:val="0"/>
                    <w:bidi w:val="0"/>
                    <w:spacing w:line="240" w:lineRule="auto"/>
                    <w:ind w:right="0" w:rightChars="0"/>
                    <w:jc w:val="center"/>
                    <w:rPr>
                      <w:rFonts w:hint="eastAsia" w:eastAsia="宋体"/>
                      <w:color w:val="auto"/>
                      <w:szCs w:val="21"/>
                      <w:lang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rFonts w:hint="eastAsia"/>
                      <w:color w:val="auto"/>
                      <w:kern w:val="0"/>
                      <w:sz w:val="18"/>
                      <w:szCs w:val="18"/>
                    </w:rPr>
                    <w:t>3</w:t>
                  </w:r>
                </w:p>
              </w:tc>
              <w:tc>
                <w:tcPr>
                  <w:tcW w:w="1471" w:type="dxa"/>
                  <w:vAlign w:val="center"/>
                </w:tcPr>
                <w:p>
                  <w:pPr>
                    <w:keepNext w:val="0"/>
                    <w:keepLines w:val="0"/>
                    <w:pageBreakBefore w:val="0"/>
                    <w:kinsoku/>
                    <w:wordWrap/>
                    <w:overflowPunct/>
                    <w:topLinePunct w:val="0"/>
                    <w:bidi w:val="0"/>
                    <w:spacing w:line="240" w:lineRule="auto"/>
                    <w:ind w:right="0" w:rightChars="0"/>
                    <w:jc w:val="center"/>
                    <w:rPr>
                      <w:rFonts w:hint="eastAsia" w:eastAsia="宋体"/>
                      <w:color w:val="auto"/>
                      <w:kern w:val="0"/>
                      <w:sz w:val="18"/>
                      <w:szCs w:val="18"/>
                      <w:lang w:eastAsia="zh-CN"/>
                    </w:rPr>
                  </w:pPr>
                  <w:r>
                    <w:rPr>
                      <w:rFonts w:hint="default" w:ascii="Times New Roman" w:hAnsi="Times New Roman" w:eastAsia="宋体" w:cs="Times New Roman"/>
                      <w:color w:val="auto"/>
                      <w:sz w:val="21"/>
                      <w:szCs w:val="21"/>
                      <w:lang w:eastAsia="zh-CN"/>
                    </w:rPr>
                    <w:t>混料机</w:t>
                  </w:r>
                </w:p>
              </w:tc>
              <w:tc>
                <w:tcPr>
                  <w:tcW w:w="2083" w:type="dxa"/>
                  <w:vAlign w:val="center"/>
                </w:tcPr>
                <w:p>
                  <w:pPr>
                    <w:keepNext w:val="0"/>
                    <w:keepLines w:val="0"/>
                    <w:pageBreakBefore w:val="0"/>
                    <w:kinsoku/>
                    <w:wordWrap/>
                    <w:overflowPunct/>
                    <w:topLinePunct w:val="0"/>
                    <w:bidi w:val="0"/>
                    <w:spacing w:line="240" w:lineRule="auto"/>
                    <w:ind w:right="0" w:rightChars="0"/>
                    <w:jc w:val="center"/>
                    <w:rPr>
                      <w:rFonts w:hint="default" w:eastAsia="宋体"/>
                      <w:color w:val="auto"/>
                      <w:kern w:val="0"/>
                      <w:sz w:val="18"/>
                      <w:szCs w:val="18"/>
                      <w:lang w:val="en-US" w:eastAsia="zh-CN"/>
                    </w:rPr>
                  </w:pPr>
                  <w:r>
                    <w:rPr>
                      <w:rFonts w:hint="default" w:ascii="Times New Roman" w:hAnsi="Times New Roman" w:eastAsia="宋体" w:cs="Times New Roman"/>
                      <w:color w:val="auto"/>
                      <w:sz w:val="21"/>
                      <w:szCs w:val="21"/>
                      <w:lang w:val="en-US" w:eastAsia="zh-CN"/>
                    </w:rPr>
                    <w:t>328</w:t>
                  </w:r>
                </w:p>
              </w:tc>
              <w:tc>
                <w:tcPr>
                  <w:tcW w:w="833" w:type="dxa"/>
                  <w:vAlign w:val="center"/>
                </w:tcPr>
                <w:p>
                  <w:pPr>
                    <w:keepNext w:val="0"/>
                    <w:keepLines w:val="0"/>
                    <w:pageBreakBefore w:val="0"/>
                    <w:kinsoku/>
                    <w:wordWrap/>
                    <w:overflowPunct/>
                    <w:topLinePunct w:val="0"/>
                    <w:bidi w:val="0"/>
                    <w:spacing w:line="240" w:lineRule="auto"/>
                    <w:ind w:right="0" w:rightChars="0"/>
                    <w:jc w:val="center"/>
                    <w:rPr>
                      <w:rFonts w:hint="eastAsia"/>
                      <w:szCs w:val="21"/>
                      <w:lang w:val="en-US" w:eastAsia="zh-CN"/>
                    </w:rPr>
                  </w:pPr>
                  <w:r>
                    <w:rPr>
                      <w:rFonts w:hint="default" w:ascii="Times New Roman" w:hAnsi="Times New Roman" w:eastAsia="宋体" w:cs="Times New Roman"/>
                      <w:color w:val="auto"/>
                      <w:sz w:val="21"/>
                      <w:szCs w:val="21"/>
                      <w:highlight w:val="none"/>
                      <w:lang w:val="en-US" w:eastAsia="zh-CN"/>
                    </w:rPr>
                    <w:t>2</w:t>
                  </w:r>
                </w:p>
              </w:tc>
              <w:tc>
                <w:tcPr>
                  <w:tcW w:w="1350" w:type="dxa"/>
                  <w:vAlign w:val="center"/>
                </w:tcPr>
                <w:p>
                  <w:pPr>
                    <w:keepNext w:val="0"/>
                    <w:keepLines w:val="0"/>
                    <w:pageBreakBefore w:val="0"/>
                    <w:kinsoku/>
                    <w:wordWrap/>
                    <w:overflowPunct/>
                    <w:topLinePunct w:val="0"/>
                    <w:bidi w:val="0"/>
                    <w:spacing w:line="240" w:lineRule="auto"/>
                    <w:ind w:right="0" w:rightChars="0"/>
                    <w:jc w:val="center"/>
                    <w:rPr>
                      <w:color w:val="000000" w:themeColor="text1"/>
                      <w:szCs w:val="21"/>
                      <w14:textFill>
                        <w14:solidFill>
                          <w14:schemeClr w14:val="tx1"/>
                        </w14:solidFill>
                      </w14:textFill>
                    </w:rPr>
                  </w:pPr>
                  <w:r>
                    <w:rPr>
                      <w:rFonts w:hint="default" w:ascii="Times New Roman" w:hAnsi="Times New Roman" w:eastAsia="宋体" w:cs="Times New Roman"/>
                      <w:color w:val="auto"/>
                      <w:sz w:val="21"/>
                      <w:szCs w:val="21"/>
                      <w:lang w:eastAsia="zh-CN"/>
                    </w:rPr>
                    <w:t>混料机</w:t>
                  </w:r>
                </w:p>
              </w:tc>
              <w:tc>
                <w:tcPr>
                  <w:tcW w:w="2184" w:type="dxa"/>
                  <w:vAlign w:val="center"/>
                </w:tcPr>
                <w:p>
                  <w:pPr>
                    <w:keepNext w:val="0"/>
                    <w:keepLines w:val="0"/>
                    <w:pageBreakBefore w:val="0"/>
                    <w:kinsoku/>
                    <w:wordWrap/>
                    <w:overflowPunct/>
                    <w:topLinePunct w:val="0"/>
                    <w:bidi w:val="0"/>
                    <w:spacing w:line="240" w:lineRule="auto"/>
                    <w:ind w:right="0" w:rightChars="0"/>
                    <w:jc w:val="center"/>
                    <w:rPr>
                      <w:color w:val="000000" w:themeColor="text1"/>
                      <w:szCs w:val="21"/>
                      <w14:textFill>
                        <w14:solidFill>
                          <w14:schemeClr w14:val="tx1"/>
                        </w14:solidFill>
                      </w14:textFill>
                    </w:rPr>
                  </w:pPr>
                  <w:r>
                    <w:rPr>
                      <w:rFonts w:hint="default" w:ascii="Times New Roman" w:hAnsi="Times New Roman" w:eastAsia="宋体" w:cs="Times New Roman"/>
                      <w:color w:val="auto"/>
                      <w:sz w:val="21"/>
                      <w:szCs w:val="21"/>
                      <w:lang w:val="en-US" w:eastAsia="zh-CN"/>
                    </w:rPr>
                    <w:t>328</w:t>
                  </w:r>
                </w:p>
              </w:tc>
              <w:tc>
                <w:tcPr>
                  <w:tcW w:w="693" w:type="dxa"/>
                  <w:vAlign w:val="center"/>
                </w:tcPr>
                <w:p>
                  <w:pPr>
                    <w:keepNext w:val="0"/>
                    <w:keepLines w:val="0"/>
                    <w:pageBreakBefore w:val="0"/>
                    <w:kinsoku/>
                    <w:wordWrap/>
                    <w:overflowPunct/>
                    <w:topLinePunct w:val="0"/>
                    <w:bidi w:val="0"/>
                    <w:spacing w:line="240" w:lineRule="auto"/>
                    <w:ind w:right="0" w:rightChars="0"/>
                    <w:jc w:val="center"/>
                    <w:rPr>
                      <w:rFonts w:hint="eastAsia" w:eastAsia="宋体"/>
                      <w:color w:val="auto"/>
                      <w:szCs w:val="21"/>
                      <w:lang w:eastAsia="zh-CN"/>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rFonts w:hint="eastAsia"/>
                      <w:color w:val="auto"/>
                      <w:kern w:val="0"/>
                      <w:sz w:val="18"/>
                      <w:szCs w:val="18"/>
                    </w:rPr>
                    <w:t>4</w:t>
                  </w:r>
                </w:p>
              </w:tc>
              <w:tc>
                <w:tcPr>
                  <w:tcW w:w="1471" w:type="dxa"/>
                  <w:vAlign w:val="center"/>
                </w:tcPr>
                <w:p>
                  <w:pPr>
                    <w:keepNext w:val="0"/>
                    <w:keepLines w:val="0"/>
                    <w:pageBreakBefore w:val="0"/>
                    <w:kinsoku/>
                    <w:wordWrap/>
                    <w:overflowPunct/>
                    <w:topLinePunct w:val="0"/>
                    <w:bidi w:val="0"/>
                    <w:spacing w:line="240" w:lineRule="auto"/>
                    <w:ind w:right="0" w:rightChars="0"/>
                    <w:jc w:val="center"/>
                    <w:rPr>
                      <w:rFonts w:hint="eastAsia" w:eastAsia="宋体"/>
                      <w:color w:val="auto"/>
                      <w:kern w:val="0"/>
                      <w:sz w:val="18"/>
                      <w:szCs w:val="18"/>
                      <w:lang w:eastAsia="zh-CN"/>
                    </w:rPr>
                  </w:pPr>
                  <w:r>
                    <w:rPr>
                      <w:rFonts w:hint="default" w:ascii="Times New Roman" w:hAnsi="Times New Roman" w:eastAsia="宋体" w:cs="Times New Roman"/>
                      <w:color w:val="auto"/>
                      <w:sz w:val="21"/>
                      <w:szCs w:val="21"/>
                      <w:lang w:eastAsia="zh-CN"/>
                    </w:rPr>
                    <w:t>切割机</w:t>
                  </w:r>
                </w:p>
              </w:tc>
              <w:tc>
                <w:tcPr>
                  <w:tcW w:w="2083" w:type="dxa"/>
                  <w:vAlign w:val="center"/>
                </w:tcPr>
                <w:p>
                  <w:pPr>
                    <w:keepNext w:val="0"/>
                    <w:keepLines w:val="0"/>
                    <w:pageBreakBefore w:val="0"/>
                    <w:kinsoku/>
                    <w:wordWrap/>
                    <w:overflowPunct/>
                    <w:topLinePunct w:val="0"/>
                    <w:bidi w:val="0"/>
                    <w:spacing w:line="240" w:lineRule="auto"/>
                    <w:ind w:right="0" w:rightChars="0"/>
                    <w:jc w:val="center"/>
                    <w:rPr>
                      <w:rFonts w:hint="default" w:eastAsia="宋体"/>
                      <w:color w:val="auto"/>
                      <w:kern w:val="0"/>
                      <w:sz w:val="18"/>
                      <w:szCs w:val="18"/>
                      <w:lang w:val="en-US" w:eastAsia="zh-CN"/>
                    </w:rPr>
                  </w:pPr>
                  <w:r>
                    <w:rPr>
                      <w:rFonts w:hint="default" w:ascii="Times New Roman" w:hAnsi="Times New Roman" w:eastAsia="宋体" w:cs="Times New Roman"/>
                      <w:color w:val="auto"/>
                      <w:sz w:val="21"/>
                      <w:szCs w:val="21"/>
                      <w:lang w:val="en-US" w:eastAsia="zh-CN"/>
                    </w:rPr>
                    <w:t>600</w:t>
                  </w:r>
                </w:p>
              </w:tc>
              <w:tc>
                <w:tcPr>
                  <w:tcW w:w="833" w:type="dxa"/>
                  <w:vAlign w:val="center"/>
                </w:tcPr>
                <w:p>
                  <w:pPr>
                    <w:keepNext w:val="0"/>
                    <w:keepLines w:val="0"/>
                    <w:pageBreakBefore w:val="0"/>
                    <w:kinsoku/>
                    <w:wordWrap/>
                    <w:overflowPunct/>
                    <w:topLinePunct w:val="0"/>
                    <w:bidi w:val="0"/>
                    <w:spacing w:line="240" w:lineRule="auto"/>
                    <w:ind w:right="0" w:rightChars="0"/>
                    <w:jc w:val="center"/>
                    <w:rPr>
                      <w:rFonts w:hint="eastAsia"/>
                      <w:szCs w:val="21"/>
                      <w:lang w:val="en-US" w:eastAsia="zh-CN"/>
                    </w:rPr>
                  </w:pPr>
                  <w:r>
                    <w:rPr>
                      <w:rFonts w:hint="default" w:ascii="Times New Roman" w:hAnsi="Times New Roman" w:eastAsia="宋体" w:cs="Times New Roman"/>
                      <w:color w:val="auto"/>
                      <w:sz w:val="21"/>
                      <w:szCs w:val="21"/>
                      <w:lang w:val="en-US" w:eastAsia="zh-CN"/>
                    </w:rPr>
                    <w:t>2</w:t>
                  </w:r>
                </w:p>
              </w:tc>
              <w:tc>
                <w:tcPr>
                  <w:tcW w:w="1350" w:type="dxa"/>
                  <w:vAlign w:val="center"/>
                </w:tcPr>
                <w:p>
                  <w:pPr>
                    <w:keepNext w:val="0"/>
                    <w:keepLines w:val="0"/>
                    <w:pageBreakBefore w:val="0"/>
                    <w:kinsoku/>
                    <w:wordWrap/>
                    <w:overflowPunct/>
                    <w:topLinePunct w:val="0"/>
                    <w:bidi w:val="0"/>
                    <w:spacing w:line="240" w:lineRule="auto"/>
                    <w:ind w:right="0" w:rightChars="0"/>
                    <w:jc w:val="center"/>
                    <w:rPr>
                      <w:color w:val="000000" w:themeColor="text1"/>
                      <w:szCs w:val="21"/>
                      <w14:textFill>
                        <w14:solidFill>
                          <w14:schemeClr w14:val="tx1"/>
                        </w14:solidFill>
                      </w14:textFill>
                    </w:rPr>
                  </w:pPr>
                  <w:r>
                    <w:rPr>
                      <w:rFonts w:hint="default" w:ascii="Times New Roman" w:hAnsi="Times New Roman" w:eastAsia="宋体" w:cs="Times New Roman"/>
                      <w:color w:val="auto"/>
                      <w:sz w:val="21"/>
                      <w:szCs w:val="21"/>
                      <w:lang w:eastAsia="zh-CN"/>
                    </w:rPr>
                    <w:t>切割机</w:t>
                  </w:r>
                </w:p>
              </w:tc>
              <w:tc>
                <w:tcPr>
                  <w:tcW w:w="2184" w:type="dxa"/>
                  <w:vAlign w:val="center"/>
                </w:tcPr>
                <w:p>
                  <w:pPr>
                    <w:keepNext w:val="0"/>
                    <w:keepLines w:val="0"/>
                    <w:pageBreakBefore w:val="0"/>
                    <w:kinsoku/>
                    <w:wordWrap/>
                    <w:overflowPunct/>
                    <w:topLinePunct w:val="0"/>
                    <w:bidi w:val="0"/>
                    <w:spacing w:line="240" w:lineRule="auto"/>
                    <w:ind w:right="0" w:rightChars="0"/>
                    <w:jc w:val="center"/>
                    <w:rPr>
                      <w:color w:val="000000" w:themeColor="text1"/>
                      <w:szCs w:val="21"/>
                      <w14:textFill>
                        <w14:solidFill>
                          <w14:schemeClr w14:val="tx1"/>
                        </w14:solidFill>
                      </w14:textFill>
                    </w:rPr>
                  </w:pPr>
                  <w:r>
                    <w:rPr>
                      <w:rFonts w:hint="default" w:ascii="Times New Roman" w:hAnsi="Times New Roman" w:eastAsia="宋体" w:cs="Times New Roman"/>
                      <w:color w:val="auto"/>
                      <w:sz w:val="21"/>
                      <w:szCs w:val="21"/>
                      <w:lang w:val="en-US" w:eastAsia="zh-CN"/>
                    </w:rPr>
                    <w:t>600</w:t>
                  </w:r>
                </w:p>
              </w:tc>
              <w:tc>
                <w:tcPr>
                  <w:tcW w:w="693" w:type="dxa"/>
                  <w:vAlign w:val="center"/>
                </w:tcPr>
                <w:p>
                  <w:pPr>
                    <w:keepNext w:val="0"/>
                    <w:keepLines w:val="0"/>
                    <w:pageBreakBefore w:val="0"/>
                    <w:kinsoku/>
                    <w:wordWrap/>
                    <w:overflowPunct/>
                    <w:topLinePunct w:val="0"/>
                    <w:bidi w:val="0"/>
                    <w:spacing w:line="240" w:lineRule="auto"/>
                    <w:ind w:right="0" w:rightChars="0"/>
                    <w:jc w:val="center"/>
                    <w:rPr>
                      <w:rFonts w:hint="eastAsia" w:eastAsia="宋体"/>
                      <w:color w:val="auto"/>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color w:val="auto"/>
                      <w:kern w:val="0"/>
                      <w:sz w:val="18"/>
                      <w:szCs w:val="18"/>
                    </w:rPr>
                    <w:t>5</w:t>
                  </w:r>
                </w:p>
              </w:tc>
              <w:tc>
                <w:tcPr>
                  <w:tcW w:w="1471" w:type="dxa"/>
                  <w:vAlign w:val="center"/>
                </w:tcPr>
                <w:p>
                  <w:pPr>
                    <w:keepNext w:val="0"/>
                    <w:keepLines w:val="0"/>
                    <w:pageBreakBefore w:val="0"/>
                    <w:kinsoku/>
                    <w:wordWrap/>
                    <w:overflowPunct/>
                    <w:topLinePunct w:val="0"/>
                    <w:bidi w:val="0"/>
                    <w:spacing w:line="240" w:lineRule="auto"/>
                    <w:ind w:right="0" w:rightChars="0"/>
                    <w:jc w:val="center"/>
                    <w:rPr>
                      <w:rFonts w:hint="eastAsia" w:eastAsia="宋体"/>
                      <w:color w:val="auto"/>
                      <w:kern w:val="0"/>
                      <w:sz w:val="18"/>
                      <w:szCs w:val="18"/>
                      <w:lang w:eastAsia="zh-CN"/>
                    </w:rPr>
                  </w:pPr>
                  <w:r>
                    <w:rPr>
                      <w:rFonts w:hint="default" w:ascii="Times New Roman" w:hAnsi="Times New Roman" w:eastAsia="宋体" w:cs="Times New Roman"/>
                      <w:color w:val="auto"/>
                      <w:sz w:val="21"/>
                      <w:szCs w:val="21"/>
                      <w:lang w:eastAsia="zh-CN"/>
                    </w:rPr>
                    <w:t>破碎机</w:t>
                  </w:r>
                </w:p>
              </w:tc>
              <w:tc>
                <w:tcPr>
                  <w:tcW w:w="2083" w:type="dxa"/>
                  <w:vAlign w:val="center"/>
                </w:tcPr>
                <w:p>
                  <w:pPr>
                    <w:keepNext w:val="0"/>
                    <w:keepLines w:val="0"/>
                    <w:pageBreakBefore w:val="0"/>
                    <w:kinsoku/>
                    <w:wordWrap/>
                    <w:overflowPunct/>
                    <w:topLinePunct w:val="0"/>
                    <w:bidi w:val="0"/>
                    <w:spacing w:line="240" w:lineRule="auto"/>
                    <w:ind w:right="0" w:rightChars="0"/>
                    <w:jc w:val="center"/>
                    <w:rPr>
                      <w:rFonts w:hint="default" w:eastAsia="宋体"/>
                      <w:color w:val="auto"/>
                      <w:kern w:val="0"/>
                      <w:sz w:val="18"/>
                      <w:szCs w:val="18"/>
                      <w:lang w:val="en-US" w:eastAsia="zh-CN"/>
                    </w:rPr>
                  </w:pPr>
                  <w:r>
                    <w:rPr>
                      <w:rFonts w:hint="default" w:ascii="Times New Roman" w:hAnsi="Times New Roman" w:eastAsia="宋体" w:cs="Times New Roman"/>
                      <w:color w:val="auto"/>
                      <w:sz w:val="21"/>
                      <w:szCs w:val="21"/>
                      <w:lang w:val="en-US" w:eastAsia="zh-CN"/>
                    </w:rPr>
                    <w:t>/</w:t>
                  </w:r>
                </w:p>
              </w:tc>
              <w:tc>
                <w:tcPr>
                  <w:tcW w:w="833" w:type="dxa"/>
                  <w:vAlign w:val="center"/>
                </w:tcPr>
                <w:p>
                  <w:pPr>
                    <w:keepNext w:val="0"/>
                    <w:keepLines w:val="0"/>
                    <w:pageBreakBefore w:val="0"/>
                    <w:kinsoku/>
                    <w:wordWrap/>
                    <w:overflowPunct/>
                    <w:topLinePunct w:val="0"/>
                    <w:bidi w:val="0"/>
                    <w:spacing w:line="240" w:lineRule="auto"/>
                    <w:ind w:right="0" w:rightChars="0"/>
                    <w:jc w:val="center"/>
                    <w:rPr>
                      <w:rFonts w:hint="eastAsia"/>
                      <w:szCs w:val="21"/>
                      <w:lang w:val="en-US" w:eastAsia="zh-CN"/>
                    </w:rPr>
                  </w:pPr>
                  <w:r>
                    <w:rPr>
                      <w:rFonts w:hint="default" w:ascii="Times New Roman" w:hAnsi="Times New Roman" w:eastAsia="宋体" w:cs="Times New Roman"/>
                      <w:color w:val="auto"/>
                      <w:sz w:val="21"/>
                      <w:szCs w:val="21"/>
                      <w:highlight w:val="none"/>
                      <w:lang w:val="en-US" w:eastAsia="zh-CN"/>
                    </w:rPr>
                    <w:t>1</w:t>
                  </w:r>
                </w:p>
              </w:tc>
              <w:tc>
                <w:tcPr>
                  <w:tcW w:w="1350" w:type="dxa"/>
                  <w:vAlign w:val="center"/>
                </w:tcPr>
                <w:p>
                  <w:pPr>
                    <w:keepNext w:val="0"/>
                    <w:keepLines w:val="0"/>
                    <w:pageBreakBefore w:val="0"/>
                    <w:kinsoku/>
                    <w:wordWrap/>
                    <w:overflowPunct/>
                    <w:topLinePunct w:val="0"/>
                    <w:bidi w:val="0"/>
                    <w:spacing w:line="240" w:lineRule="auto"/>
                    <w:ind w:right="0" w:rightChars="0"/>
                    <w:jc w:val="center"/>
                    <w:rPr>
                      <w:color w:val="auto"/>
                      <w:kern w:val="0"/>
                      <w:sz w:val="18"/>
                      <w:szCs w:val="18"/>
                      <w:highlight w:val="yellow"/>
                    </w:rPr>
                  </w:pPr>
                  <w:r>
                    <w:rPr>
                      <w:rFonts w:hint="default" w:ascii="Times New Roman" w:hAnsi="Times New Roman" w:eastAsia="宋体" w:cs="Times New Roman"/>
                      <w:color w:val="auto"/>
                      <w:sz w:val="21"/>
                      <w:szCs w:val="21"/>
                      <w:lang w:eastAsia="zh-CN"/>
                    </w:rPr>
                    <w:t>破碎机</w:t>
                  </w:r>
                </w:p>
              </w:tc>
              <w:tc>
                <w:tcPr>
                  <w:tcW w:w="2184" w:type="dxa"/>
                  <w:vAlign w:val="center"/>
                </w:tcPr>
                <w:p>
                  <w:pPr>
                    <w:keepNext w:val="0"/>
                    <w:keepLines w:val="0"/>
                    <w:pageBreakBefore w:val="0"/>
                    <w:kinsoku/>
                    <w:wordWrap/>
                    <w:overflowPunct/>
                    <w:topLinePunct w:val="0"/>
                    <w:bidi w:val="0"/>
                    <w:spacing w:line="240" w:lineRule="auto"/>
                    <w:ind w:right="0" w:rightChars="0"/>
                    <w:jc w:val="center"/>
                    <w:rPr>
                      <w:rFonts w:hint="default" w:eastAsia="宋体"/>
                      <w:color w:val="auto"/>
                      <w:sz w:val="18"/>
                      <w:szCs w:val="18"/>
                      <w:lang w:val="en-US" w:eastAsia="zh-CN"/>
                    </w:rPr>
                  </w:pPr>
                  <w:r>
                    <w:rPr>
                      <w:rFonts w:hint="default" w:ascii="Times New Roman" w:hAnsi="Times New Roman" w:eastAsia="宋体" w:cs="Times New Roman"/>
                      <w:color w:val="auto"/>
                      <w:sz w:val="21"/>
                      <w:szCs w:val="21"/>
                      <w:lang w:val="en-US" w:eastAsia="zh-CN"/>
                    </w:rPr>
                    <w:t>/</w:t>
                  </w:r>
                </w:p>
              </w:tc>
              <w:tc>
                <w:tcPr>
                  <w:tcW w:w="693" w:type="dxa"/>
                  <w:vAlign w:val="center"/>
                </w:tcPr>
                <w:p>
                  <w:pPr>
                    <w:keepNext w:val="0"/>
                    <w:keepLines w:val="0"/>
                    <w:pageBreakBefore w:val="0"/>
                    <w:kinsoku/>
                    <w:wordWrap/>
                    <w:overflowPunct/>
                    <w:topLinePunct w:val="0"/>
                    <w:bidi w:val="0"/>
                    <w:spacing w:line="240" w:lineRule="auto"/>
                    <w:ind w:right="0" w:rightChars="0"/>
                    <w:jc w:val="center"/>
                    <w:rPr>
                      <w:rFonts w:hint="eastAsia" w:eastAsia="宋体"/>
                      <w:color w:val="FF0000"/>
                      <w:sz w:val="18"/>
                      <w:szCs w:val="18"/>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6</w:t>
                  </w:r>
                </w:p>
              </w:tc>
              <w:tc>
                <w:tcPr>
                  <w:tcW w:w="1471" w:type="dxa"/>
                  <w:vAlign w:val="center"/>
                </w:tcPr>
                <w:p>
                  <w:pPr>
                    <w:keepNext w:val="0"/>
                    <w:keepLines w:val="0"/>
                    <w:pageBreakBefore w:val="0"/>
                    <w:kinsoku/>
                    <w:wordWrap/>
                    <w:overflowPunct/>
                    <w:topLinePunct w:val="0"/>
                    <w:bidi w:val="0"/>
                    <w:spacing w:line="240" w:lineRule="auto"/>
                    <w:ind w:right="0" w:rightChars="0"/>
                    <w:jc w:val="center"/>
                    <w:rPr>
                      <w:rFonts w:hint="eastAsia"/>
                      <w:color w:val="auto"/>
                      <w:kern w:val="0"/>
                      <w:sz w:val="18"/>
                      <w:szCs w:val="18"/>
                      <w:lang w:eastAsia="zh-CN"/>
                    </w:rPr>
                  </w:pPr>
                  <w:r>
                    <w:rPr>
                      <w:rFonts w:hint="default" w:ascii="Times New Roman" w:hAnsi="Times New Roman" w:eastAsia="宋体" w:cs="Times New Roman"/>
                      <w:color w:val="auto"/>
                      <w:sz w:val="21"/>
                      <w:szCs w:val="21"/>
                      <w:lang w:val="en-US" w:eastAsia="zh-CN"/>
                    </w:rPr>
                    <w:t>激光打码机</w:t>
                  </w:r>
                </w:p>
              </w:tc>
              <w:tc>
                <w:tcPr>
                  <w:tcW w:w="2083" w:type="dxa"/>
                  <w:vAlign w:val="center"/>
                </w:tcPr>
                <w:p>
                  <w:pPr>
                    <w:keepNext w:val="0"/>
                    <w:keepLines w:val="0"/>
                    <w:pageBreakBefore w:val="0"/>
                    <w:kinsoku/>
                    <w:wordWrap/>
                    <w:overflowPunct/>
                    <w:topLinePunct w:val="0"/>
                    <w:bidi w:val="0"/>
                    <w:spacing w:line="240" w:lineRule="auto"/>
                    <w:ind w:right="0" w:rightChars="0"/>
                    <w:jc w:val="center"/>
                    <w:rPr>
                      <w:rFonts w:hint="default" w:eastAsia="宋体"/>
                      <w:color w:val="auto"/>
                      <w:kern w:val="0"/>
                      <w:sz w:val="18"/>
                      <w:szCs w:val="18"/>
                      <w:lang w:val="en-US" w:eastAsia="zh-CN"/>
                    </w:rPr>
                  </w:pPr>
                  <w:r>
                    <w:rPr>
                      <w:rFonts w:hint="default" w:ascii="Times New Roman" w:hAnsi="Times New Roman" w:eastAsia="宋体" w:cs="Times New Roman"/>
                      <w:color w:val="auto"/>
                      <w:sz w:val="21"/>
                      <w:szCs w:val="21"/>
                      <w:lang w:val="en-US" w:eastAsia="zh-CN"/>
                    </w:rPr>
                    <w:t>/</w:t>
                  </w:r>
                </w:p>
              </w:tc>
              <w:tc>
                <w:tcPr>
                  <w:tcW w:w="833" w:type="dxa"/>
                  <w:vAlign w:val="center"/>
                </w:tcPr>
                <w:p>
                  <w:pPr>
                    <w:keepNext w:val="0"/>
                    <w:keepLines w:val="0"/>
                    <w:pageBreakBefore w:val="0"/>
                    <w:kinsoku/>
                    <w:wordWrap/>
                    <w:overflowPunct/>
                    <w:topLinePunct w:val="0"/>
                    <w:bidi w:val="0"/>
                    <w:spacing w:line="240" w:lineRule="auto"/>
                    <w:ind w:right="0" w:rightChars="0"/>
                    <w:jc w:val="center"/>
                    <w:rPr>
                      <w:rFonts w:hint="eastAsia"/>
                      <w:color w:val="auto"/>
                      <w:kern w:val="0"/>
                      <w:sz w:val="18"/>
                      <w:szCs w:val="18"/>
                    </w:rPr>
                  </w:pPr>
                  <w:r>
                    <w:rPr>
                      <w:rFonts w:hint="default" w:ascii="Times New Roman" w:hAnsi="Times New Roman" w:eastAsia="宋体" w:cs="Times New Roman"/>
                      <w:color w:val="auto"/>
                      <w:sz w:val="21"/>
                      <w:szCs w:val="21"/>
                      <w:highlight w:val="none"/>
                      <w:lang w:val="en-US" w:eastAsia="zh-CN"/>
                    </w:rPr>
                    <w:t>1</w:t>
                  </w:r>
                </w:p>
              </w:tc>
              <w:tc>
                <w:tcPr>
                  <w:tcW w:w="1350" w:type="dxa"/>
                  <w:vAlign w:val="center"/>
                </w:tcPr>
                <w:p>
                  <w:pPr>
                    <w:keepNext w:val="0"/>
                    <w:keepLines w:val="0"/>
                    <w:pageBreakBefore w:val="0"/>
                    <w:kinsoku/>
                    <w:wordWrap/>
                    <w:overflowPunct/>
                    <w:topLinePunct w:val="0"/>
                    <w:bidi w:val="0"/>
                    <w:spacing w:line="240" w:lineRule="auto"/>
                    <w:ind w:right="0" w:rightChars="0"/>
                    <w:jc w:val="center"/>
                    <w:rPr>
                      <w:color w:val="000000" w:themeColor="text1"/>
                      <w:szCs w:val="21"/>
                      <w14:textFill>
                        <w14:solidFill>
                          <w14:schemeClr w14:val="tx1"/>
                        </w14:solidFill>
                      </w14:textFill>
                    </w:rPr>
                  </w:pPr>
                  <w:r>
                    <w:rPr>
                      <w:rFonts w:hint="default" w:ascii="Times New Roman" w:hAnsi="Times New Roman" w:eastAsia="宋体" w:cs="Times New Roman"/>
                      <w:color w:val="auto"/>
                      <w:sz w:val="21"/>
                      <w:szCs w:val="21"/>
                      <w:lang w:val="en-US" w:eastAsia="zh-CN"/>
                    </w:rPr>
                    <w:t>激光打码机</w:t>
                  </w:r>
                </w:p>
              </w:tc>
              <w:tc>
                <w:tcPr>
                  <w:tcW w:w="2184" w:type="dxa"/>
                  <w:vAlign w:val="center"/>
                </w:tcPr>
                <w:p>
                  <w:pPr>
                    <w:keepNext w:val="0"/>
                    <w:keepLines w:val="0"/>
                    <w:pageBreakBefore w:val="0"/>
                    <w:kinsoku/>
                    <w:wordWrap/>
                    <w:overflowPunct/>
                    <w:topLinePunct w:val="0"/>
                    <w:bidi w:val="0"/>
                    <w:spacing w:line="240" w:lineRule="auto"/>
                    <w:ind w:right="0" w:rightChars="0"/>
                    <w:jc w:val="center"/>
                    <w:rPr>
                      <w:color w:val="000000" w:themeColor="text1"/>
                      <w:szCs w:val="21"/>
                      <w14:textFill>
                        <w14:solidFill>
                          <w14:schemeClr w14:val="tx1"/>
                        </w14:solidFill>
                      </w14:textFill>
                    </w:rPr>
                  </w:pPr>
                  <w:r>
                    <w:rPr>
                      <w:rFonts w:hint="default" w:ascii="Times New Roman" w:hAnsi="Times New Roman" w:eastAsia="宋体" w:cs="Times New Roman"/>
                      <w:color w:val="auto"/>
                      <w:sz w:val="21"/>
                      <w:szCs w:val="21"/>
                      <w:lang w:val="en-US" w:eastAsia="zh-CN"/>
                    </w:rPr>
                    <w:t>/</w:t>
                  </w:r>
                </w:p>
              </w:tc>
              <w:tc>
                <w:tcPr>
                  <w:tcW w:w="693" w:type="dxa"/>
                  <w:vAlign w:val="center"/>
                </w:tcPr>
                <w:p>
                  <w:pPr>
                    <w:keepNext w:val="0"/>
                    <w:keepLines w:val="0"/>
                    <w:pageBreakBefore w:val="0"/>
                    <w:kinsoku/>
                    <w:wordWrap/>
                    <w:overflowPunct/>
                    <w:topLinePunct w:val="0"/>
                    <w:bidi w:val="0"/>
                    <w:spacing w:line="240" w:lineRule="auto"/>
                    <w:ind w:right="0" w:rightChars="0"/>
                    <w:jc w:val="center"/>
                    <w:rPr>
                      <w:rFonts w:hint="eastAsia" w:eastAsia="宋体"/>
                      <w:color w:val="000000" w:themeColor="text1"/>
                      <w:szCs w:val="21"/>
                      <w:lang w:eastAsia="zh-CN"/>
                      <w14:textFill>
                        <w14:solidFill>
                          <w14:schemeClr w14:val="tx1"/>
                        </w14:solidFill>
                      </w14:textFill>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7</w:t>
                  </w:r>
                </w:p>
              </w:tc>
              <w:tc>
                <w:tcPr>
                  <w:tcW w:w="1471" w:type="dxa"/>
                  <w:vAlign w:val="center"/>
                </w:tcPr>
                <w:p>
                  <w:pPr>
                    <w:keepNext w:val="0"/>
                    <w:keepLines w:val="0"/>
                    <w:pageBreakBefore w:val="0"/>
                    <w:kinsoku/>
                    <w:wordWrap/>
                    <w:overflowPunct/>
                    <w:topLinePunct w:val="0"/>
                    <w:bidi w:val="0"/>
                    <w:spacing w:line="240" w:lineRule="auto"/>
                    <w:ind w:right="0" w:rightChars="0"/>
                    <w:jc w:val="center"/>
                    <w:rPr>
                      <w:rFonts w:hint="eastAsia"/>
                      <w:color w:val="auto"/>
                      <w:kern w:val="0"/>
                      <w:sz w:val="18"/>
                      <w:szCs w:val="18"/>
                      <w:lang w:eastAsia="zh-CN"/>
                    </w:rPr>
                  </w:pPr>
                  <w:r>
                    <w:rPr>
                      <w:rFonts w:hint="default" w:ascii="Times New Roman" w:hAnsi="Times New Roman" w:eastAsia="宋体" w:cs="Times New Roman"/>
                      <w:color w:val="auto"/>
                      <w:sz w:val="21"/>
                      <w:szCs w:val="21"/>
                      <w:highlight w:val="none"/>
                      <w:lang w:val="en-US" w:eastAsia="zh-CN"/>
                    </w:rPr>
                    <w:t>循环水池</w:t>
                  </w:r>
                </w:p>
              </w:tc>
              <w:tc>
                <w:tcPr>
                  <w:tcW w:w="2083" w:type="dxa"/>
                  <w:vAlign w:val="center"/>
                </w:tcPr>
                <w:p>
                  <w:pPr>
                    <w:keepNext w:val="0"/>
                    <w:keepLines w:val="0"/>
                    <w:pageBreakBefore w:val="0"/>
                    <w:kinsoku/>
                    <w:wordWrap/>
                    <w:overflowPunct/>
                    <w:topLinePunct w:val="0"/>
                    <w:bidi w:val="0"/>
                    <w:spacing w:line="240" w:lineRule="auto"/>
                    <w:ind w:right="0" w:rightChars="0"/>
                    <w:jc w:val="center"/>
                    <w:rPr>
                      <w:rFonts w:hint="default" w:eastAsia="宋体"/>
                      <w:color w:val="auto"/>
                      <w:kern w:val="0"/>
                      <w:sz w:val="18"/>
                      <w:szCs w:val="18"/>
                      <w:lang w:val="en-US" w:eastAsia="zh-CN"/>
                    </w:rPr>
                  </w:pPr>
                  <w:r>
                    <w:rPr>
                      <w:rFonts w:hint="default" w:ascii="Times New Roman" w:hAnsi="Times New Roman" w:eastAsia="宋体" w:cs="Times New Roman"/>
                      <w:color w:val="auto"/>
                      <w:sz w:val="21"/>
                      <w:szCs w:val="21"/>
                      <w:highlight w:val="none"/>
                      <w:lang w:val="en-US" w:eastAsia="zh-CN"/>
                    </w:rPr>
                    <w:t>7m*2m*1.6m</w:t>
                  </w:r>
                </w:p>
              </w:tc>
              <w:tc>
                <w:tcPr>
                  <w:tcW w:w="833" w:type="dxa"/>
                  <w:vAlign w:val="center"/>
                </w:tcPr>
                <w:p>
                  <w:pPr>
                    <w:keepNext w:val="0"/>
                    <w:keepLines w:val="0"/>
                    <w:pageBreakBefore w:val="0"/>
                    <w:kinsoku/>
                    <w:wordWrap/>
                    <w:overflowPunct/>
                    <w:topLinePunct w:val="0"/>
                    <w:bidi w:val="0"/>
                    <w:spacing w:line="240" w:lineRule="auto"/>
                    <w:ind w:right="0" w:rightChars="0"/>
                    <w:jc w:val="center"/>
                    <w:rPr>
                      <w:rFonts w:hint="eastAsia"/>
                      <w:color w:val="auto"/>
                      <w:kern w:val="0"/>
                      <w:sz w:val="18"/>
                      <w:szCs w:val="18"/>
                    </w:rPr>
                  </w:pPr>
                  <w:r>
                    <w:rPr>
                      <w:rFonts w:hint="default" w:ascii="Times New Roman" w:hAnsi="Times New Roman" w:eastAsia="宋体" w:cs="Times New Roman"/>
                      <w:color w:val="auto"/>
                      <w:sz w:val="21"/>
                      <w:szCs w:val="21"/>
                      <w:lang w:val="en-US" w:eastAsia="zh-CN"/>
                    </w:rPr>
                    <w:t>1</w:t>
                  </w:r>
                </w:p>
              </w:tc>
              <w:tc>
                <w:tcPr>
                  <w:tcW w:w="1350" w:type="dxa"/>
                  <w:vAlign w:val="center"/>
                </w:tcPr>
                <w:p>
                  <w:pPr>
                    <w:keepNext w:val="0"/>
                    <w:keepLines w:val="0"/>
                    <w:pageBreakBefore w:val="0"/>
                    <w:kinsoku/>
                    <w:wordWrap/>
                    <w:overflowPunct/>
                    <w:topLinePunct w:val="0"/>
                    <w:bidi w:val="0"/>
                    <w:spacing w:line="240" w:lineRule="auto"/>
                    <w:ind w:right="0" w:rightChars="0"/>
                    <w:jc w:val="center"/>
                    <w:rPr>
                      <w:color w:val="000000" w:themeColor="text1"/>
                      <w:szCs w:val="21"/>
                      <w14:textFill>
                        <w14:solidFill>
                          <w14:schemeClr w14:val="tx1"/>
                        </w14:solidFill>
                      </w14:textFill>
                    </w:rPr>
                  </w:pPr>
                  <w:r>
                    <w:rPr>
                      <w:rFonts w:hint="default" w:ascii="Times New Roman" w:hAnsi="Times New Roman" w:eastAsia="宋体" w:cs="Times New Roman"/>
                      <w:color w:val="auto"/>
                      <w:sz w:val="21"/>
                      <w:szCs w:val="21"/>
                      <w:highlight w:val="none"/>
                      <w:lang w:val="en-US" w:eastAsia="zh-CN"/>
                    </w:rPr>
                    <w:t>循环水池</w:t>
                  </w:r>
                </w:p>
              </w:tc>
              <w:tc>
                <w:tcPr>
                  <w:tcW w:w="2184" w:type="dxa"/>
                  <w:vAlign w:val="center"/>
                </w:tcPr>
                <w:p>
                  <w:pPr>
                    <w:keepNext w:val="0"/>
                    <w:keepLines w:val="0"/>
                    <w:pageBreakBefore w:val="0"/>
                    <w:kinsoku/>
                    <w:wordWrap/>
                    <w:overflowPunct/>
                    <w:topLinePunct w:val="0"/>
                    <w:bidi w:val="0"/>
                    <w:spacing w:line="240" w:lineRule="auto"/>
                    <w:ind w:right="0" w:rightChars="0"/>
                    <w:jc w:val="center"/>
                    <w:rPr>
                      <w:color w:val="000000" w:themeColor="text1"/>
                      <w:szCs w:val="21"/>
                      <w14:textFill>
                        <w14:solidFill>
                          <w14:schemeClr w14:val="tx1"/>
                        </w14:solidFill>
                      </w14:textFill>
                    </w:rPr>
                  </w:pPr>
                  <w:r>
                    <w:rPr>
                      <w:rFonts w:hint="default" w:ascii="Times New Roman" w:hAnsi="Times New Roman" w:eastAsia="宋体" w:cs="Times New Roman"/>
                      <w:color w:val="auto"/>
                      <w:sz w:val="21"/>
                      <w:szCs w:val="21"/>
                      <w:highlight w:val="none"/>
                      <w:lang w:val="en-US" w:eastAsia="zh-CN"/>
                    </w:rPr>
                    <w:t>7m*2m*1.6m</w:t>
                  </w:r>
                </w:p>
              </w:tc>
              <w:tc>
                <w:tcPr>
                  <w:tcW w:w="693" w:type="dxa"/>
                  <w:vAlign w:val="center"/>
                </w:tcPr>
                <w:p>
                  <w:pPr>
                    <w:keepNext w:val="0"/>
                    <w:keepLines w:val="0"/>
                    <w:pageBreakBefore w:val="0"/>
                    <w:kinsoku/>
                    <w:wordWrap/>
                    <w:overflowPunct/>
                    <w:topLinePunct w:val="0"/>
                    <w:bidi w:val="0"/>
                    <w:spacing w:line="240" w:lineRule="auto"/>
                    <w:ind w:right="0" w:rightChars="0"/>
                    <w:jc w:val="center"/>
                    <w:rPr>
                      <w:rFonts w:hint="eastAsia" w:eastAsia="宋体"/>
                      <w:color w:val="000000" w:themeColor="text1"/>
                      <w:szCs w:val="21"/>
                      <w:lang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8</w:t>
                  </w:r>
                </w:p>
              </w:tc>
              <w:tc>
                <w:tcPr>
                  <w:tcW w:w="1471" w:type="dxa"/>
                  <w:vAlign w:val="center"/>
                </w:tcPr>
                <w:p>
                  <w:pPr>
                    <w:keepNext w:val="0"/>
                    <w:keepLines w:val="0"/>
                    <w:pageBreakBefore w:val="0"/>
                    <w:kinsoku/>
                    <w:wordWrap/>
                    <w:overflowPunct/>
                    <w:topLinePunct w:val="0"/>
                    <w:bidi w:val="0"/>
                    <w:spacing w:line="240" w:lineRule="auto"/>
                    <w:ind w:right="0" w:rightChars="0"/>
                    <w:jc w:val="center"/>
                    <w:rPr>
                      <w:rFonts w:hint="eastAsia"/>
                      <w:color w:val="auto"/>
                      <w:kern w:val="0"/>
                      <w:sz w:val="18"/>
                      <w:szCs w:val="18"/>
                      <w:lang w:eastAsia="zh-CN"/>
                    </w:rPr>
                  </w:pPr>
                  <w:r>
                    <w:rPr>
                      <w:rFonts w:hint="eastAsia" w:ascii="Times New Roman" w:hAnsi="Times New Roman" w:eastAsia="宋体" w:cs="Times New Roman"/>
                      <w:color w:val="auto"/>
                      <w:sz w:val="21"/>
                      <w:szCs w:val="21"/>
                      <w:highlight w:val="none"/>
                      <w:lang w:val="en-US" w:eastAsia="zh-CN"/>
                    </w:rPr>
                    <w:t>物料气力输送设施</w:t>
                  </w:r>
                </w:p>
              </w:tc>
              <w:tc>
                <w:tcPr>
                  <w:tcW w:w="2083" w:type="dxa"/>
                  <w:vAlign w:val="center"/>
                </w:tcPr>
                <w:p>
                  <w:pPr>
                    <w:keepNext w:val="0"/>
                    <w:keepLines w:val="0"/>
                    <w:pageBreakBefore w:val="0"/>
                    <w:kinsoku/>
                    <w:wordWrap/>
                    <w:overflowPunct/>
                    <w:topLinePunct w:val="0"/>
                    <w:bidi w:val="0"/>
                    <w:spacing w:line="240" w:lineRule="auto"/>
                    <w:ind w:right="0" w:rightChars="0"/>
                    <w:jc w:val="center"/>
                    <w:rPr>
                      <w:rFonts w:hint="default" w:eastAsia="宋体"/>
                      <w:color w:val="auto"/>
                      <w:kern w:val="0"/>
                      <w:sz w:val="18"/>
                      <w:szCs w:val="18"/>
                      <w:lang w:val="en-US" w:eastAsia="zh-CN"/>
                    </w:rPr>
                  </w:pPr>
                  <w:r>
                    <w:rPr>
                      <w:rFonts w:hint="eastAsia" w:ascii="Times New Roman" w:hAnsi="Times New Roman" w:eastAsia="宋体" w:cs="Times New Roman"/>
                      <w:color w:val="auto"/>
                      <w:sz w:val="21"/>
                      <w:szCs w:val="21"/>
                      <w:highlight w:val="none"/>
                      <w:lang w:val="en-US" w:eastAsia="zh-CN"/>
                    </w:rPr>
                    <w:t>/</w:t>
                  </w:r>
                </w:p>
              </w:tc>
              <w:tc>
                <w:tcPr>
                  <w:tcW w:w="833" w:type="dxa"/>
                  <w:vAlign w:val="center"/>
                </w:tcPr>
                <w:p>
                  <w:pPr>
                    <w:keepNext w:val="0"/>
                    <w:keepLines w:val="0"/>
                    <w:pageBreakBefore w:val="0"/>
                    <w:kinsoku/>
                    <w:wordWrap/>
                    <w:overflowPunct/>
                    <w:topLinePunct w:val="0"/>
                    <w:bidi w:val="0"/>
                    <w:spacing w:line="240" w:lineRule="auto"/>
                    <w:ind w:right="0" w:rightChars="0"/>
                    <w:jc w:val="center"/>
                    <w:rPr>
                      <w:rFonts w:hint="eastAsia"/>
                      <w:color w:val="auto"/>
                      <w:kern w:val="0"/>
                      <w:sz w:val="18"/>
                      <w:szCs w:val="18"/>
                    </w:rPr>
                  </w:pPr>
                  <w:r>
                    <w:rPr>
                      <w:rFonts w:hint="default" w:ascii="Times New Roman" w:hAnsi="Times New Roman" w:eastAsia="宋体" w:cs="Times New Roman"/>
                      <w:color w:val="auto"/>
                      <w:sz w:val="21"/>
                      <w:szCs w:val="21"/>
                      <w:lang w:val="en-US" w:eastAsia="zh-CN"/>
                    </w:rPr>
                    <w:t>1</w:t>
                  </w:r>
                </w:p>
              </w:tc>
              <w:tc>
                <w:tcPr>
                  <w:tcW w:w="1350" w:type="dxa"/>
                  <w:vAlign w:val="center"/>
                </w:tcPr>
                <w:p>
                  <w:pPr>
                    <w:keepNext w:val="0"/>
                    <w:keepLines w:val="0"/>
                    <w:pageBreakBefore w:val="0"/>
                    <w:kinsoku/>
                    <w:wordWrap/>
                    <w:overflowPunct/>
                    <w:topLinePunct w:val="0"/>
                    <w:bidi w:val="0"/>
                    <w:spacing w:line="240" w:lineRule="auto"/>
                    <w:ind w:right="0" w:rightChars="0"/>
                    <w:jc w:val="center"/>
                    <w:rPr>
                      <w:color w:val="000000" w:themeColor="text1"/>
                      <w:szCs w:val="21"/>
                      <w14:textFill>
                        <w14:solidFill>
                          <w14:schemeClr w14:val="tx1"/>
                        </w14:solidFill>
                      </w14:textFill>
                    </w:rPr>
                  </w:pPr>
                  <w:r>
                    <w:rPr>
                      <w:rFonts w:hint="eastAsia" w:ascii="Times New Roman" w:hAnsi="Times New Roman" w:eastAsia="宋体" w:cs="Times New Roman"/>
                      <w:color w:val="auto"/>
                      <w:sz w:val="21"/>
                      <w:szCs w:val="21"/>
                      <w:highlight w:val="none"/>
                      <w:lang w:val="en-US" w:eastAsia="zh-CN"/>
                    </w:rPr>
                    <w:t>物料气力输送设施</w:t>
                  </w:r>
                </w:p>
              </w:tc>
              <w:tc>
                <w:tcPr>
                  <w:tcW w:w="2184" w:type="dxa"/>
                  <w:vAlign w:val="center"/>
                </w:tcPr>
                <w:p>
                  <w:pPr>
                    <w:keepNext w:val="0"/>
                    <w:keepLines w:val="0"/>
                    <w:pageBreakBefore w:val="0"/>
                    <w:kinsoku/>
                    <w:wordWrap/>
                    <w:overflowPunct/>
                    <w:topLinePunct w:val="0"/>
                    <w:bidi w:val="0"/>
                    <w:spacing w:line="240" w:lineRule="auto"/>
                    <w:ind w:right="0" w:rightChars="0"/>
                    <w:jc w:val="center"/>
                    <w:rPr>
                      <w:color w:val="000000" w:themeColor="text1"/>
                      <w:szCs w:val="21"/>
                      <w14:textFill>
                        <w14:solidFill>
                          <w14:schemeClr w14:val="tx1"/>
                        </w14:solidFill>
                      </w14:textFill>
                    </w:rPr>
                  </w:pPr>
                  <w:r>
                    <w:rPr>
                      <w:rFonts w:hint="eastAsia" w:ascii="Times New Roman" w:hAnsi="Times New Roman" w:eastAsia="宋体" w:cs="Times New Roman"/>
                      <w:color w:val="auto"/>
                      <w:sz w:val="21"/>
                      <w:szCs w:val="21"/>
                      <w:highlight w:val="none"/>
                      <w:lang w:val="en-US" w:eastAsia="zh-CN"/>
                    </w:rPr>
                    <w:t>/</w:t>
                  </w:r>
                </w:p>
              </w:tc>
              <w:tc>
                <w:tcPr>
                  <w:tcW w:w="693" w:type="dxa"/>
                  <w:vAlign w:val="center"/>
                </w:tcPr>
                <w:p>
                  <w:pPr>
                    <w:keepNext w:val="0"/>
                    <w:keepLines w:val="0"/>
                    <w:pageBreakBefore w:val="0"/>
                    <w:kinsoku/>
                    <w:wordWrap/>
                    <w:overflowPunct/>
                    <w:topLinePunct w:val="0"/>
                    <w:bidi w:val="0"/>
                    <w:spacing w:line="240" w:lineRule="auto"/>
                    <w:ind w:right="0" w:rightChars="0"/>
                    <w:jc w:val="center"/>
                    <w:rPr>
                      <w:rFonts w:hint="eastAsia" w:eastAsia="宋体"/>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9</w:t>
                  </w:r>
                </w:p>
              </w:tc>
              <w:tc>
                <w:tcPr>
                  <w:tcW w:w="1471" w:type="dxa"/>
                  <w:vAlign w:val="center"/>
                </w:tcPr>
                <w:p>
                  <w:pPr>
                    <w:keepNext w:val="0"/>
                    <w:keepLines w:val="0"/>
                    <w:pageBreakBefore w:val="0"/>
                    <w:kinsoku/>
                    <w:wordWrap/>
                    <w:overflowPunct/>
                    <w:topLinePunct w:val="0"/>
                    <w:bidi w:val="0"/>
                    <w:spacing w:line="240" w:lineRule="auto"/>
                    <w:ind w:right="0" w:rightChars="0"/>
                    <w:jc w:val="center"/>
                    <w:rPr>
                      <w:rFonts w:hint="eastAsia"/>
                      <w:color w:val="auto"/>
                      <w:kern w:val="0"/>
                      <w:sz w:val="18"/>
                      <w:szCs w:val="18"/>
                      <w:lang w:eastAsia="zh-CN"/>
                    </w:rPr>
                  </w:pPr>
                  <w:r>
                    <w:rPr>
                      <w:rFonts w:hint="default" w:ascii="Times New Roman" w:hAnsi="Times New Roman" w:eastAsia="宋体" w:cs="Times New Roman"/>
                      <w:color w:val="auto"/>
                      <w:sz w:val="21"/>
                      <w:szCs w:val="21"/>
                      <w:highlight w:val="none"/>
                      <w:lang w:val="en-US" w:eastAsia="zh-CN"/>
                    </w:rPr>
                    <w:t>活性炭环保设备</w:t>
                  </w:r>
                </w:p>
              </w:tc>
              <w:tc>
                <w:tcPr>
                  <w:tcW w:w="2083" w:type="dxa"/>
                  <w:vAlign w:val="center"/>
                </w:tcPr>
                <w:p>
                  <w:pPr>
                    <w:keepNext w:val="0"/>
                    <w:keepLines w:val="0"/>
                    <w:pageBreakBefore w:val="0"/>
                    <w:kinsoku/>
                    <w:wordWrap/>
                    <w:overflowPunct/>
                    <w:topLinePunct w:val="0"/>
                    <w:bidi w:val="0"/>
                    <w:spacing w:line="240" w:lineRule="auto"/>
                    <w:ind w:right="0" w:rightChars="0"/>
                    <w:jc w:val="center"/>
                    <w:rPr>
                      <w:rFonts w:hint="default" w:eastAsia="宋体"/>
                      <w:color w:val="auto"/>
                      <w:kern w:val="0"/>
                      <w:sz w:val="18"/>
                      <w:szCs w:val="18"/>
                      <w:lang w:val="en-US" w:eastAsia="zh-CN"/>
                    </w:rPr>
                  </w:pPr>
                  <w:r>
                    <w:rPr>
                      <w:rFonts w:hint="default" w:ascii="Times New Roman" w:hAnsi="Times New Roman" w:eastAsia="宋体" w:cs="Times New Roman"/>
                      <w:color w:val="auto"/>
                      <w:sz w:val="21"/>
                      <w:szCs w:val="21"/>
                      <w:highlight w:val="none"/>
                      <w:lang w:val="en-US" w:eastAsia="zh-CN"/>
                    </w:rPr>
                    <w:t>二级活性炭吸附装置</w:t>
                  </w:r>
                </w:p>
              </w:tc>
              <w:tc>
                <w:tcPr>
                  <w:tcW w:w="833" w:type="dxa"/>
                  <w:vAlign w:val="center"/>
                </w:tcPr>
                <w:p>
                  <w:pPr>
                    <w:keepNext w:val="0"/>
                    <w:keepLines w:val="0"/>
                    <w:pageBreakBefore w:val="0"/>
                    <w:kinsoku/>
                    <w:wordWrap/>
                    <w:overflowPunct/>
                    <w:topLinePunct w:val="0"/>
                    <w:bidi w:val="0"/>
                    <w:spacing w:line="240" w:lineRule="auto"/>
                    <w:ind w:right="0" w:rightChars="0"/>
                    <w:jc w:val="center"/>
                    <w:rPr>
                      <w:rFonts w:hint="eastAsia"/>
                      <w:color w:val="auto"/>
                      <w:kern w:val="0"/>
                      <w:sz w:val="18"/>
                      <w:szCs w:val="18"/>
                    </w:rPr>
                  </w:pPr>
                  <w:r>
                    <w:rPr>
                      <w:rFonts w:hint="default" w:ascii="Times New Roman" w:hAnsi="Times New Roman" w:eastAsia="宋体" w:cs="Times New Roman"/>
                      <w:color w:val="auto"/>
                      <w:sz w:val="21"/>
                      <w:szCs w:val="21"/>
                      <w:lang w:val="en-US" w:eastAsia="zh-CN"/>
                    </w:rPr>
                    <w:t>1</w:t>
                  </w:r>
                </w:p>
              </w:tc>
              <w:tc>
                <w:tcPr>
                  <w:tcW w:w="1350" w:type="dxa"/>
                  <w:vAlign w:val="center"/>
                </w:tcPr>
                <w:p>
                  <w:pPr>
                    <w:keepNext w:val="0"/>
                    <w:keepLines w:val="0"/>
                    <w:pageBreakBefore w:val="0"/>
                    <w:kinsoku/>
                    <w:wordWrap/>
                    <w:overflowPunct/>
                    <w:topLinePunct w:val="0"/>
                    <w:bidi w:val="0"/>
                    <w:spacing w:line="240" w:lineRule="auto"/>
                    <w:ind w:right="0" w:rightChars="0"/>
                    <w:jc w:val="center"/>
                    <w:rPr>
                      <w:color w:val="000000" w:themeColor="text1"/>
                      <w:szCs w:val="21"/>
                      <w14:textFill>
                        <w14:solidFill>
                          <w14:schemeClr w14:val="tx1"/>
                        </w14:solidFill>
                      </w14:textFill>
                    </w:rPr>
                  </w:pPr>
                  <w:r>
                    <w:rPr>
                      <w:rFonts w:hint="default" w:ascii="Times New Roman" w:hAnsi="Times New Roman" w:eastAsia="宋体" w:cs="Times New Roman"/>
                      <w:color w:val="auto"/>
                      <w:sz w:val="21"/>
                      <w:szCs w:val="21"/>
                      <w:highlight w:val="none"/>
                      <w:lang w:val="en-US" w:eastAsia="zh-CN"/>
                    </w:rPr>
                    <w:t>活性炭环保设备</w:t>
                  </w:r>
                </w:p>
              </w:tc>
              <w:tc>
                <w:tcPr>
                  <w:tcW w:w="2184" w:type="dxa"/>
                  <w:vAlign w:val="center"/>
                </w:tcPr>
                <w:p>
                  <w:pPr>
                    <w:keepNext w:val="0"/>
                    <w:keepLines w:val="0"/>
                    <w:pageBreakBefore w:val="0"/>
                    <w:kinsoku/>
                    <w:wordWrap/>
                    <w:overflowPunct/>
                    <w:topLinePunct w:val="0"/>
                    <w:bidi w:val="0"/>
                    <w:spacing w:line="240" w:lineRule="auto"/>
                    <w:ind w:right="0" w:rightChars="0"/>
                    <w:jc w:val="center"/>
                    <w:rPr>
                      <w:color w:val="000000" w:themeColor="text1"/>
                      <w:szCs w:val="21"/>
                      <w14:textFill>
                        <w14:solidFill>
                          <w14:schemeClr w14:val="tx1"/>
                        </w14:solidFill>
                      </w14:textFill>
                    </w:rPr>
                  </w:pPr>
                  <w:r>
                    <w:rPr>
                      <w:rFonts w:hint="default" w:ascii="Times New Roman" w:hAnsi="Times New Roman" w:eastAsia="宋体" w:cs="Times New Roman"/>
                      <w:color w:val="auto"/>
                      <w:sz w:val="21"/>
                      <w:szCs w:val="21"/>
                      <w:highlight w:val="none"/>
                      <w:lang w:val="en-US" w:eastAsia="zh-CN"/>
                    </w:rPr>
                    <w:t>二级活性炭吸附装置</w:t>
                  </w:r>
                </w:p>
              </w:tc>
              <w:tc>
                <w:tcPr>
                  <w:tcW w:w="693" w:type="dxa"/>
                  <w:vAlign w:val="center"/>
                </w:tcPr>
                <w:p>
                  <w:pPr>
                    <w:keepNext w:val="0"/>
                    <w:keepLines w:val="0"/>
                    <w:pageBreakBefore w:val="0"/>
                    <w:kinsoku/>
                    <w:wordWrap/>
                    <w:overflowPunct/>
                    <w:topLinePunct w:val="0"/>
                    <w:bidi w:val="0"/>
                    <w:spacing w:line="240" w:lineRule="auto"/>
                    <w:ind w:right="0" w:rightChars="0"/>
                    <w:jc w:val="center"/>
                    <w:rPr>
                      <w:rFonts w:hint="eastAsia" w:eastAsia="宋体"/>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10</w:t>
                  </w:r>
                </w:p>
              </w:tc>
              <w:tc>
                <w:tcPr>
                  <w:tcW w:w="1471" w:type="dxa"/>
                  <w:vAlign w:val="center"/>
                </w:tcPr>
                <w:p>
                  <w:pPr>
                    <w:keepNext w:val="0"/>
                    <w:keepLines w:val="0"/>
                    <w:pageBreakBefore w:val="0"/>
                    <w:kinsoku/>
                    <w:wordWrap/>
                    <w:overflowPunct/>
                    <w:topLinePunct w:val="0"/>
                    <w:bidi w:val="0"/>
                    <w:spacing w:line="240" w:lineRule="auto"/>
                    <w:ind w:right="0" w:rightChars="0"/>
                    <w:jc w:val="center"/>
                    <w:rPr>
                      <w:rFonts w:hint="eastAsia"/>
                      <w:color w:val="auto"/>
                      <w:kern w:val="0"/>
                      <w:sz w:val="18"/>
                      <w:szCs w:val="18"/>
                      <w:lang w:eastAsia="zh-CN"/>
                    </w:rPr>
                  </w:pPr>
                  <w:r>
                    <w:rPr>
                      <w:rFonts w:hint="default" w:ascii="Times New Roman" w:hAnsi="Times New Roman" w:eastAsia="宋体" w:cs="Times New Roman"/>
                      <w:color w:val="auto"/>
                      <w:sz w:val="21"/>
                      <w:szCs w:val="21"/>
                      <w:highlight w:val="none"/>
                      <w:lang w:val="en-US" w:eastAsia="zh-CN"/>
                    </w:rPr>
                    <w:t>布袋除尘器</w:t>
                  </w:r>
                </w:p>
              </w:tc>
              <w:tc>
                <w:tcPr>
                  <w:tcW w:w="2083" w:type="dxa"/>
                  <w:vAlign w:val="center"/>
                </w:tcPr>
                <w:p>
                  <w:pPr>
                    <w:keepNext w:val="0"/>
                    <w:keepLines w:val="0"/>
                    <w:pageBreakBefore w:val="0"/>
                    <w:kinsoku/>
                    <w:wordWrap/>
                    <w:overflowPunct/>
                    <w:topLinePunct w:val="0"/>
                    <w:bidi w:val="0"/>
                    <w:spacing w:line="240" w:lineRule="auto"/>
                    <w:ind w:right="0" w:rightChars="0"/>
                    <w:jc w:val="center"/>
                    <w:rPr>
                      <w:rFonts w:hint="default" w:eastAsia="宋体"/>
                      <w:color w:val="auto"/>
                      <w:kern w:val="0"/>
                      <w:sz w:val="18"/>
                      <w:szCs w:val="18"/>
                      <w:lang w:val="en-US" w:eastAsia="zh-CN"/>
                    </w:rPr>
                  </w:pPr>
                  <w:r>
                    <w:rPr>
                      <w:rFonts w:hint="default" w:ascii="Times New Roman" w:hAnsi="Times New Roman" w:eastAsia="宋体" w:cs="Times New Roman"/>
                      <w:color w:val="auto"/>
                      <w:sz w:val="21"/>
                      <w:szCs w:val="21"/>
                      <w:highlight w:val="none"/>
                      <w:lang w:val="en-US" w:eastAsia="zh-CN"/>
                    </w:rPr>
                    <w:t>80袋</w:t>
                  </w:r>
                </w:p>
              </w:tc>
              <w:tc>
                <w:tcPr>
                  <w:tcW w:w="833" w:type="dxa"/>
                  <w:vAlign w:val="center"/>
                </w:tcPr>
                <w:p>
                  <w:pPr>
                    <w:keepNext w:val="0"/>
                    <w:keepLines w:val="0"/>
                    <w:pageBreakBefore w:val="0"/>
                    <w:kinsoku/>
                    <w:wordWrap/>
                    <w:overflowPunct/>
                    <w:topLinePunct w:val="0"/>
                    <w:bidi w:val="0"/>
                    <w:spacing w:line="240" w:lineRule="auto"/>
                    <w:ind w:right="0" w:rightChars="0"/>
                    <w:jc w:val="center"/>
                    <w:rPr>
                      <w:rFonts w:hint="eastAsia"/>
                      <w:color w:val="auto"/>
                      <w:kern w:val="0"/>
                      <w:sz w:val="18"/>
                      <w:szCs w:val="18"/>
                    </w:rPr>
                  </w:pPr>
                  <w:r>
                    <w:rPr>
                      <w:rFonts w:hint="default" w:ascii="Times New Roman" w:hAnsi="Times New Roman" w:eastAsia="宋体" w:cs="Times New Roman"/>
                      <w:color w:val="auto"/>
                      <w:sz w:val="21"/>
                      <w:szCs w:val="21"/>
                      <w:lang w:val="en-US" w:eastAsia="zh-CN"/>
                    </w:rPr>
                    <w:t>1</w:t>
                  </w:r>
                </w:p>
              </w:tc>
              <w:tc>
                <w:tcPr>
                  <w:tcW w:w="1350" w:type="dxa"/>
                  <w:vAlign w:val="center"/>
                </w:tcPr>
                <w:p>
                  <w:pPr>
                    <w:keepNext w:val="0"/>
                    <w:keepLines w:val="0"/>
                    <w:pageBreakBefore w:val="0"/>
                    <w:kinsoku/>
                    <w:wordWrap/>
                    <w:overflowPunct/>
                    <w:topLinePunct w:val="0"/>
                    <w:bidi w:val="0"/>
                    <w:spacing w:line="240" w:lineRule="auto"/>
                    <w:ind w:right="0" w:rightChars="0"/>
                    <w:jc w:val="center"/>
                    <w:rPr>
                      <w:color w:val="000000" w:themeColor="text1"/>
                      <w:szCs w:val="21"/>
                      <w14:textFill>
                        <w14:solidFill>
                          <w14:schemeClr w14:val="tx1"/>
                        </w14:solidFill>
                      </w14:textFill>
                    </w:rPr>
                  </w:pPr>
                  <w:r>
                    <w:rPr>
                      <w:rFonts w:hint="default" w:ascii="Times New Roman" w:hAnsi="Times New Roman" w:eastAsia="宋体" w:cs="Times New Roman"/>
                      <w:color w:val="auto"/>
                      <w:sz w:val="21"/>
                      <w:szCs w:val="21"/>
                      <w:highlight w:val="none"/>
                      <w:lang w:val="en-US" w:eastAsia="zh-CN"/>
                    </w:rPr>
                    <w:t>布袋除尘器</w:t>
                  </w:r>
                </w:p>
              </w:tc>
              <w:tc>
                <w:tcPr>
                  <w:tcW w:w="2184" w:type="dxa"/>
                  <w:vAlign w:val="center"/>
                </w:tcPr>
                <w:p>
                  <w:pPr>
                    <w:keepNext w:val="0"/>
                    <w:keepLines w:val="0"/>
                    <w:pageBreakBefore w:val="0"/>
                    <w:kinsoku/>
                    <w:wordWrap/>
                    <w:overflowPunct/>
                    <w:topLinePunct w:val="0"/>
                    <w:bidi w:val="0"/>
                    <w:spacing w:line="240" w:lineRule="auto"/>
                    <w:ind w:right="0" w:rightChars="0"/>
                    <w:jc w:val="center"/>
                    <w:rPr>
                      <w:color w:val="000000" w:themeColor="text1"/>
                      <w:szCs w:val="21"/>
                      <w14:textFill>
                        <w14:solidFill>
                          <w14:schemeClr w14:val="tx1"/>
                        </w14:solidFill>
                      </w14:textFill>
                    </w:rPr>
                  </w:pPr>
                  <w:r>
                    <w:rPr>
                      <w:rFonts w:hint="default" w:ascii="Times New Roman" w:hAnsi="Times New Roman" w:eastAsia="宋体" w:cs="Times New Roman"/>
                      <w:color w:val="auto"/>
                      <w:sz w:val="21"/>
                      <w:szCs w:val="21"/>
                      <w:highlight w:val="none"/>
                      <w:lang w:val="en-US" w:eastAsia="zh-CN"/>
                    </w:rPr>
                    <w:t>80袋</w:t>
                  </w:r>
                </w:p>
              </w:tc>
              <w:tc>
                <w:tcPr>
                  <w:tcW w:w="693" w:type="dxa"/>
                  <w:vAlign w:val="center"/>
                </w:tcPr>
                <w:p>
                  <w:pPr>
                    <w:keepNext w:val="0"/>
                    <w:keepLines w:val="0"/>
                    <w:pageBreakBefore w:val="0"/>
                    <w:kinsoku/>
                    <w:wordWrap/>
                    <w:overflowPunct/>
                    <w:topLinePunct w:val="0"/>
                    <w:bidi w:val="0"/>
                    <w:spacing w:line="240" w:lineRule="auto"/>
                    <w:ind w:right="0" w:rightChars="0"/>
                    <w:jc w:val="center"/>
                    <w:rPr>
                      <w:rFonts w:hint="eastAsia" w:eastAsia="宋体"/>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11</w:t>
                  </w:r>
                </w:p>
              </w:tc>
              <w:tc>
                <w:tcPr>
                  <w:tcW w:w="1471" w:type="dxa"/>
                  <w:vAlign w:val="center"/>
                </w:tcPr>
                <w:p>
                  <w:pPr>
                    <w:keepNext w:val="0"/>
                    <w:keepLines w:val="0"/>
                    <w:pageBreakBefore w:val="0"/>
                    <w:kinsoku/>
                    <w:wordWrap/>
                    <w:overflowPunct/>
                    <w:topLinePunct w:val="0"/>
                    <w:bidi w:val="0"/>
                    <w:spacing w:line="240" w:lineRule="auto"/>
                    <w:ind w:right="0" w:rightChars="0"/>
                    <w:jc w:val="center"/>
                    <w:rPr>
                      <w:rFonts w:hint="eastAsia"/>
                      <w:color w:val="auto"/>
                      <w:kern w:val="0"/>
                      <w:sz w:val="18"/>
                      <w:szCs w:val="18"/>
                      <w:lang w:eastAsia="zh-CN"/>
                    </w:rPr>
                  </w:pPr>
                  <w:r>
                    <w:rPr>
                      <w:rFonts w:hint="default" w:ascii="Times New Roman" w:hAnsi="Times New Roman" w:eastAsia="宋体" w:cs="Times New Roman"/>
                      <w:color w:val="auto"/>
                      <w:sz w:val="21"/>
                      <w:szCs w:val="21"/>
                      <w:highlight w:val="none"/>
                      <w:lang w:val="en-US" w:eastAsia="zh-CN"/>
                    </w:rPr>
                    <w:t>风机</w:t>
                  </w:r>
                </w:p>
              </w:tc>
              <w:tc>
                <w:tcPr>
                  <w:tcW w:w="2083" w:type="dxa"/>
                  <w:vAlign w:val="center"/>
                </w:tcPr>
                <w:p>
                  <w:pPr>
                    <w:keepNext w:val="0"/>
                    <w:keepLines w:val="0"/>
                    <w:pageBreakBefore w:val="0"/>
                    <w:kinsoku/>
                    <w:wordWrap/>
                    <w:overflowPunct/>
                    <w:topLinePunct w:val="0"/>
                    <w:bidi w:val="0"/>
                    <w:spacing w:line="240" w:lineRule="auto"/>
                    <w:ind w:right="0" w:rightChars="0"/>
                    <w:jc w:val="center"/>
                    <w:rPr>
                      <w:rFonts w:hint="default" w:eastAsia="宋体"/>
                      <w:color w:val="auto"/>
                      <w:kern w:val="0"/>
                      <w:sz w:val="18"/>
                      <w:szCs w:val="18"/>
                      <w:lang w:val="en-US" w:eastAsia="zh-CN"/>
                    </w:rPr>
                  </w:pPr>
                  <w:r>
                    <w:rPr>
                      <w:rFonts w:hint="default" w:ascii="Times New Roman" w:hAnsi="Times New Roman" w:eastAsia="宋体" w:cs="Times New Roman"/>
                      <w:color w:val="auto"/>
                      <w:sz w:val="21"/>
                      <w:szCs w:val="21"/>
                      <w:highlight w:val="none"/>
                      <w:lang w:val="en-US" w:eastAsia="zh-CN"/>
                    </w:rPr>
                    <w:t>45Kw</w:t>
                  </w:r>
                </w:p>
              </w:tc>
              <w:tc>
                <w:tcPr>
                  <w:tcW w:w="833" w:type="dxa"/>
                  <w:vAlign w:val="center"/>
                </w:tcPr>
                <w:p>
                  <w:pPr>
                    <w:keepNext w:val="0"/>
                    <w:keepLines w:val="0"/>
                    <w:pageBreakBefore w:val="0"/>
                    <w:kinsoku/>
                    <w:wordWrap/>
                    <w:overflowPunct/>
                    <w:topLinePunct w:val="0"/>
                    <w:bidi w:val="0"/>
                    <w:spacing w:line="240" w:lineRule="auto"/>
                    <w:ind w:right="0" w:rightChars="0"/>
                    <w:jc w:val="center"/>
                    <w:rPr>
                      <w:rFonts w:hint="eastAsia"/>
                      <w:color w:val="auto"/>
                      <w:kern w:val="0"/>
                      <w:sz w:val="18"/>
                      <w:szCs w:val="18"/>
                    </w:rPr>
                  </w:pPr>
                  <w:r>
                    <w:rPr>
                      <w:rFonts w:hint="default" w:ascii="Times New Roman" w:hAnsi="Times New Roman" w:eastAsia="宋体" w:cs="Times New Roman"/>
                      <w:color w:val="auto"/>
                      <w:sz w:val="21"/>
                      <w:szCs w:val="21"/>
                      <w:lang w:val="en-US" w:eastAsia="zh-CN"/>
                    </w:rPr>
                    <w:t>2</w:t>
                  </w:r>
                </w:p>
              </w:tc>
              <w:tc>
                <w:tcPr>
                  <w:tcW w:w="1350" w:type="dxa"/>
                  <w:vAlign w:val="center"/>
                </w:tcPr>
                <w:p>
                  <w:pPr>
                    <w:keepNext w:val="0"/>
                    <w:keepLines w:val="0"/>
                    <w:pageBreakBefore w:val="0"/>
                    <w:kinsoku/>
                    <w:wordWrap/>
                    <w:overflowPunct/>
                    <w:topLinePunct w:val="0"/>
                    <w:bidi w:val="0"/>
                    <w:spacing w:line="240" w:lineRule="auto"/>
                    <w:ind w:right="0" w:rightChars="0"/>
                    <w:jc w:val="center"/>
                    <w:rPr>
                      <w:color w:val="000000" w:themeColor="text1"/>
                      <w:szCs w:val="21"/>
                      <w14:textFill>
                        <w14:solidFill>
                          <w14:schemeClr w14:val="tx1"/>
                        </w14:solidFill>
                      </w14:textFill>
                    </w:rPr>
                  </w:pPr>
                  <w:r>
                    <w:rPr>
                      <w:rFonts w:hint="default" w:ascii="Times New Roman" w:hAnsi="Times New Roman" w:eastAsia="宋体" w:cs="Times New Roman"/>
                      <w:color w:val="auto"/>
                      <w:sz w:val="21"/>
                      <w:szCs w:val="21"/>
                      <w:highlight w:val="none"/>
                      <w:lang w:val="en-US" w:eastAsia="zh-CN"/>
                    </w:rPr>
                    <w:t>风机</w:t>
                  </w:r>
                </w:p>
              </w:tc>
              <w:tc>
                <w:tcPr>
                  <w:tcW w:w="2184" w:type="dxa"/>
                  <w:vAlign w:val="center"/>
                </w:tcPr>
                <w:p>
                  <w:pPr>
                    <w:keepNext w:val="0"/>
                    <w:keepLines w:val="0"/>
                    <w:pageBreakBefore w:val="0"/>
                    <w:kinsoku/>
                    <w:wordWrap/>
                    <w:overflowPunct/>
                    <w:topLinePunct w:val="0"/>
                    <w:bidi w:val="0"/>
                    <w:spacing w:line="240" w:lineRule="auto"/>
                    <w:ind w:right="0" w:rightChars="0"/>
                    <w:jc w:val="center"/>
                    <w:rPr>
                      <w:color w:val="000000" w:themeColor="text1"/>
                      <w:szCs w:val="21"/>
                      <w14:textFill>
                        <w14:solidFill>
                          <w14:schemeClr w14:val="tx1"/>
                        </w14:solidFill>
                      </w14:textFill>
                    </w:rPr>
                  </w:pPr>
                  <w:r>
                    <w:rPr>
                      <w:rFonts w:hint="default" w:ascii="Times New Roman" w:hAnsi="Times New Roman" w:eastAsia="宋体" w:cs="Times New Roman"/>
                      <w:color w:val="auto"/>
                      <w:sz w:val="21"/>
                      <w:szCs w:val="21"/>
                      <w:highlight w:val="none"/>
                      <w:lang w:val="en-US" w:eastAsia="zh-CN"/>
                    </w:rPr>
                    <w:t>45Kw</w:t>
                  </w:r>
                </w:p>
              </w:tc>
              <w:tc>
                <w:tcPr>
                  <w:tcW w:w="693" w:type="dxa"/>
                  <w:vAlign w:val="center"/>
                </w:tcPr>
                <w:p>
                  <w:pPr>
                    <w:keepNext w:val="0"/>
                    <w:keepLines w:val="0"/>
                    <w:pageBreakBefore w:val="0"/>
                    <w:kinsoku/>
                    <w:wordWrap/>
                    <w:overflowPunct/>
                    <w:topLinePunct w:val="0"/>
                    <w:bidi w:val="0"/>
                    <w:spacing w:line="240" w:lineRule="auto"/>
                    <w:ind w:right="0" w:rightChars="0"/>
                    <w:jc w:val="center"/>
                    <w:rPr>
                      <w:rFonts w:hint="eastAsia" w:eastAsia="宋体"/>
                      <w:color w:val="000000" w:themeColor="text1"/>
                      <w:szCs w:val="21"/>
                      <w:lang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2</w:t>
                  </w:r>
                </w:p>
              </w:tc>
            </w:tr>
          </w:tbl>
          <w:p>
            <w:pPr>
              <w:spacing w:before="156" w:beforeLines="50" w:line="360" w:lineRule="auto"/>
              <w:jc w:val="left"/>
              <w:rPr>
                <w:b/>
                <w:color w:val="auto"/>
                <w:sz w:val="28"/>
                <w:szCs w:val="28"/>
              </w:rPr>
            </w:pPr>
            <w:r>
              <w:rPr>
                <w:b/>
                <w:color w:val="auto"/>
                <w:sz w:val="28"/>
                <w:szCs w:val="28"/>
              </w:rPr>
              <w:t>2.3</w:t>
            </w:r>
            <w:r>
              <w:rPr>
                <w:rFonts w:hint="eastAsia"/>
                <w:b/>
                <w:color w:val="auto"/>
                <w:sz w:val="28"/>
                <w:szCs w:val="28"/>
                <w:lang w:eastAsia="zh-CN"/>
              </w:rPr>
              <w:t>原辅材料、</w:t>
            </w:r>
            <w:r>
              <w:rPr>
                <w:rFonts w:hint="eastAsia"/>
                <w:b/>
                <w:color w:val="auto"/>
                <w:sz w:val="28"/>
                <w:szCs w:val="28"/>
              </w:rPr>
              <w:t>能源</w:t>
            </w:r>
            <w:r>
              <w:rPr>
                <w:b/>
                <w:color w:val="auto"/>
                <w:sz w:val="28"/>
                <w:szCs w:val="28"/>
              </w:rPr>
              <w:t>消耗及水平衡</w:t>
            </w:r>
          </w:p>
          <w:p>
            <w:pPr>
              <w:pStyle w:val="12"/>
              <w:spacing w:after="0" w:line="360" w:lineRule="auto"/>
              <w:ind w:left="0" w:leftChars="0" w:firstLine="482"/>
              <w:rPr>
                <w:color w:val="auto"/>
                <w:sz w:val="24"/>
              </w:rPr>
            </w:pPr>
            <w:r>
              <w:rPr>
                <w:rFonts w:hint="eastAsia"/>
                <w:b/>
                <w:bCs/>
                <w:color w:val="auto"/>
                <w:sz w:val="24"/>
                <w:lang w:eastAsia="zh-CN"/>
              </w:rPr>
              <w:t>主要原辅材料及</w:t>
            </w:r>
            <w:r>
              <w:rPr>
                <w:rFonts w:hint="eastAsia"/>
                <w:b/>
                <w:bCs/>
                <w:color w:val="auto"/>
                <w:sz w:val="24"/>
              </w:rPr>
              <w:t>能源消耗</w:t>
            </w:r>
            <w:r>
              <w:rPr>
                <w:rFonts w:hint="eastAsia"/>
                <w:color w:val="auto"/>
                <w:sz w:val="24"/>
              </w:rPr>
              <w:t>：</w:t>
            </w:r>
          </w:p>
          <w:p>
            <w:pPr>
              <w:pStyle w:val="12"/>
              <w:spacing w:after="0" w:line="360" w:lineRule="auto"/>
              <w:ind w:left="0" w:leftChars="0" w:firstLine="480"/>
              <w:rPr>
                <w:color w:val="auto"/>
                <w:sz w:val="24"/>
              </w:rPr>
            </w:pPr>
            <w:r>
              <w:rPr>
                <w:rFonts w:hint="eastAsia"/>
                <w:color w:val="auto"/>
                <w:sz w:val="24"/>
              </w:rPr>
              <w:t>本项目</w:t>
            </w:r>
            <w:r>
              <w:rPr>
                <w:sz w:val="24"/>
              </w:rPr>
              <w:t>主要原辅材料</w:t>
            </w:r>
            <w:r>
              <w:rPr>
                <w:rFonts w:hint="eastAsia"/>
                <w:sz w:val="24"/>
              </w:rPr>
              <w:t>及能源</w:t>
            </w:r>
            <w:r>
              <w:rPr>
                <w:sz w:val="24"/>
              </w:rPr>
              <w:t>消耗</w:t>
            </w:r>
            <w:r>
              <w:rPr>
                <w:color w:val="auto"/>
                <w:sz w:val="24"/>
              </w:rPr>
              <w:t>，见表2-4。</w:t>
            </w:r>
          </w:p>
          <w:p>
            <w:pPr>
              <w:tabs>
                <w:tab w:val="center" w:pos="4765"/>
                <w:tab w:val="left" w:pos="6420"/>
              </w:tabs>
              <w:adjustRightInd w:val="0"/>
              <w:snapToGrid w:val="0"/>
              <w:spacing w:line="360" w:lineRule="auto"/>
              <w:jc w:val="center"/>
            </w:pPr>
            <w:r>
              <w:rPr>
                <w:b/>
                <w:color w:val="auto"/>
                <w:szCs w:val="21"/>
              </w:rPr>
              <w:t xml:space="preserve">表2-4  </w:t>
            </w:r>
            <w:r>
              <w:rPr>
                <w:rFonts w:hint="eastAsia"/>
                <w:b/>
                <w:color w:val="auto"/>
                <w:szCs w:val="21"/>
                <w:lang w:eastAsia="zh-CN"/>
              </w:rPr>
              <w:t>主要原辅材料及</w:t>
            </w:r>
            <w:r>
              <w:rPr>
                <w:b/>
                <w:color w:val="auto"/>
                <w:szCs w:val="21"/>
              </w:rPr>
              <w:t>能源消耗一览表</w:t>
            </w:r>
          </w:p>
          <w:tbl>
            <w:tblPr>
              <w:tblStyle w:val="22"/>
              <w:tblW w:w="4909" w:type="pct"/>
              <w:jc w:val="center"/>
              <w:tblLayout w:type="fixed"/>
              <w:tblCellMar>
                <w:top w:w="0" w:type="dxa"/>
                <w:left w:w="108" w:type="dxa"/>
                <w:bottom w:w="0" w:type="dxa"/>
                <w:right w:w="108" w:type="dxa"/>
              </w:tblCellMar>
            </w:tblPr>
            <w:tblGrid>
              <w:gridCol w:w="659"/>
              <w:gridCol w:w="2153"/>
              <w:gridCol w:w="1943"/>
              <w:gridCol w:w="2461"/>
              <w:gridCol w:w="2035"/>
            </w:tblGrid>
            <w:tr>
              <w:tblPrEx>
                <w:tblCellMar>
                  <w:top w:w="0" w:type="dxa"/>
                  <w:left w:w="108" w:type="dxa"/>
                  <w:bottom w:w="0" w:type="dxa"/>
                  <w:right w:w="108" w:type="dxa"/>
                </w:tblCellMar>
              </w:tblPrEx>
              <w:trPr>
                <w:trHeight w:val="426" w:hRule="atLeast"/>
                <w:jc w:val="center"/>
              </w:trPr>
              <w:tc>
                <w:tcPr>
                  <w:tcW w:w="355"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hAnsi="宋体"/>
                      <w:szCs w:val="21"/>
                    </w:rPr>
                    <w:t>序号</w:t>
                  </w:r>
                </w:p>
              </w:tc>
              <w:tc>
                <w:tcPr>
                  <w:tcW w:w="1163" w:type="pct"/>
                  <w:tcBorders>
                    <w:top w:val="single" w:color="auto" w:sz="4" w:space="0"/>
                    <w:left w:val="nil"/>
                    <w:bottom w:val="single" w:color="auto" w:sz="4" w:space="0"/>
                    <w:right w:val="single" w:color="auto" w:sz="4" w:space="0"/>
                  </w:tcBorders>
                  <w:noWrap w:val="0"/>
                  <w:vAlign w:val="center"/>
                </w:tcPr>
                <w:p>
                  <w:pPr>
                    <w:jc w:val="center"/>
                    <w:rPr>
                      <w:szCs w:val="21"/>
                    </w:rPr>
                  </w:pPr>
                  <w:r>
                    <w:rPr>
                      <w:rFonts w:hint="eastAsia" w:hAnsi="宋体"/>
                      <w:szCs w:val="21"/>
                    </w:rPr>
                    <w:t>原辅料名称</w:t>
                  </w:r>
                </w:p>
              </w:tc>
              <w:tc>
                <w:tcPr>
                  <w:tcW w:w="1050" w:type="pct"/>
                  <w:tcBorders>
                    <w:top w:val="single" w:color="auto" w:sz="4" w:space="0"/>
                    <w:left w:val="nil"/>
                    <w:bottom w:val="single" w:color="auto" w:sz="4" w:space="0"/>
                    <w:right w:val="single" w:color="auto" w:sz="4" w:space="0"/>
                  </w:tcBorders>
                  <w:noWrap w:val="0"/>
                  <w:vAlign w:val="center"/>
                </w:tcPr>
                <w:p>
                  <w:pPr>
                    <w:jc w:val="center"/>
                    <w:rPr>
                      <w:szCs w:val="21"/>
                    </w:rPr>
                  </w:pPr>
                  <w:r>
                    <w:rPr>
                      <w:rFonts w:hint="default" w:ascii="Times New Roman" w:hAnsi="Times New Roman" w:eastAsia="宋体" w:cs="Times New Roman"/>
                      <w:color w:val="auto"/>
                      <w:sz w:val="21"/>
                      <w:szCs w:val="21"/>
                    </w:rPr>
                    <w:t>最大储存量/吨</w:t>
                  </w:r>
                </w:p>
              </w:tc>
              <w:tc>
                <w:tcPr>
                  <w:tcW w:w="1330" w:type="pct"/>
                  <w:tcBorders>
                    <w:top w:val="single" w:color="auto" w:sz="4" w:space="0"/>
                    <w:left w:val="nil"/>
                    <w:bottom w:val="single" w:color="auto" w:sz="4" w:space="0"/>
                    <w:right w:val="single" w:color="auto" w:sz="4" w:space="0"/>
                  </w:tcBorders>
                  <w:noWrap w:val="0"/>
                  <w:vAlign w:val="center"/>
                </w:tcPr>
                <w:p>
                  <w:pPr>
                    <w:jc w:val="center"/>
                    <w:rPr>
                      <w:szCs w:val="21"/>
                    </w:rPr>
                  </w:pPr>
                  <w:r>
                    <w:rPr>
                      <w:rFonts w:hint="eastAsia" w:hAnsi="宋体"/>
                      <w:szCs w:val="21"/>
                      <w:lang w:eastAsia="zh-CN"/>
                    </w:rPr>
                    <w:t>环评</w:t>
                  </w:r>
                  <w:r>
                    <w:rPr>
                      <w:rFonts w:hint="eastAsia" w:hAnsi="宋体"/>
                      <w:szCs w:val="21"/>
                    </w:rPr>
                    <w:t>年消耗量</w:t>
                  </w:r>
                  <w:r>
                    <w:rPr>
                      <w:rFonts w:hint="default" w:ascii="Times New Roman" w:hAnsi="Times New Roman" w:eastAsia="宋体" w:cs="Times New Roman"/>
                      <w:color w:val="auto"/>
                      <w:sz w:val="21"/>
                      <w:szCs w:val="21"/>
                    </w:rPr>
                    <w:t>/吨</w:t>
                  </w:r>
                </w:p>
              </w:tc>
              <w:tc>
                <w:tcPr>
                  <w:tcW w:w="1099" w:type="pct"/>
                  <w:tcBorders>
                    <w:top w:val="single" w:color="auto" w:sz="4" w:space="0"/>
                    <w:left w:val="nil"/>
                    <w:bottom w:val="single" w:color="auto" w:sz="4" w:space="0"/>
                    <w:right w:val="single" w:color="auto" w:sz="4" w:space="0"/>
                  </w:tcBorders>
                  <w:noWrap w:val="0"/>
                  <w:vAlign w:val="center"/>
                </w:tcPr>
                <w:p>
                  <w:pPr>
                    <w:jc w:val="center"/>
                    <w:rPr>
                      <w:rFonts w:hint="eastAsia" w:hAnsi="宋体"/>
                      <w:szCs w:val="21"/>
                    </w:rPr>
                  </w:pPr>
                  <w:r>
                    <w:rPr>
                      <w:rFonts w:hint="eastAsia" w:hAnsi="宋体"/>
                      <w:szCs w:val="21"/>
                      <w:lang w:eastAsia="zh-CN"/>
                    </w:rPr>
                    <w:t>实际</w:t>
                  </w:r>
                  <w:r>
                    <w:rPr>
                      <w:rFonts w:hint="eastAsia" w:hAnsi="宋体"/>
                      <w:szCs w:val="21"/>
                    </w:rPr>
                    <w:t>年消耗量</w:t>
                  </w:r>
                  <w:r>
                    <w:rPr>
                      <w:rFonts w:hint="default" w:ascii="Times New Roman" w:hAnsi="Times New Roman" w:eastAsia="宋体" w:cs="Times New Roman"/>
                      <w:color w:val="auto"/>
                      <w:sz w:val="21"/>
                      <w:szCs w:val="21"/>
                    </w:rPr>
                    <w:t>/吨</w:t>
                  </w:r>
                </w:p>
              </w:tc>
            </w:tr>
            <w:tr>
              <w:tblPrEx>
                <w:tblCellMar>
                  <w:top w:w="0" w:type="dxa"/>
                  <w:left w:w="108" w:type="dxa"/>
                  <w:bottom w:w="0" w:type="dxa"/>
                  <w:right w:w="108" w:type="dxa"/>
                </w:tblCellMar>
              </w:tblPrEx>
              <w:trPr>
                <w:trHeight w:val="426" w:hRule="atLeast"/>
                <w:jc w:val="center"/>
              </w:trPr>
              <w:tc>
                <w:tcPr>
                  <w:tcW w:w="355"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1</w:t>
                  </w:r>
                </w:p>
              </w:tc>
              <w:tc>
                <w:tcPr>
                  <w:tcW w:w="116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Cs w:val="21"/>
                      <w:lang w:eastAsia="zh-CN"/>
                    </w:rPr>
                  </w:pPr>
                  <w:r>
                    <w:rPr>
                      <w:rFonts w:hint="default" w:ascii="Times New Roman" w:hAnsi="Times New Roman" w:eastAsia="宋体" w:cs="Times New Roman"/>
                      <w:color w:val="auto"/>
                      <w:sz w:val="21"/>
                      <w:szCs w:val="21"/>
                      <w:lang w:val="en-US" w:eastAsia="zh-CN"/>
                    </w:rPr>
                    <w:t>聚氯乙烯树脂</w:t>
                  </w:r>
                </w:p>
              </w:tc>
              <w:tc>
                <w:tcPr>
                  <w:tcW w:w="105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Cs w:val="21"/>
                      <w:vertAlign w:val="baseline"/>
                      <w:lang w:val="en-US" w:eastAsia="zh-CN"/>
                    </w:rPr>
                  </w:pPr>
                  <w:r>
                    <w:rPr>
                      <w:rFonts w:hint="default" w:ascii="Times New Roman" w:hAnsi="Times New Roman" w:eastAsia="宋体" w:cs="Times New Roman"/>
                      <w:color w:val="auto"/>
                      <w:sz w:val="21"/>
                      <w:szCs w:val="21"/>
                      <w:lang w:val="en-US" w:eastAsia="zh-CN"/>
                    </w:rPr>
                    <w:t>15</w:t>
                  </w:r>
                </w:p>
              </w:tc>
              <w:tc>
                <w:tcPr>
                  <w:tcW w:w="133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szCs w:val="21"/>
                    </w:rPr>
                  </w:pPr>
                  <w:r>
                    <w:rPr>
                      <w:rFonts w:hint="default" w:ascii="Times New Roman" w:hAnsi="Times New Roman" w:eastAsia="宋体" w:cs="Times New Roman"/>
                      <w:color w:val="auto"/>
                      <w:sz w:val="21"/>
                      <w:szCs w:val="21"/>
                      <w:lang w:val="en-US" w:eastAsia="zh-CN"/>
                    </w:rPr>
                    <w:t>3000</w:t>
                  </w:r>
                </w:p>
              </w:tc>
              <w:tc>
                <w:tcPr>
                  <w:tcW w:w="203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hAnsi="宋体"/>
                      <w:szCs w:val="21"/>
                    </w:rPr>
                  </w:pPr>
                  <w:r>
                    <w:rPr>
                      <w:rFonts w:hint="default" w:ascii="Times New Roman" w:hAnsi="Times New Roman" w:eastAsia="宋体" w:cs="Times New Roman"/>
                      <w:color w:val="auto"/>
                      <w:sz w:val="21"/>
                      <w:szCs w:val="21"/>
                      <w:lang w:val="en-US" w:eastAsia="zh-CN"/>
                    </w:rPr>
                    <w:t>3000</w:t>
                  </w:r>
                </w:p>
              </w:tc>
            </w:tr>
            <w:tr>
              <w:tblPrEx>
                <w:tblCellMar>
                  <w:top w:w="0" w:type="dxa"/>
                  <w:left w:w="108" w:type="dxa"/>
                  <w:bottom w:w="0" w:type="dxa"/>
                  <w:right w:w="108" w:type="dxa"/>
                </w:tblCellMar>
              </w:tblPrEx>
              <w:trPr>
                <w:trHeight w:val="426" w:hRule="atLeast"/>
                <w:jc w:val="center"/>
              </w:trPr>
              <w:tc>
                <w:tcPr>
                  <w:tcW w:w="355"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szCs w:val="21"/>
                      <w:lang w:val="en-US" w:eastAsia="zh-CN"/>
                    </w:rPr>
                  </w:pPr>
                  <w:r>
                    <w:rPr>
                      <w:rFonts w:hint="eastAsia"/>
                      <w:szCs w:val="21"/>
                      <w:lang w:val="en-US" w:eastAsia="zh-CN"/>
                    </w:rPr>
                    <w:t>2</w:t>
                  </w:r>
                </w:p>
              </w:tc>
              <w:tc>
                <w:tcPr>
                  <w:tcW w:w="116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szCs w:val="21"/>
                      <w:lang w:eastAsia="zh-CN"/>
                    </w:rPr>
                  </w:pPr>
                  <w:r>
                    <w:rPr>
                      <w:rFonts w:hint="default" w:ascii="Times New Roman" w:hAnsi="Times New Roman" w:eastAsia="宋体" w:cs="Times New Roman"/>
                      <w:color w:val="auto"/>
                      <w:sz w:val="21"/>
                      <w:szCs w:val="21"/>
                      <w:lang w:val="en-US" w:eastAsia="zh-CN"/>
                    </w:rPr>
                    <w:t>色母粒（粉料）</w:t>
                  </w:r>
                </w:p>
              </w:tc>
              <w:tc>
                <w:tcPr>
                  <w:tcW w:w="105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szCs w:val="21"/>
                      <w:lang w:val="en-US" w:eastAsia="zh-CN"/>
                    </w:rPr>
                  </w:pPr>
                  <w:r>
                    <w:rPr>
                      <w:rFonts w:hint="default" w:ascii="Times New Roman" w:hAnsi="Times New Roman" w:eastAsia="宋体" w:cs="Times New Roman"/>
                      <w:color w:val="auto"/>
                      <w:sz w:val="21"/>
                      <w:szCs w:val="21"/>
                      <w:lang w:val="en-US" w:eastAsia="zh-CN"/>
                    </w:rPr>
                    <w:t>5</w:t>
                  </w:r>
                </w:p>
              </w:tc>
              <w:tc>
                <w:tcPr>
                  <w:tcW w:w="133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kern w:val="0"/>
                      <w:szCs w:val="21"/>
                    </w:rPr>
                  </w:pPr>
                  <w:r>
                    <w:rPr>
                      <w:rFonts w:hint="default" w:ascii="Times New Roman" w:hAnsi="Times New Roman" w:eastAsia="宋体" w:cs="Times New Roman"/>
                      <w:color w:val="auto"/>
                      <w:sz w:val="21"/>
                      <w:szCs w:val="21"/>
                      <w:lang w:val="en-US" w:eastAsia="zh-CN"/>
                    </w:rPr>
                    <w:t>40</w:t>
                  </w:r>
                </w:p>
              </w:tc>
              <w:tc>
                <w:tcPr>
                  <w:tcW w:w="203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hAnsi="宋体"/>
                      <w:szCs w:val="21"/>
                    </w:rPr>
                  </w:pPr>
                  <w:r>
                    <w:rPr>
                      <w:rFonts w:hint="default" w:ascii="Times New Roman" w:hAnsi="Times New Roman" w:eastAsia="宋体" w:cs="Times New Roman"/>
                      <w:color w:val="auto"/>
                      <w:sz w:val="21"/>
                      <w:szCs w:val="21"/>
                      <w:lang w:val="en-US" w:eastAsia="zh-CN"/>
                    </w:rPr>
                    <w:t>40</w:t>
                  </w:r>
                </w:p>
              </w:tc>
            </w:tr>
            <w:tr>
              <w:tblPrEx>
                <w:tblCellMar>
                  <w:top w:w="0" w:type="dxa"/>
                  <w:left w:w="108" w:type="dxa"/>
                  <w:bottom w:w="0" w:type="dxa"/>
                  <w:right w:w="108" w:type="dxa"/>
                </w:tblCellMar>
              </w:tblPrEx>
              <w:trPr>
                <w:trHeight w:val="426" w:hRule="atLeast"/>
                <w:jc w:val="center"/>
              </w:trPr>
              <w:tc>
                <w:tcPr>
                  <w:tcW w:w="355"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szCs w:val="21"/>
                      <w:lang w:val="en-US" w:eastAsia="zh-CN"/>
                    </w:rPr>
                  </w:pPr>
                  <w:r>
                    <w:rPr>
                      <w:rFonts w:hint="eastAsia"/>
                      <w:szCs w:val="21"/>
                      <w:lang w:val="en-US" w:eastAsia="zh-CN"/>
                    </w:rPr>
                    <w:t>3</w:t>
                  </w:r>
                </w:p>
              </w:tc>
              <w:tc>
                <w:tcPr>
                  <w:tcW w:w="116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szCs w:val="21"/>
                      <w:lang w:eastAsia="zh-CN"/>
                    </w:rPr>
                  </w:pPr>
                  <w:r>
                    <w:rPr>
                      <w:rFonts w:hint="default" w:ascii="Times New Roman" w:hAnsi="Times New Roman" w:eastAsia="宋体" w:cs="Times New Roman"/>
                      <w:color w:val="auto"/>
                      <w:sz w:val="21"/>
                      <w:szCs w:val="21"/>
                      <w:lang w:val="en-US" w:eastAsia="zh-CN"/>
                    </w:rPr>
                    <w:t>钙粉</w:t>
                  </w:r>
                </w:p>
              </w:tc>
              <w:tc>
                <w:tcPr>
                  <w:tcW w:w="105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szCs w:val="21"/>
                      <w:lang w:val="en-US" w:eastAsia="zh-CN"/>
                    </w:rPr>
                  </w:pPr>
                  <w:r>
                    <w:rPr>
                      <w:rFonts w:hint="default" w:ascii="Times New Roman" w:hAnsi="Times New Roman" w:eastAsia="宋体" w:cs="Times New Roman"/>
                      <w:color w:val="auto"/>
                      <w:sz w:val="21"/>
                      <w:szCs w:val="21"/>
                      <w:lang w:val="en-US" w:eastAsia="zh-CN"/>
                    </w:rPr>
                    <w:t>1</w:t>
                  </w:r>
                </w:p>
              </w:tc>
              <w:tc>
                <w:tcPr>
                  <w:tcW w:w="133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kern w:val="0"/>
                      <w:szCs w:val="21"/>
                    </w:rPr>
                  </w:pPr>
                  <w:r>
                    <w:rPr>
                      <w:rFonts w:hint="default" w:ascii="Times New Roman" w:hAnsi="Times New Roman" w:eastAsia="宋体" w:cs="Times New Roman"/>
                      <w:color w:val="auto"/>
                      <w:sz w:val="21"/>
                      <w:szCs w:val="21"/>
                      <w:lang w:val="en-US" w:eastAsia="zh-CN"/>
                    </w:rPr>
                    <w:t>20</w:t>
                  </w:r>
                </w:p>
              </w:tc>
              <w:tc>
                <w:tcPr>
                  <w:tcW w:w="203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hAnsi="宋体"/>
                      <w:szCs w:val="21"/>
                    </w:rPr>
                  </w:pPr>
                  <w:r>
                    <w:rPr>
                      <w:rFonts w:hint="default" w:ascii="Times New Roman" w:hAnsi="Times New Roman" w:eastAsia="宋体" w:cs="Times New Roman"/>
                      <w:color w:val="auto"/>
                      <w:sz w:val="21"/>
                      <w:szCs w:val="21"/>
                      <w:lang w:val="en-US" w:eastAsia="zh-CN"/>
                    </w:rPr>
                    <w:t>20</w:t>
                  </w:r>
                </w:p>
              </w:tc>
            </w:tr>
            <w:tr>
              <w:tblPrEx>
                <w:tblCellMar>
                  <w:top w:w="0" w:type="dxa"/>
                  <w:left w:w="108" w:type="dxa"/>
                  <w:bottom w:w="0" w:type="dxa"/>
                  <w:right w:w="108" w:type="dxa"/>
                </w:tblCellMar>
              </w:tblPrEx>
              <w:trPr>
                <w:trHeight w:val="426" w:hRule="atLeast"/>
                <w:jc w:val="center"/>
              </w:trPr>
              <w:tc>
                <w:tcPr>
                  <w:tcW w:w="355"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szCs w:val="21"/>
                      <w:lang w:val="en-US" w:eastAsia="zh-CN"/>
                    </w:rPr>
                  </w:pPr>
                  <w:r>
                    <w:rPr>
                      <w:rFonts w:hint="eastAsia"/>
                      <w:szCs w:val="21"/>
                      <w:lang w:val="en-US" w:eastAsia="zh-CN"/>
                    </w:rPr>
                    <w:t>4</w:t>
                  </w:r>
                </w:p>
              </w:tc>
              <w:tc>
                <w:tcPr>
                  <w:tcW w:w="116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szCs w:val="21"/>
                      <w:lang w:eastAsia="zh-CN"/>
                    </w:rPr>
                  </w:pPr>
                  <w:r>
                    <w:rPr>
                      <w:rFonts w:hint="default" w:ascii="Times New Roman" w:hAnsi="Times New Roman" w:eastAsia="宋体" w:cs="Times New Roman"/>
                      <w:color w:val="auto"/>
                      <w:sz w:val="21"/>
                      <w:szCs w:val="21"/>
                      <w:lang w:val="en-US" w:eastAsia="zh-CN"/>
                    </w:rPr>
                    <w:t>高效复合稳定剂</w:t>
                  </w:r>
                </w:p>
              </w:tc>
              <w:tc>
                <w:tcPr>
                  <w:tcW w:w="105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szCs w:val="21"/>
                      <w:lang w:val="en-US" w:eastAsia="zh-CN"/>
                    </w:rPr>
                  </w:pPr>
                  <w:r>
                    <w:rPr>
                      <w:rFonts w:hint="default" w:ascii="Times New Roman" w:hAnsi="Times New Roman" w:eastAsia="宋体" w:cs="Times New Roman"/>
                      <w:color w:val="auto"/>
                      <w:sz w:val="21"/>
                      <w:szCs w:val="21"/>
                      <w:lang w:val="en-US" w:eastAsia="zh-CN"/>
                    </w:rPr>
                    <w:t>1</w:t>
                  </w:r>
                </w:p>
              </w:tc>
              <w:tc>
                <w:tcPr>
                  <w:tcW w:w="133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kern w:val="0"/>
                      <w:szCs w:val="21"/>
                    </w:rPr>
                  </w:pPr>
                  <w:r>
                    <w:rPr>
                      <w:rFonts w:hint="default" w:ascii="Times New Roman" w:hAnsi="Times New Roman" w:eastAsia="宋体" w:cs="Times New Roman"/>
                      <w:color w:val="auto"/>
                      <w:sz w:val="21"/>
                      <w:szCs w:val="21"/>
                      <w:lang w:val="en-US" w:eastAsia="zh-CN"/>
                    </w:rPr>
                    <w:t>10</w:t>
                  </w:r>
                </w:p>
              </w:tc>
              <w:tc>
                <w:tcPr>
                  <w:tcW w:w="203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hAnsi="宋体"/>
                      <w:szCs w:val="21"/>
                    </w:rPr>
                  </w:pPr>
                  <w:r>
                    <w:rPr>
                      <w:rFonts w:hint="default" w:ascii="Times New Roman" w:hAnsi="Times New Roman" w:eastAsia="宋体" w:cs="Times New Roman"/>
                      <w:color w:val="auto"/>
                      <w:sz w:val="21"/>
                      <w:szCs w:val="21"/>
                      <w:lang w:val="en-US" w:eastAsia="zh-CN"/>
                    </w:rPr>
                    <w:t>10</w:t>
                  </w:r>
                </w:p>
              </w:tc>
            </w:tr>
          </w:tbl>
          <w:p>
            <w:pPr>
              <w:pStyle w:val="12"/>
              <w:spacing w:before="156" w:beforeLines="50" w:after="0" w:line="360" w:lineRule="auto"/>
              <w:ind w:left="0" w:leftChars="0" w:firstLine="482" w:firstLineChars="200"/>
              <w:rPr>
                <w:color w:val="auto"/>
                <w:sz w:val="24"/>
              </w:rPr>
            </w:pPr>
            <w:r>
              <w:rPr>
                <w:rFonts w:hint="eastAsia"/>
                <w:b/>
                <w:bCs/>
                <w:color w:val="auto"/>
                <w:sz w:val="24"/>
              </w:rPr>
              <w:t>水平衡分析</w:t>
            </w:r>
            <w:r>
              <w:rPr>
                <w:rFonts w:hint="eastAsia"/>
                <w:color w:val="auto"/>
                <w:sz w:val="24"/>
              </w:rPr>
              <w:t>：</w:t>
            </w:r>
          </w:p>
          <w:p>
            <w:pPr>
              <w:adjustRightInd w:val="0"/>
              <w:snapToGrid w:val="0"/>
              <w:spacing w:line="360" w:lineRule="auto"/>
              <w:ind w:firstLine="472" w:firstLineChars="200"/>
              <w:rPr>
                <w:sz w:val="24"/>
                <w:szCs w:val="28"/>
              </w:rPr>
            </w:pPr>
            <w:r>
              <w:rPr>
                <w:rFonts w:hint="eastAsia" w:ascii="Times New Roman" w:hAnsi="Times New Roman"/>
                <w:spacing w:val="-2"/>
                <w:sz w:val="24"/>
              </w:rPr>
              <w:t>本项目所产生的废水主要为员工生活污水</w:t>
            </w:r>
            <w:r>
              <w:rPr>
                <w:rFonts w:hint="eastAsia"/>
                <w:spacing w:val="-2"/>
                <w:sz w:val="24"/>
                <w:lang w:eastAsia="zh-CN"/>
              </w:rPr>
              <w:t>、车间保洁废水、水喷淋塔废水和定期更换的循环用水</w:t>
            </w:r>
            <w:r>
              <w:rPr>
                <w:rFonts w:hint="eastAsia"/>
                <w:sz w:val="24"/>
                <w:szCs w:val="28"/>
              </w:rPr>
              <w:t>。</w:t>
            </w:r>
          </w:p>
          <w:p>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1、生活用水</w:t>
            </w:r>
          </w:p>
          <w:p>
            <w:pPr>
              <w:spacing w:line="360" w:lineRule="auto"/>
              <w:ind w:firstLine="480" w:firstLineChars="20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项目员工定额为</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0人，厂区内无住宿，根据《建筑给水排水设计规范（2009年版）》（GB50015-2003），在班职工生活用水以50L/（人·d）计，则生活用水量为</w:t>
            </w:r>
            <w:r>
              <w:rPr>
                <w:rFonts w:hint="default" w:ascii="Times New Roman" w:hAnsi="Times New Roman" w:eastAsia="宋体" w:cs="Times New Roman"/>
                <w:color w:val="auto"/>
                <w:sz w:val="24"/>
                <w:lang w:val="en-US" w:eastAsia="zh-CN"/>
              </w:rPr>
              <w:t>300t</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val="en-US" w:eastAsia="zh-CN"/>
              </w:rPr>
              <w:t>1.0t</w:t>
            </w:r>
            <w:r>
              <w:rPr>
                <w:rFonts w:hint="default" w:ascii="Times New Roman" w:hAnsi="Times New Roman" w:eastAsia="宋体" w:cs="Times New Roman"/>
                <w:color w:val="auto"/>
                <w:sz w:val="24"/>
              </w:rPr>
              <w:t>/d），生活污水排污系数以0.8计，则生活污水排放量为</w:t>
            </w:r>
            <w:r>
              <w:rPr>
                <w:rFonts w:hint="default" w:ascii="Times New Roman" w:hAnsi="Times New Roman" w:eastAsia="宋体" w:cs="Times New Roman"/>
                <w:color w:val="auto"/>
                <w:sz w:val="24"/>
                <w:lang w:val="en-US" w:eastAsia="zh-CN"/>
              </w:rPr>
              <w:t>240t</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val="en-US" w:eastAsia="zh-CN"/>
              </w:rPr>
              <w:t>0.8t</w:t>
            </w: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lang w:eastAsia="zh-CN"/>
              </w:rPr>
              <w:t>。</w:t>
            </w:r>
          </w:p>
          <w:p>
            <w:pPr>
              <w:spacing w:line="360" w:lineRule="auto"/>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color w:val="auto"/>
                <w:sz w:val="24"/>
              </w:rPr>
              <w:t>2、车间保洁用水</w:t>
            </w:r>
          </w:p>
          <w:p>
            <w:pPr>
              <w:spacing w:line="360" w:lineRule="auto"/>
              <w:ind w:firstLine="480" w:firstLineChars="20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车间地面及墙壁</w:t>
            </w:r>
            <w:r>
              <w:rPr>
                <w:rFonts w:hint="default" w:ascii="Times New Roman" w:hAnsi="Times New Roman" w:eastAsia="宋体" w:cs="Times New Roman"/>
                <w:color w:val="auto"/>
                <w:sz w:val="24"/>
                <w:lang w:eastAsia="zh-CN"/>
              </w:rPr>
              <w:t>每周</w:t>
            </w:r>
            <w:r>
              <w:rPr>
                <w:rFonts w:hint="default" w:ascii="Times New Roman" w:hAnsi="Times New Roman" w:eastAsia="宋体" w:cs="Times New Roman"/>
                <w:color w:val="auto"/>
                <w:sz w:val="24"/>
              </w:rPr>
              <w:t>用自来水进行保洁，</w:t>
            </w:r>
            <w:r>
              <w:rPr>
                <w:rFonts w:hint="default" w:ascii="Times New Roman" w:hAnsi="Times New Roman" w:eastAsia="宋体" w:cs="Times New Roman"/>
                <w:color w:val="auto"/>
                <w:sz w:val="24"/>
                <w:lang w:eastAsia="zh-CN"/>
              </w:rPr>
              <w:t>用水量</w:t>
            </w:r>
            <w:r>
              <w:rPr>
                <w:rFonts w:hint="default" w:ascii="Times New Roman" w:hAnsi="Times New Roman" w:eastAsia="宋体" w:cs="Times New Roman"/>
                <w:color w:val="auto"/>
                <w:sz w:val="24"/>
              </w:rPr>
              <w:t>约</w:t>
            </w:r>
            <w:r>
              <w:rPr>
                <w:rFonts w:hint="eastAsia" w:ascii="Times New Roman" w:hAnsi="Times New Roman" w:eastAsia="宋体" w:cs="Times New Roman"/>
                <w:color w:val="auto"/>
                <w:sz w:val="24"/>
                <w:lang w:val="en-US" w:eastAsia="zh-CN"/>
              </w:rPr>
              <w:t>0.17</w:t>
            </w:r>
            <w:r>
              <w:rPr>
                <w:rFonts w:hint="default" w:ascii="Times New Roman" w:hAnsi="Times New Roman" w:eastAsia="宋体" w:cs="Times New Roman"/>
                <w:color w:val="auto"/>
                <w:sz w:val="24"/>
              </w:rPr>
              <w:t>t/</w:t>
            </w:r>
            <w:r>
              <w:rPr>
                <w:rFonts w:hint="default" w:ascii="Times New Roman" w:hAnsi="Times New Roman" w:eastAsia="宋体" w:cs="Times New Roman"/>
                <w:color w:val="auto"/>
                <w:sz w:val="24"/>
                <w:lang w:eastAsia="zh-CN"/>
              </w:rPr>
              <w:t>次</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52</w:t>
            </w:r>
            <w:r>
              <w:rPr>
                <w:rFonts w:hint="default" w:ascii="Times New Roman" w:hAnsi="Times New Roman" w:eastAsia="宋体" w:cs="Times New Roman"/>
                <w:color w:val="auto"/>
                <w:sz w:val="24"/>
              </w:rPr>
              <w:t>t/a），排水系数按0.8计算，则废水排放量为0.</w:t>
            </w:r>
            <w:r>
              <w:rPr>
                <w:rFonts w:hint="default" w:ascii="Times New Roman" w:hAnsi="Times New Roman" w:eastAsia="宋体" w:cs="Times New Roman"/>
                <w:color w:val="auto"/>
                <w:sz w:val="24"/>
                <w:lang w:val="en-US" w:eastAsia="zh-CN"/>
              </w:rPr>
              <w:t>14</w:t>
            </w:r>
            <w:r>
              <w:rPr>
                <w:rFonts w:hint="default" w:ascii="Times New Roman" w:hAnsi="Times New Roman" w:eastAsia="宋体" w:cs="Times New Roman"/>
                <w:color w:val="auto"/>
                <w:sz w:val="24"/>
              </w:rPr>
              <w:t>t/d（</w:t>
            </w:r>
            <w:r>
              <w:rPr>
                <w:rFonts w:hint="default" w:ascii="Times New Roman" w:hAnsi="Times New Roman" w:eastAsia="宋体" w:cs="Times New Roman"/>
                <w:color w:val="auto"/>
                <w:sz w:val="24"/>
                <w:lang w:val="en-US" w:eastAsia="zh-CN"/>
              </w:rPr>
              <w:t>41.6</w:t>
            </w:r>
            <w:r>
              <w:rPr>
                <w:rFonts w:hint="default" w:ascii="Times New Roman" w:hAnsi="Times New Roman" w:eastAsia="宋体" w:cs="Times New Roman"/>
                <w:color w:val="auto"/>
                <w:sz w:val="24"/>
              </w:rPr>
              <w:t>t/a）</w:t>
            </w:r>
            <w:r>
              <w:rPr>
                <w:rFonts w:hint="eastAsia" w:ascii="Times New Roman" w:hAnsi="Times New Roman" w:eastAsia="宋体" w:cs="Times New Roman"/>
                <w:color w:val="auto"/>
                <w:sz w:val="24"/>
                <w:lang w:eastAsia="zh-CN"/>
              </w:rPr>
              <w:t>；</w:t>
            </w:r>
          </w:p>
          <w:p>
            <w:pPr>
              <w:spacing w:line="360" w:lineRule="auto"/>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3、冷却循环用水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color w:val="auto"/>
                <w:sz w:val="24"/>
              </w:rPr>
              <w:t>项目冷却工序中的冷却水</w:t>
            </w:r>
            <w:r>
              <w:rPr>
                <w:rFonts w:hint="default" w:ascii="Times New Roman" w:hAnsi="Times New Roman" w:eastAsia="宋体" w:cs="Times New Roman"/>
                <w:color w:val="auto"/>
                <w:sz w:val="24"/>
                <w:lang w:eastAsia="zh-CN"/>
              </w:rPr>
              <w:t>池</w:t>
            </w:r>
            <w:r>
              <w:rPr>
                <w:rFonts w:hint="default" w:ascii="Times New Roman" w:hAnsi="Times New Roman" w:eastAsia="宋体" w:cs="Times New Roman"/>
                <w:color w:val="auto"/>
                <w:sz w:val="24"/>
              </w:rPr>
              <w:t>冷却水循环使用，由自来水供给，</w:t>
            </w:r>
            <w:r>
              <w:rPr>
                <w:rFonts w:hint="default" w:ascii="Times New Roman" w:hAnsi="Times New Roman" w:eastAsia="宋体" w:cs="Times New Roman"/>
                <w:color w:val="auto"/>
                <w:sz w:val="24"/>
                <w:lang w:val="en-US" w:eastAsia="zh-CN"/>
              </w:rPr>
              <w:t>12</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储水池位于</w:t>
            </w:r>
            <w:r>
              <w:rPr>
                <w:rFonts w:hint="default" w:ascii="Times New Roman" w:hAnsi="Times New Roman" w:eastAsia="宋体" w:cs="Times New Roman"/>
                <w:color w:val="auto"/>
                <w:sz w:val="24"/>
                <w:lang w:val="en-US" w:eastAsia="zh-CN"/>
              </w:rPr>
              <w:t>生产车间之间东侧</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highlight w:val="none"/>
              </w:rPr>
              <w:t>考虑到冷却过程中会有部分蒸发损失，每天补水量按照循环水量的</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%计，即项</w:t>
            </w:r>
            <w:r>
              <w:rPr>
                <w:rFonts w:hint="default" w:ascii="Times New Roman" w:hAnsi="Times New Roman" w:eastAsia="宋体" w:cs="Times New Roman"/>
                <w:b w:val="0"/>
                <w:bCs w:val="0"/>
                <w:color w:val="auto"/>
                <w:sz w:val="24"/>
                <w:highlight w:val="none"/>
              </w:rPr>
              <w:t>目冷却水循</w:t>
            </w:r>
            <w:r>
              <w:rPr>
                <w:rFonts w:hint="default" w:ascii="Times New Roman" w:hAnsi="Times New Roman" w:eastAsia="宋体" w:cs="Times New Roman"/>
                <w:b w:val="0"/>
                <w:bCs w:val="0"/>
                <w:color w:val="auto"/>
                <w:sz w:val="24"/>
                <w:lang w:val="en-US" w:eastAsia="zh-CN"/>
              </w:rPr>
              <w:t>环量为50t/d，需补充新鲜水量0.5t/d。随水中污染物浓度增加，需定期更换用水，一个月排放一次，排放量约为10t/次，则排水量共约120t/a。故新鲜水用量共270t/a。</w:t>
            </w:r>
          </w:p>
          <w:p>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left"/>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4、水喷淋塔废水</w:t>
            </w:r>
          </w:p>
          <w:p>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原料聚氯乙烯树脂颗粒</w:t>
            </w:r>
            <w:r>
              <w:rPr>
                <w:rFonts w:hint="eastAsia" w:ascii="Times New Roman" w:hAnsi="Times New Roman" w:eastAsia="宋体" w:cs="Times New Roman"/>
                <w:color w:val="auto"/>
                <w:kern w:val="2"/>
                <w:sz w:val="24"/>
                <w:szCs w:val="24"/>
                <w:highlight w:val="none"/>
                <w:lang w:val="en-US" w:eastAsia="zh-CN" w:bidi="ar-SA"/>
              </w:rPr>
              <w:t>注塑时</w:t>
            </w:r>
            <w:r>
              <w:rPr>
                <w:rFonts w:hint="default" w:ascii="Times New Roman" w:hAnsi="Times New Roman" w:eastAsia="宋体" w:cs="Times New Roman"/>
                <w:color w:val="auto"/>
                <w:kern w:val="2"/>
                <w:sz w:val="24"/>
                <w:szCs w:val="24"/>
                <w:highlight w:val="none"/>
                <w:lang w:val="en-US" w:eastAsia="zh-CN" w:bidi="ar-SA"/>
              </w:rPr>
              <w:t>分解出油雾、氯化氢、非甲烷总烃等污染物；结合《排污许可证申请及核发技术规范  橡胶和塑料制品工业》中推荐的废气处理可行技术，可采用喷淋加吸附组合技术，本项目拟采用水喷淋设施去除酸性气体及除油雾，水喷淋塔尺寸为Ø1.0*2m，每次用水量为1.57t/a；水喷淋塔每年进行维修一次，每次更换的喷淋废水约1.57t/a，作为危废进行处置</w:t>
            </w:r>
            <w:r>
              <w:rPr>
                <w:rFonts w:hint="eastAsia" w:ascii="Times New Roman" w:hAnsi="Times New Roman" w:eastAsia="宋体" w:cs="Times New Roman"/>
                <w:color w:val="auto"/>
                <w:kern w:val="2"/>
                <w:sz w:val="24"/>
                <w:szCs w:val="24"/>
                <w:highlight w:val="none"/>
                <w:lang w:val="en-US" w:eastAsia="zh-CN" w:bidi="ar-SA"/>
              </w:rPr>
              <w:t>。</w:t>
            </w:r>
          </w:p>
          <w:p>
            <w:pPr>
              <w:pStyle w:val="13"/>
              <w:adjustRightInd w:val="0"/>
              <w:snapToGrid w:val="0"/>
              <w:spacing w:line="360" w:lineRule="auto"/>
              <w:jc w:val="center"/>
              <w:rPr>
                <w:rFonts w:ascii="Times New Roman" w:hAnsi="宋体"/>
                <w:b/>
              </w:rPr>
            </w:pPr>
            <w:r>
              <w:rPr>
                <w:rFonts w:hint="eastAsia" w:ascii="Times New Roman" w:hAnsi="Times New Roman" w:cs="Times New Roman"/>
                <w:b/>
                <w:bCs/>
                <w:snapToGrid w:val="0"/>
                <w:spacing w:val="0"/>
                <w:kern w:val="0"/>
              </w:rPr>
              <w:t>表</w:t>
            </w:r>
            <w:r>
              <w:rPr>
                <w:rFonts w:hint="eastAsia" w:ascii="Times New Roman" w:hAnsi="Times New Roman" w:cs="Times New Roman"/>
                <w:b/>
                <w:bCs/>
                <w:snapToGrid w:val="0"/>
                <w:spacing w:val="0"/>
                <w:kern w:val="0"/>
                <w:lang w:val="en-US" w:eastAsia="zh-CN"/>
              </w:rPr>
              <w:t>2-5</w:t>
            </w:r>
            <w:r>
              <w:rPr>
                <w:rFonts w:ascii="Times New Roman" w:hAnsi="Times New Roman" w:cs="Times New Roman"/>
                <w:b/>
                <w:bCs/>
                <w:snapToGrid w:val="0"/>
                <w:spacing w:val="0"/>
                <w:kern w:val="0"/>
              </w:rPr>
              <w:t xml:space="preserve">  </w:t>
            </w:r>
            <w:r>
              <w:rPr>
                <w:rFonts w:hint="eastAsia" w:ascii="Times New Roman" w:hAnsi="Times New Roman" w:cs="Times New Roman"/>
                <w:b/>
                <w:bCs/>
                <w:snapToGrid w:val="0"/>
                <w:spacing w:val="0"/>
                <w:kern w:val="0"/>
              </w:rPr>
              <w:t>建设项目用水情况表</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939"/>
              <w:gridCol w:w="3658"/>
              <w:gridCol w:w="1579"/>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atLeast"/>
              </w:trPr>
              <w:tc>
                <w:tcPr>
                  <w:tcW w:w="3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序号</w:t>
                  </w:r>
                </w:p>
              </w:tc>
              <w:tc>
                <w:tcPr>
                  <w:tcW w:w="10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来源</w:t>
                  </w:r>
                </w:p>
              </w:tc>
              <w:tc>
                <w:tcPr>
                  <w:tcW w:w="19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用水标准</w:t>
                  </w:r>
                </w:p>
              </w:tc>
              <w:tc>
                <w:tcPr>
                  <w:tcW w:w="8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用水量（t/a）</w:t>
                  </w:r>
                </w:p>
              </w:tc>
              <w:tc>
                <w:tcPr>
                  <w:tcW w:w="8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排水量</w:t>
                  </w:r>
                  <w:r>
                    <w:rPr>
                      <w:rFonts w:hint="default" w:ascii="Times New Roman" w:hAnsi="Times New Roman" w:eastAsia="宋体" w:cs="Times New Roman"/>
                      <w:bCs/>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3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p>
              </w:tc>
              <w:tc>
                <w:tcPr>
                  <w:tcW w:w="10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冷却用水</w:t>
                  </w:r>
                </w:p>
              </w:tc>
              <w:tc>
                <w:tcPr>
                  <w:tcW w:w="19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val="en-US" w:eastAsia="zh-CN"/>
                    </w:rPr>
                    <w:t>--</w:t>
                  </w:r>
                </w:p>
              </w:tc>
              <w:tc>
                <w:tcPr>
                  <w:tcW w:w="8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270</w:t>
                  </w:r>
                </w:p>
              </w:tc>
              <w:tc>
                <w:tcPr>
                  <w:tcW w:w="8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3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w:t>
                  </w:r>
                </w:p>
              </w:tc>
              <w:tc>
                <w:tcPr>
                  <w:tcW w:w="10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职工生活用水</w:t>
                  </w:r>
                </w:p>
              </w:tc>
              <w:tc>
                <w:tcPr>
                  <w:tcW w:w="19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50</w:t>
                  </w:r>
                  <w:r>
                    <w:rPr>
                      <w:rFonts w:hint="default" w:ascii="Times New Roman" w:hAnsi="Times New Roman" w:eastAsia="宋体" w:cs="Times New Roman"/>
                      <w:bCs/>
                      <w:color w:val="auto"/>
                      <w:sz w:val="21"/>
                      <w:szCs w:val="21"/>
                    </w:rPr>
                    <w:t>L/人·日，</w:t>
                  </w:r>
                  <w:r>
                    <w:rPr>
                      <w:rFonts w:hint="default" w:ascii="Times New Roman" w:hAnsi="Times New Roman" w:eastAsia="宋体" w:cs="Times New Roman"/>
                      <w:bCs/>
                      <w:color w:val="auto"/>
                      <w:sz w:val="21"/>
                      <w:szCs w:val="21"/>
                      <w:lang w:val="en-US" w:eastAsia="zh-CN"/>
                    </w:rPr>
                    <w:t>20</w:t>
                  </w:r>
                  <w:r>
                    <w:rPr>
                      <w:rFonts w:hint="default" w:ascii="Times New Roman" w:hAnsi="Times New Roman" w:eastAsia="宋体" w:cs="Times New Roman"/>
                      <w:bCs/>
                      <w:color w:val="auto"/>
                      <w:sz w:val="21"/>
                      <w:szCs w:val="21"/>
                    </w:rPr>
                    <w:t>人</w:t>
                  </w:r>
                </w:p>
              </w:tc>
              <w:tc>
                <w:tcPr>
                  <w:tcW w:w="8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300</w:t>
                  </w:r>
                </w:p>
              </w:tc>
              <w:tc>
                <w:tcPr>
                  <w:tcW w:w="8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w:t>
                  </w:r>
                </w:p>
              </w:tc>
              <w:tc>
                <w:tcPr>
                  <w:tcW w:w="10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保洁用水</w:t>
                  </w:r>
                </w:p>
              </w:tc>
              <w:tc>
                <w:tcPr>
                  <w:tcW w:w="19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1t/次</w:t>
                  </w:r>
                </w:p>
              </w:tc>
              <w:tc>
                <w:tcPr>
                  <w:tcW w:w="8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52</w:t>
                  </w:r>
                </w:p>
              </w:tc>
              <w:tc>
                <w:tcPr>
                  <w:tcW w:w="8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w:t>
                  </w:r>
                </w:p>
              </w:tc>
              <w:tc>
                <w:tcPr>
                  <w:tcW w:w="1968" w:type="dxa"/>
                  <w:noWrap w:val="0"/>
                  <w:vAlign w:val="center"/>
                </w:tcPr>
                <w:p>
                  <w:pPr>
                    <w:spacing w:line="240" w:lineRule="exac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Cs w:val="21"/>
                      <w:lang w:val="en-US" w:eastAsia="zh-CN"/>
                    </w:rPr>
                    <w:t>喷淋用水</w:t>
                  </w:r>
                </w:p>
              </w:tc>
              <w:tc>
                <w:tcPr>
                  <w:tcW w:w="3712" w:type="dxa"/>
                  <w:noWrap w:val="0"/>
                  <w:vAlign w:val="center"/>
                </w:tcPr>
                <w:p>
                  <w:pPr>
                    <w:spacing w:line="24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Cs w:val="21"/>
                      <w:lang w:val="en-US" w:eastAsia="zh-CN"/>
                    </w:rPr>
                    <w:t>/</w:t>
                  </w:r>
                </w:p>
              </w:tc>
              <w:tc>
                <w:tcPr>
                  <w:tcW w:w="1603" w:type="dxa"/>
                  <w:noWrap w:val="0"/>
                  <w:vAlign w:val="center"/>
                </w:tcPr>
                <w:p>
                  <w:pPr>
                    <w:spacing w:line="24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Cs w:val="21"/>
                      <w:lang w:val="en-US" w:eastAsia="zh-CN"/>
                    </w:rPr>
                    <w:t>1.57</w:t>
                  </w:r>
                </w:p>
              </w:tc>
              <w:tc>
                <w:tcPr>
                  <w:tcW w:w="1603" w:type="dxa"/>
                  <w:noWrap w:val="0"/>
                  <w:vAlign w:val="center"/>
                </w:tcPr>
                <w:p>
                  <w:pPr>
                    <w:spacing w:line="240" w:lineRule="exact"/>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Cs w:val="21"/>
                      <w:lang w:val="en-US" w:eastAsia="zh-CN"/>
                    </w:rPr>
                    <w:t>/</w:t>
                  </w:r>
                </w:p>
              </w:tc>
            </w:tr>
          </w:tbl>
          <w:p>
            <w:pPr>
              <w:spacing w:line="360" w:lineRule="auto"/>
              <w:jc w:val="both"/>
              <w:rPr>
                <w:rFonts w:hint="eastAsia" w:ascii="Times New Roman" w:hAnsi="Times New Roman" w:eastAsia="宋体" w:cs="Times New Roman"/>
                <w:b/>
                <w:bCs/>
                <w:snapToGrid w:val="0"/>
                <w:spacing w:val="0"/>
                <w:kern w:val="0"/>
                <w:sz w:val="21"/>
                <w:szCs w:val="21"/>
                <w:lang w:val="en-US" w:eastAsia="zh-CN" w:bidi="ar-SA"/>
              </w:rPr>
            </w:pPr>
            <w:r>
              <w:rPr>
                <w:rFonts w:hint="default" w:ascii="Times New Roman" w:hAnsi="Times New Roman" w:eastAsia="宋体" w:cs="Times New Roman"/>
                <w:color w:val="auto"/>
                <w:sz w:val="21"/>
                <w:szCs w:val="21"/>
              </w:rPr>
              <mc:AlternateContent>
                <mc:Choice Requires="wpc">
                  <w:drawing>
                    <wp:anchor distT="0" distB="0" distL="114300" distR="114300" simplePos="0" relativeHeight="251685888" behindDoc="0" locked="0" layoutInCell="1" allowOverlap="1">
                      <wp:simplePos x="0" y="0"/>
                      <wp:positionH relativeFrom="column">
                        <wp:posOffset>257810</wp:posOffset>
                      </wp:positionH>
                      <wp:positionV relativeFrom="paragraph">
                        <wp:posOffset>128905</wp:posOffset>
                      </wp:positionV>
                      <wp:extent cx="5471160" cy="3258185"/>
                      <wp:effectExtent l="4445" t="0" r="0" b="0"/>
                      <wp:wrapNone/>
                      <wp:docPr id="120" name="画布 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5" name="矩形 85"/>
                              <wps:cNvSpPr/>
                              <wps:spPr>
                                <a:xfrm>
                                  <a:off x="0" y="664210"/>
                                  <a:ext cx="611505" cy="2882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新鲜水</w:t>
                                    </w:r>
                                  </w:p>
                                </w:txbxContent>
                              </wps:txbx>
                              <wps:bodyPr upright="1"/>
                            </wps:wsp>
                            <wps:wsp>
                              <wps:cNvPr id="86" name="矩形 86"/>
                              <wps:cNvSpPr/>
                              <wps:spPr>
                                <a:xfrm>
                                  <a:off x="802005" y="351790"/>
                                  <a:ext cx="756285" cy="276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生活用水</w:t>
                                    </w:r>
                                  </w:p>
                                </w:txbxContent>
                              </wps:txbx>
                              <wps:bodyPr upright="1"/>
                            </wps:wsp>
                            <wps:wsp>
                              <wps:cNvPr id="87" name="直接箭头连接符 87"/>
                              <wps:cNvCnPr/>
                              <wps:spPr>
                                <a:xfrm>
                                  <a:off x="1558290" y="490220"/>
                                  <a:ext cx="431165" cy="1270"/>
                                </a:xfrm>
                                <a:prstGeom prst="straightConnector1">
                                  <a:avLst/>
                                </a:prstGeom>
                                <a:ln w="9525" cap="flat" cmpd="sng">
                                  <a:solidFill>
                                    <a:srgbClr val="000000"/>
                                  </a:solidFill>
                                  <a:prstDash val="solid"/>
                                  <a:headEnd type="none" w="med" len="med"/>
                                  <a:tailEnd type="triangle" w="med" len="med"/>
                                </a:ln>
                              </wps:spPr>
                              <wps:bodyPr/>
                            </wps:wsp>
                            <wps:wsp>
                              <wps:cNvPr id="88" name="矩形 88"/>
                              <wps:cNvSpPr/>
                              <wps:spPr>
                                <a:xfrm>
                                  <a:off x="1989455" y="351790"/>
                                  <a:ext cx="612775" cy="2768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化粪池</w:t>
                                    </w:r>
                                  </w:p>
                                </w:txbxContent>
                              </wps:txbx>
                              <wps:bodyPr upright="1"/>
                            </wps:wsp>
                            <wps:wsp>
                              <wps:cNvPr id="89" name="直接箭头连接符 89"/>
                              <wps:cNvCnPr/>
                              <wps:spPr>
                                <a:xfrm>
                                  <a:off x="2602230" y="490220"/>
                                  <a:ext cx="678180" cy="635"/>
                                </a:xfrm>
                                <a:prstGeom prst="straightConnector1">
                                  <a:avLst/>
                                </a:prstGeom>
                                <a:ln w="9525" cap="flat" cmpd="sng">
                                  <a:solidFill>
                                    <a:srgbClr val="000000"/>
                                  </a:solidFill>
                                  <a:prstDash val="solid"/>
                                  <a:headEnd type="none" w="med" len="med"/>
                                  <a:tailEnd type="triangle" w="med" len="med"/>
                                </a:ln>
                              </wps:spPr>
                              <wps:bodyPr/>
                            </wps:wsp>
                            <wps:wsp>
                              <wps:cNvPr id="90" name="矩形 90"/>
                              <wps:cNvSpPr/>
                              <wps:spPr>
                                <a:xfrm>
                                  <a:off x="3280410" y="277495"/>
                                  <a:ext cx="996315" cy="424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lang w:val="en-US" w:eastAsia="zh-CN"/>
                                      </w:rPr>
                                      <w:t>蔡田铺污水处理厂</w:t>
                                    </w:r>
                                  </w:p>
                                </w:txbxContent>
                              </wps:txbx>
                              <wps:bodyPr upright="1"/>
                            </wps:wsp>
                            <wps:wsp>
                              <wps:cNvPr id="91" name="矩形 91"/>
                              <wps:cNvSpPr/>
                              <wps:spPr>
                                <a:xfrm>
                                  <a:off x="4596130" y="361315"/>
                                  <a:ext cx="751205" cy="302260"/>
                                </a:xfrm>
                                <a:prstGeom prst="rect">
                                  <a:avLst/>
                                </a:prstGeom>
                                <a:noFill/>
                                <a:ln w="9525" cap="flat" cmpd="sng">
                                  <a:solidFill>
                                    <a:srgbClr val="FFFFFF"/>
                                  </a:solidFill>
                                  <a:prstDash val="solid"/>
                                  <a:miter/>
                                  <a:headEnd type="none" w="med" len="med"/>
                                  <a:tailEnd type="none" w="med" len="med"/>
                                </a:ln>
                              </wps:spPr>
                              <wps:txbx>
                                <w:txbxContent>
                                  <w:p>
                                    <w:r>
                                      <w:rPr>
                                        <w:rFonts w:hint="eastAsia"/>
                                        <w:lang w:val="en-US" w:eastAsia="zh-CN"/>
                                      </w:rPr>
                                      <w:t>板桥河</w:t>
                                    </w:r>
                                  </w:p>
                                </w:txbxContent>
                              </wps:txbx>
                              <wps:bodyPr upright="1"/>
                            </wps:wsp>
                            <wps:wsp>
                              <wps:cNvPr id="92" name="文本框 92"/>
                              <wps:cNvSpPr txBox="1"/>
                              <wps:spPr>
                                <a:xfrm>
                                  <a:off x="1546860" y="238760"/>
                                  <a:ext cx="548005" cy="255905"/>
                                </a:xfrm>
                                <a:prstGeom prst="rect">
                                  <a:avLst/>
                                </a:prstGeom>
                                <a:noFill/>
                                <a:ln>
                                  <a:noFill/>
                                </a:ln>
                              </wps:spPr>
                              <wps:txbx>
                                <w:txbxContent>
                                  <w:p>
                                    <w:pPr>
                                      <w:rPr>
                                        <w:rFonts w:hint="default" w:eastAsia="宋体"/>
                                        <w:lang w:val="en-US" w:eastAsia="zh-CN"/>
                                      </w:rPr>
                                    </w:pPr>
                                    <w:r>
                                      <w:rPr>
                                        <w:rFonts w:hint="eastAsia"/>
                                        <w:lang w:val="en-US" w:eastAsia="zh-CN"/>
                                      </w:rPr>
                                      <w:t>0.8</w:t>
                                    </w:r>
                                  </w:p>
                                </w:txbxContent>
                              </wps:txbx>
                              <wps:bodyPr lIns="91403" tIns="45702" rIns="91403" bIns="45702" upright="1"/>
                            </wps:wsp>
                            <wps:wsp>
                              <wps:cNvPr id="93" name="文本框 93"/>
                              <wps:cNvSpPr txBox="1"/>
                              <wps:spPr>
                                <a:xfrm>
                                  <a:off x="2726690" y="258445"/>
                                  <a:ext cx="470535" cy="255905"/>
                                </a:xfrm>
                                <a:prstGeom prst="rect">
                                  <a:avLst/>
                                </a:prstGeom>
                                <a:noFill/>
                                <a:ln>
                                  <a:noFill/>
                                </a:ln>
                              </wps:spPr>
                              <wps:txbx>
                                <w:txbxContent>
                                  <w:p>
                                    <w:pPr>
                                      <w:rPr>
                                        <w:rFonts w:hint="default" w:eastAsia="宋体"/>
                                        <w:lang w:val="en-US" w:eastAsia="zh-CN"/>
                                      </w:rPr>
                                    </w:pPr>
                                    <w:r>
                                      <w:rPr>
                                        <w:rFonts w:hint="eastAsia"/>
                                        <w:lang w:val="en-US" w:eastAsia="zh-CN"/>
                                      </w:rPr>
                                      <w:t>0.8</w:t>
                                    </w:r>
                                  </w:p>
                                </w:txbxContent>
                              </wps:txbx>
                              <wps:bodyPr lIns="91403" tIns="45702" rIns="91403" bIns="45702" upright="1"/>
                            </wps:wsp>
                            <wps:wsp>
                              <wps:cNvPr id="94" name="任意多边形 94"/>
                              <wps:cNvSpPr/>
                              <wps:spPr>
                                <a:xfrm>
                                  <a:off x="1183005" y="191770"/>
                                  <a:ext cx="375285" cy="160020"/>
                                </a:xfrm>
                                <a:custGeom>
                                  <a:avLst/>
                                  <a:gdLst/>
                                  <a:ahLst/>
                                  <a:cxnLst/>
                                  <a:pathLst>
                                    <a:path w="660" h="710">
                                      <a:moveTo>
                                        <a:pt x="0" y="710"/>
                                      </a:moveTo>
                                      <a:cubicBezTo>
                                        <a:pt x="18" y="661"/>
                                        <a:pt x="59" y="513"/>
                                        <a:pt x="110" y="415"/>
                                      </a:cubicBezTo>
                                      <a:cubicBezTo>
                                        <a:pt x="161" y="317"/>
                                        <a:pt x="267" y="114"/>
                                        <a:pt x="309" y="120"/>
                                      </a:cubicBezTo>
                                      <a:cubicBezTo>
                                        <a:pt x="351" y="126"/>
                                        <a:pt x="327" y="432"/>
                                        <a:pt x="360" y="450"/>
                                      </a:cubicBezTo>
                                      <a:cubicBezTo>
                                        <a:pt x="393" y="468"/>
                                        <a:pt x="455" y="300"/>
                                        <a:pt x="505" y="225"/>
                                      </a:cubicBezTo>
                                      <a:cubicBezTo>
                                        <a:pt x="555" y="150"/>
                                        <a:pt x="628" y="47"/>
                                        <a:pt x="660" y="0"/>
                                      </a:cubicBezTo>
                                    </a:path>
                                  </a:pathLst>
                                </a:custGeom>
                                <a:noFill/>
                                <a:ln w="9525" cap="flat" cmpd="sng">
                                  <a:solidFill>
                                    <a:srgbClr val="000000"/>
                                  </a:solidFill>
                                  <a:prstDash val="solid"/>
                                  <a:headEnd type="none" w="med" len="med"/>
                                  <a:tailEnd type="arrow" w="med" len="med"/>
                                </a:ln>
                              </wps:spPr>
                              <wps:bodyPr upright="1"/>
                            </wps:wsp>
                            <wps:wsp>
                              <wps:cNvPr id="95" name="文本框 95"/>
                              <wps:cNvSpPr txBox="1"/>
                              <wps:spPr>
                                <a:xfrm>
                                  <a:off x="1183005" y="0"/>
                                  <a:ext cx="702945" cy="258445"/>
                                </a:xfrm>
                                <a:prstGeom prst="rect">
                                  <a:avLst/>
                                </a:prstGeom>
                                <a:solidFill>
                                  <a:srgbClr val="FFFFFF">
                                    <a:alpha val="0"/>
                                  </a:srgbClr>
                                </a:solidFill>
                                <a:ln>
                                  <a:noFill/>
                                </a:ln>
                              </wps:spPr>
                              <wps:txbx>
                                <w:txbxContent>
                                  <w:p>
                                    <w:pPr>
                                      <w:ind w:firstLine="420" w:firstLineChars="200"/>
                                      <w:rPr>
                                        <w:rFonts w:hint="default"/>
                                        <w:lang w:val="en-US"/>
                                      </w:rPr>
                                    </w:pPr>
                                    <w:r>
                                      <w:rPr>
                                        <w:rFonts w:hint="eastAsia"/>
                                        <w:lang w:val="en-US" w:eastAsia="zh-CN"/>
                                      </w:rPr>
                                      <w:t>0.2</w:t>
                                    </w:r>
                                  </w:p>
                                </w:txbxContent>
                              </wps:txbx>
                              <wps:bodyPr lIns="0" tIns="0" rIns="0" bIns="45702" upright="1"/>
                            </wps:wsp>
                            <wps:wsp>
                              <wps:cNvPr id="96" name="文本框 96"/>
                              <wps:cNvSpPr txBox="1"/>
                              <wps:spPr>
                                <a:xfrm>
                                  <a:off x="20320" y="861695"/>
                                  <a:ext cx="527050" cy="255270"/>
                                </a:xfrm>
                                <a:prstGeom prst="rect">
                                  <a:avLst/>
                                </a:prstGeom>
                                <a:noFill/>
                                <a:ln>
                                  <a:noFill/>
                                </a:ln>
                              </wps:spPr>
                              <wps:txbx>
                                <w:txbxContent>
                                  <w:p>
                                    <w:pPr>
                                      <w:rPr>
                                        <w:rFonts w:hint="default" w:eastAsia="宋体"/>
                                        <w:lang w:val="en-US" w:eastAsia="zh-CN"/>
                                      </w:rPr>
                                    </w:pPr>
                                    <w:r>
                                      <w:rPr>
                                        <w:rFonts w:hint="eastAsia"/>
                                        <w:lang w:val="en-US" w:eastAsia="zh-CN"/>
                                      </w:rPr>
                                      <w:t>2.075</w:t>
                                    </w:r>
                                  </w:p>
                                </w:txbxContent>
                              </wps:txbx>
                              <wps:bodyPr lIns="91403" tIns="45702" rIns="91403" bIns="45702" upright="1"/>
                            </wps:wsp>
                            <wps:wsp>
                              <wps:cNvPr id="100" name="文本框 100"/>
                              <wps:cNvSpPr txBox="1"/>
                              <wps:spPr>
                                <a:xfrm>
                                  <a:off x="467360" y="1167130"/>
                                  <a:ext cx="518795" cy="254000"/>
                                </a:xfrm>
                                <a:prstGeom prst="rect">
                                  <a:avLst/>
                                </a:prstGeom>
                                <a:noFill/>
                                <a:ln>
                                  <a:noFill/>
                                </a:ln>
                              </wps:spPr>
                              <wps:txbx>
                                <w:txbxContent>
                                  <w:p>
                                    <w:pPr>
                                      <w:jc w:val="center"/>
                                      <w:rPr>
                                        <w:rFonts w:hint="default" w:eastAsia="宋体"/>
                                        <w:szCs w:val="21"/>
                                        <w:lang w:val="en-US" w:eastAsia="zh-CN"/>
                                      </w:rPr>
                                    </w:pPr>
                                    <w:r>
                                      <w:rPr>
                                        <w:rFonts w:hint="eastAsia"/>
                                        <w:szCs w:val="21"/>
                                        <w:lang w:val="en-US" w:eastAsia="zh-CN"/>
                                      </w:rPr>
                                      <w:t>0.9</w:t>
                                    </w:r>
                                  </w:p>
                                </w:txbxContent>
                              </wps:txbx>
                              <wps:bodyPr lIns="91403" tIns="45702" rIns="91403" bIns="45702" upright="1"/>
                            </wps:wsp>
                            <wps:wsp>
                              <wps:cNvPr id="101" name="文本框 101"/>
                              <wps:cNvSpPr txBox="1"/>
                              <wps:spPr>
                                <a:xfrm>
                                  <a:off x="471170" y="259080"/>
                                  <a:ext cx="431165" cy="255270"/>
                                </a:xfrm>
                                <a:prstGeom prst="rect">
                                  <a:avLst/>
                                </a:prstGeom>
                                <a:noFill/>
                                <a:ln>
                                  <a:noFill/>
                                </a:ln>
                              </wps:spPr>
                              <wps:txbx>
                                <w:txbxContent>
                                  <w:p>
                                    <w:pPr>
                                      <w:rPr>
                                        <w:rFonts w:hint="default" w:eastAsia="宋体"/>
                                        <w:lang w:val="en-US" w:eastAsia="zh-CN"/>
                                      </w:rPr>
                                    </w:pPr>
                                    <w:r>
                                      <w:rPr>
                                        <w:rFonts w:hint="eastAsia"/>
                                        <w:lang w:val="en-US" w:eastAsia="zh-CN"/>
                                      </w:rPr>
                                      <w:t>1</w:t>
                                    </w:r>
                                  </w:p>
                                </w:txbxContent>
                              </wps:txbx>
                              <wps:bodyPr lIns="91403" tIns="45702" rIns="91403" bIns="45702" upright="1"/>
                            </wps:wsp>
                            <wps:wsp>
                              <wps:cNvPr id="102" name="文本框 102"/>
                              <wps:cNvSpPr txBox="1"/>
                              <wps:spPr>
                                <a:xfrm>
                                  <a:off x="3298190" y="1148080"/>
                                  <a:ext cx="624205" cy="255905"/>
                                </a:xfrm>
                                <a:prstGeom prst="rect">
                                  <a:avLst/>
                                </a:prstGeom>
                                <a:noFill/>
                                <a:ln>
                                  <a:noFill/>
                                </a:ln>
                              </wps:spPr>
                              <wps:txbx>
                                <w:txbxContent>
                                  <w:p>
                                    <w:pPr>
                                      <w:rPr>
                                        <w:rFonts w:hint="default" w:eastAsia="宋体"/>
                                        <w:lang w:val="en-US" w:eastAsia="zh-CN"/>
                                      </w:rPr>
                                    </w:pPr>
                                    <w:r>
                                      <w:rPr>
                                        <w:rFonts w:hint="eastAsia"/>
                                        <w:lang w:val="en-US" w:eastAsia="zh-CN"/>
                                      </w:rPr>
                                      <w:t>0.4</w:t>
                                    </w:r>
                                  </w:p>
                                </w:txbxContent>
                              </wps:txbx>
                              <wps:bodyPr lIns="91403" tIns="45702" rIns="91403" bIns="45702" upright="1"/>
                            </wps:wsp>
                            <wps:wsp>
                              <wps:cNvPr id="103" name="矩形 103"/>
                              <wps:cNvSpPr/>
                              <wps:spPr>
                                <a:xfrm>
                                  <a:off x="913765" y="1236345"/>
                                  <a:ext cx="2400935" cy="312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rPr>
                                      <w:t>冷却循环</w:t>
                                    </w:r>
                                    <w:r>
                                      <w:rPr>
                                        <w:rFonts w:hint="eastAsia"/>
                                        <w:lang w:eastAsia="zh-CN"/>
                                      </w:rPr>
                                      <w:t>用水（循环水量</w:t>
                                    </w:r>
                                    <w:r>
                                      <w:rPr>
                                        <w:rFonts w:hint="eastAsia"/>
                                        <w:lang w:val="en-US" w:eastAsia="zh-CN"/>
                                      </w:rPr>
                                      <w:t>50m</w:t>
                                    </w:r>
                                    <w:r>
                                      <w:rPr>
                                        <w:rFonts w:hint="eastAsia"/>
                                        <w:vertAlign w:val="superscript"/>
                                        <w:lang w:val="en-US" w:eastAsia="zh-CN"/>
                                      </w:rPr>
                                      <w:t>3</w:t>
                                    </w:r>
                                    <w:r>
                                      <w:rPr>
                                        <w:rFonts w:hint="eastAsia"/>
                                        <w:lang w:val="en-US" w:eastAsia="zh-CN"/>
                                      </w:rPr>
                                      <w:t>/d</w:t>
                                    </w:r>
                                    <w:r>
                                      <w:rPr>
                                        <w:rFonts w:hint="eastAsia"/>
                                        <w:lang w:eastAsia="zh-CN"/>
                                      </w:rPr>
                                      <w:t>）</w:t>
                                    </w:r>
                                  </w:p>
                                </w:txbxContent>
                              </wps:txbx>
                              <wps:bodyPr upright="1"/>
                            </wps:wsp>
                            <wps:wsp>
                              <wps:cNvPr id="104" name="直接箭头连接符 104"/>
                              <wps:cNvCnPr/>
                              <wps:spPr>
                                <a:xfrm>
                                  <a:off x="95250" y="897890"/>
                                  <a:ext cx="497205" cy="635"/>
                                </a:xfrm>
                                <a:prstGeom prst="straightConnector1">
                                  <a:avLst/>
                                </a:prstGeom>
                                <a:ln w="9525" cap="flat" cmpd="sng">
                                  <a:solidFill>
                                    <a:srgbClr val="000000"/>
                                  </a:solidFill>
                                  <a:prstDash val="solid"/>
                                  <a:headEnd type="none" w="med" len="med"/>
                                  <a:tailEnd type="triangle" w="med" len="med"/>
                                </a:ln>
                              </wps:spPr>
                              <wps:bodyPr/>
                            </wps:wsp>
                            <wps:wsp>
                              <wps:cNvPr id="105" name="直接箭头连接符 105"/>
                              <wps:cNvCnPr/>
                              <wps:spPr>
                                <a:xfrm>
                                  <a:off x="4294505" y="490220"/>
                                  <a:ext cx="341630" cy="6350"/>
                                </a:xfrm>
                                <a:prstGeom prst="straightConnector1">
                                  <a:avLst/>
                                </a:prstGeom>
                                <a:ln w="9525" cap="flat" cmpd="sng">
                                  <a:solidFill>
                                    <a:srgbClr val="000000"/>
                                  </a:solidFill>
                                  <a:prstDash val="solid"/>
                                  <a:headEnd type="none" w="med" len="med"/>
                                  <a:tailEnd type="triangle" w="med" len="med"/>
                                </a:ln>
                              </wps:spPr>
                              <wps:bodyPr/>
                            </wps:wsp>
                            <wps:wsp>
                              <wps:cNvPr id="106" name="文本框 106"/>
                              <wps:cNvSpPr txBox="1"/>
                              <wps:spPr>
                                <a:xfrm>
                                  <a:off x="4356100" y="247650"/>
                                  <a:ext cx="295275" cy="241300"/>
                                </a:xfrm>
                                <a:prstGeom prst="rect">
                                  <a:avLst/>
                                </a:prstGeom>
                                <a:solidFill>
                                  <a:srgbClr val="FFFFFF">
                                    <a:alpha val="0"/>
                                  </a:srgbClr>
                                </a:solidFill>
                                <a:ln>
                                  <a:noFill/>
                                </a:ln>
                              </wps:spPr>
                              <wps:txbx>
                                <w:txbxContent>
                                  <w:p>
                                    <w:pPr>
                                      <w:rPr>
                                        <w:rFonts w:hint="default" w:eastAsia="宋体"/>
                                        <w:szCs w:val="21"/>
                                        <w:lang w:val="en-US" w:eastAsia="zh-CN"/>
                                      </w:rPr>
                                    </w:pPr>
                                    <w:r>
                                      <w:rPr>
                                        <w:rFonts w:hint="eastAsia"/>
                                        <w:szCs w:val="21"/>
                                        <w:lang w:val="en-US" w:eastAsia="zh-CN"/>
                                      </w:rPr>
                                      <w:t>1.34</w:t>
                                    </w:r>
                                  </w:p>
                                </w:txbxContent>
                              </wps:txbx>
                              <wps:bodyPr lIns="0" tIns="0" rIns="0" bIns="45702" upright="1"/>
                            </wps:wsp>
                            <wps:wsp>
                              <wps:cNvPr id="107" name="直接连接符 107"/>
                              <wps:cNvCnPr/>
                              <wps:spPr>
                                <a:xfrm>
                                  <a:off x="575945" y="517525"/>
                                  <a:ext cx="10160" cy="2543175"/>
                                </a:xfrm>
                                <a:prstGeom prst="line">
                                  <a:avLst/>
                                </a:prstGeom>
                                <a:ln w="9525" cap="flat" cmpd="sng">
                                  <a:solidFill>
                                    <a:srgbClr val="000000"/>
                                  </a:solidFill>
                                  <a:prstDash val="solid"/>
                                  <a:headEnd type="none" w="med" len="med"/>
                                  <a:tailEnd type="none" w="med" len="med"/>
                                </a:ln>
                              </wps:spPr>
                              <wps:bodyPr upright="1"/>
                            </wps:wsp>
                            <wps:wsp>
                              <wps:cNvPr id="108" name="直接连接符 108"/>
                              <wps:cNvCnPr/>
                              <wps:spPr>
                                <a:xfrm>
                                  <a:off x="576580" y="526415"/>
                                  <a:ext cx="215900" cy="635"/>
                                </a:xfrm>
                                <a:prstGeom prst="line">
                                  <a:avLst/>
                                </a:prstGeom>
                                <a:ln w="9525" cap="flat" cmpd="sng">
                                  <a:solidFill>
                                    <a:srgbClr val="000000"/>
                                  </a:solidFill>
                                  <a:prstDash val="solid"/>
                                  <a:headEnd type="none" w="med" len="med"/>
                                  <a:tailEnd type="arrow" w="med" len="med"/>
                                </a:ln>
                              </wps:spPr>
                              <wps:bodyPr upright="1"/>
                            </wps:wsp>
                            <wps:wsp>
                              <wps:cNvPr id="109" name="直接连接符 109"/>
                              <wps:cNvCnPr/>
                              <wps:spPr>
                                <a:xfrm>
                                  <a:off x="578485" y="1419225"/>
                                  <a:ext cx="346075" cy="635"/>
                                </a:xfrm>
                                <a:prstGeom prst="line">
                                  <a:avLst/>
                                </a:prstGeom>
                                <a:ln w="9525" cap="flat" cmpd="sng">
                                  <a:solidFill>
                                    <a:srgbClr val="000000"/>
                                  </a:solidFill>
                                  <a:prstDash val="solid"/>
                                  <a:headEnd type="none" w="med" len="med"/>
                                  <a:tailEnd type="arrow" w="med" len="med"/>
                                </a:ln>
                              </wps:spPr>
                              <wps:bodyPr upright="1"/>
                            </wps:wsp>
                            <wps:wsp>
                              <wps:cNvPr id="110" name="直接连接符 110"/>
                              <wps:cNvCnPr/>
                              <wps:spPr>
                                <a:xfrm>
                                  <a:off x="577850" y="2405380"/>
                                  <a:ext cx="342900" cy="0"/>
                                </a:xfrm>
                                <a:prstGeom prst="line">
                                  <a:avLst/>
                                </a:prstGeom>
                                <a:ln w="9525" cap="flat" cmpd="sng">
                                  <a:solidFill>
                                    <a:srgbClr val="000000"/>
                                  </a:solidFill>
                                  <a:prstDash val="solid"/>
                                  <a:headEnd type="none" w="med" len="med"/>
                                  <a:tailEnd type="arrow" w="med" len="med"/>
                                </a:ln>
                              </wps:spPr>
                              <wps:bodyPr upright="1"/>
                            </wps:wsp>
                            <wps:wsp>
                              <wps:cNvPr id="111" name="矩形 111"/>
                              <wps:cNvSpPr/>
                              <wps:spPr>
                                <a:xfrm>
                                  <a:off x="924560" y="2258060"/>
                                  <a:ext cx="7493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lang w:eastAsia="zh-CN"/>
                                      </w:rPr>
                                      <w:t>保洁</w:t>
                                    </w:r>
                                    <w:r>
                                      <w:rPr>
                                        <w:rFonts w:hint="eastAsia"/>
                                      </w:rPr>
                                      <w:t>用水</w:t>
                                    </w:r>
                                  </w:p>
                                </w:txbxContent>
                              </wps:txbx>
                              <wps:bodyPr upright="1"/>
                            </wps:wsp>
                            <wpg:wgp>
                              <wpg:cNvPr id="16" name="组合 114"/>
                              <wpg:cNvGrpSpPr/>
                              <wpg:grpSpPr>
                                <a:xfrm>
                                  <a:off x="1975485" y="916940"/>
                                  <a:ext cx="635000" cy="317500"/>
                                  <a:chOff x="5177" y="3965"/>
                                  <a:chExt cx="1010" cy="503"/>
                                </a:xfrm>
                              </wpg:grpSpPr>
                              <wps:wsp>
                                <wps:cNvPr id="112" name="任意多边形 112"/>
                                <wps:cNvSpPr/>
                                <wps:spPr>
                                  <a:xfrm>
                                    <a:off x="5177" y="4216"/>
                                    <a:ext cx="591" cy="252"/>
                                  </a:xfrm>
                                  <a:custGeom>
                                    <a:avLst/>
                                    <a:gdLst/>
                                    <a:ahLst/>
                                    <a:cxnLst/>
                                    <a:pathLst>
                                      <a:path w="660" h="710">
                                        <a:moveTo>
                                          <a:pt x="0" y="710"/>
                                        </a:moveTo>
                                        <a:cubicBezTo>
                                          <a:pt x="18" y="661"/>
                                          <a:pt x="59" y="513"/>
                                          <a:pt x="110" y="415"/>
                                        </a:cubicBezTo>
                                        <a:cubicBezTo>
                                          <a:pt x="161" y="317"/>
                                          <a:pt x="267" y="114"/>
                                          <a:pt x="309" y="120"/>
                                        </a:cubicBezTo>
                                        <a:cubicBezTo>
                                          <a:pt x="351" y="126"/>
                                          <a:pt x="327" y="432"/>
                                          <a:pt x="360" y="450"/>
                                        </a:cubicBezTo>
                                        <a:cubicBezTo>
                                          <a:pt x="393" y="468"/>
                                          <a:pt x="455" y="300"/>
                                          <a:pt x="505" y="225"/>
                                        </a:cubicBezTo>
                                        <a:cubicBezTo>
                                          <a:pt x="555" y="150"/>
                                          <a:pt x="628" y="47"/>
                                          <a:pt x="660" y="0"/>
                                        </a:cubicBezTo>
                                      </a:path>
                                    </a:pathLst>
                                  </a:custGeom>
                                  <a:noFill/>
                                  <a:ln w="9525" cap="flat" cmpd="sng">
                                    <a:solidFill>
                                      <a:srgbClr val="000000"/>
                                    </a:solidFill>
                                    <a:prstDash val="solid"/>
                                    <a:headEnd type="none" w="med" len="med"/>
                                    <a:tailEnd type="arrow" w="med" len="med"/>
                                  </a:ln>
                                </wps:spPr>
                                <wps:bodyPr upright="1"/>
                              </wps:wsp>
                              <wps:wsp>
                                <wps:cNvPr id="113" name="文本框 113"/>
                                <wps:cNvSpPr txBox="1"/>
                                <wps:spPr>
                                  <a:xfrm>
                                    <a:off x="5528" y="3965"/>
                                    <a:ext cx="659" cy="407"/>
                                  </a:xfrm>
                                  <a:prstGeom prst="rect">
                                    <a:avLst/>
                                  </a:prstGeom>
                                  <a:solidFill>
                                    <a:srgbClr val="FFFFFF">
                                      <a:alpha val="0"/>
                                    </a:srgbClr>
                                  </a:solidFill>
                                  <a:ln>
                                    <a:noFill/>
                                  </a:ln>
                                </wps:spPr>
                                <wps:txbx>
                                  <w:txbxContent>
                                    <w:p>
                                      <w:pPr>
                                        <w:jc w:val="center"/>
                                        <w:rPr>
                                          <w:rFonts w:hint="default" w:eastAsia="宋体"/>
                                          <w:lang w:val="en-US" w:eastAsia="zh-CN"/>
                                        </w:rPr>
                                      </w:pPr>
                                      <w:r>
                                        <w:rPr>
                                          <w:rFonts w:hint="eastAsia"/>
                                          <w:lang w:val="en-US" w:eastAsia="zh-CN"/>
                                        </w:rPr>
                                        <w:t>0.5</w:t>
                                      </w:r>
                                    </w:p>
                                  </w:txbxContent>
                                </wps:txbx>
                                <wps:bodyPr lIns="0" tIns="0" rIns="0" bIns="45702" upright="1"/>
                              </wps:wsp>
                            </wpg:wgp>
                            <wps:wsp>
                              <wps:cNvPr id="115" name="直接连接符 115"/>
                              <wps:cNvCnPr/>
                              <wps:spPr>
                                <a:xfrm flipV="1">
                                  <a:off x="3858260" y="723265"/>
                                  <a:ext cx="635" cy="1679575"/>
                                </a:xfrm>
                                <a:prstGeom prst="line">
                                  <a:avLst/>
                                </a:prstGeom>
                                <a:ln w="9525" cap="flat" cmpd="sng">
                                  <a:solidFill>
                                    <a:srgbClr val="000000"/>
                                  </a:solidFill>
                                  <a:prstDash val="solid"/>
                                  <a:headEnd type="none" w="med" len="med"/>
                                  <a:tailEnd type="arrow" w="med" len="med"/>
                                </a:ln>
                              </wps:spPr>
                              <wps:bodyPr upright="1"/>
                            </wps:wsp>
                            <wps:wsp>
                              <wps:cNvPr id="116" name="直接连接符 116"/>
                              <wps:cNvCnPr/>
                              <wps:spPr>
                                <a:xfrm>
                                  <a:off x="1684655" y="2395220"/>
                                  <a:ext cx="2173605" cy="635"/>
                                </a:xfrm>
                                <a:prstGeom prst="line">
                                  <a:avLst/>
                                </a:prstGeom>
                                <a:ln w="9525" cap="flat" cmpd="sng">
                                  <a:solidFill>
                                    <a:srgbClr val="000000"/>
                                  </a:solidFill>
                                  <a:prstDash val="solid"/>
                                  <a:headEnd type="none" w="med" len="med"/>
                                  <a:tailEnd type="none" w="med" len="med"/>
                                </a:ln>
                              </wps:spPr>
                              <wps:bodyPr upright="1"/>
                            </wps:wsp>
                            <wps:wsp>
                              <wps:cNvPr id="117" name="直接连接符 117"/>
                              <wps:cNvCnPr/>
                              <wps:spPr>
                                <a:xfrm>
                                  <a:off x="3312795" y="1382395"/>
                                  <a:ext cx="536575" cy="635"/>
                                </a:xfrm>
                                <a:prstGeom prst="line">
                                  <a:avLst/>
                                </a:prstGeom>
                                <a:ln w="9525" cap="flat" cmpd="sng">
                                  <a:solidFill>
                                    <a:srgbClr val="000000"/>
                                  </a:solidFill>
                                  <a:prstDash val="solid"/>
                                  <a:headEnd type="none" w="med" len="med"/>
                                  <a:tailEnd type="arrow" w="med" len="med"/>
                                </a:ln>
                              </wps:spPr>
                              <wps:bodyPr upright="1"/>
                            </wps:wsp>
                            <wps:wsp>
                              <wps:cNvPr id="118" name="文本框 118"/>
                              <wps:cNvSpPr txBox="1"/>
                              <wps:spPr>
                                <a:xfrm>
                                  <a:off x="505460" y="2081530"/>
                                  <a:ext cx="508000" cy="337185"/>
                                </a:xfrm>
                                <a:prstGeom prst="rect">
                                  <a:avLst/>
                                </a:prstGeom>
                                <a:noFill/>
                                <a:ln>
                                  <a:noFill/>
                                </a:ln>
                              </wps:spPr>
                              <wps:txbx>
                                <w:txbxContent>
                                  <w:p>
                                    <w:pPr>
                                      <w:jc w:val="center"/>
                                      <w:rPr>
                                        <w:rFonts w:hint="default" w:eastAsia="宋体"/>
                                        <w:szCs w:val="21"/>
                                        <w:lang w:val="en-US" w:eastAsia="zh-CN"/>
                                      </w:rPr>
                                    </w:pPr>
                                    <w:r>
                                      <w:rPr>
                                        <w:rFonts w:hint="eastAsia"/>
                                        <w:szCs w:val="21"/>
                                        <w:lang w:val="en-US" w:eastAsia="zh-CN"/>
                                      </w:rPr>
                                      <w:t>0.17</w:t>
                                    </w:r>
                                  </w:p>
                                </w:txbxContent>
                              </wps:txbx>
                              <wps:bodyPr lIns="91403" tIns="45702" rIns="91403" bIns="45702" upright="1"/>
                            </wps:wsp>
                            <wps:wsp>
                              <wps:cNvPr id="119" name="文本框 119"/>
                              <wps:cNvSpPr txBox="1"/>
                              <wps:spPr>
                                <a:xfrm>
                                  <a:off x="2465705" y="2162810"/>
                                  <a:ext cx="508000" cy="254000"/>
                                </a:xfrm>
                                <a:prstGeom prst="rect">
                                  <a:avLst/>
                                </a:prstGeom>
                                <a:noFill/>
                                <a:ln>
                                  <a:noFill/>
                                </a:ln>
                              </wps:spPr>
                              <wps:txbx>
                                <w:txbxContent>
                                  <w:p>
                                    <w:pPr>
                                      <w:jc w:val="center"/>
                                      <w:rPr>
                                        <w:rFonts w:hint="default" w:eastAsia="宋体"/>
                                        <w:szCs w:val="21"/>
                                        <w:lang w:val="en-US" w:eastAsia="zh-CN"/>
                                      </w:rPr>
                                    </w:pPr>
                                    <w:r>
                                      <w:rPr>
                                        <w:rFonts w:hint="eastAsia"/>
                                        <w:szCs w:val="21"/>
                                        <w:lang w:val="en-US" w:eastAsia="zh-CN"/>
                                      </w:rPr>
                                      <w:t>0.14</w:t>
                                    </w:r>
                                  </w:p>
                                </w:txbxContent>
                              </wps:txbx>
                              <wps:bodyPr lIns="91403" tIns="45702" rIns="91403" bIns="45702" upright="1"/>
                            </wps:wsp>
                            <wps:wsp>
                              <wps:cNvPr id="17" name="文本框 7"/>
                              <wps:cNvSpPr txBox="1"/>
                              <wps:spPr>
                                <a:xfrm>
                                  <a:off x="600710" y="2691130"/>
                                  <a:ext cx="508000" cy="337185"/>
                                </a:xfrm>
                                <a:prstGeom prst="rect">
                                  <a:avLst/>
                                </a:prstGeom>
                                <a:noFill/>
                                <a:ln>
                                  <a:noFill/>
                                </a:ln>
                              </wps:spPr>
                              <wps:txbx>
                                <w:txbxContent>
                                  <w:p>
                                    <w:pPr>
                                      <w:jc w:val="center"/>
                                      <w:rPr>
                                        <w:rFonts w:hint="default" w:eastAsia="宋体"/>
                                        <w:szCs w:val="21"/>
                                        <w:lang w:val="en-US" w:eastAsia="zh-CN"/>
                                      </w:rPr>
                                    </w:pPr>
                                    <w:r>
                                      <w:rPr>
                                        <w:rFonts w:hint="eastAsia"/>
                                        <w:szCs w:val="21"/>
                                        <w:lang w:val="en-US" w:eastAsia="zh-CN"/>
                                      </w:rPr>
                                      <w:t>0.005</w:t>
                                    </w:r>
                                  </w:p>
                                </w:txbxContent>
                              </wps:txbx>
                              <wps:bodyPr lIns="91403" tIns="45702" rIns="91403" bIns="45702" upright="1"/>
                            </wps:wsp>
                            <wps:wsp>
                              <wps:cNvPr id="18" name="直接连接符 8"/>
                              <wps:cNvCnPr/>
                              <wps:spPr>
                                <a:xfrm>
                                  <a:off x="588010" y="3048000"/>
                                  <a:ext cx="346075" cy="635"/>
                                </a:xfrm>
                                <a:prstGeom prst="line">
                                  <a:avLst/>
                                </a:prstGeom>
                                <a:ln w="9525" cap="flat" cmpd="sng">
                                  <a:solidFill>
                                    <a:srgbClr val="000000"/>
                                  </a:solidFill>
                                  <a:prstDash val="solid"/>
                                  <a:headEnd type="none" w="med" len="med"/>
                                  <a:tailEnd type="arrow" w="med" len="med"/>
                                </a:ln>
                              </wps:spPr>
                              <wps:bodyPr upright="1"/>
                            </wps:wsp>
                            <wps:wsp>
                              <wps:cNvPr id="19" name="矩形 9"/>
                              <wps:cNvSpPr/>
                              <wps:spPr>
                                <a:xfrm>
                                  <a:off x="915035" y="2886710"/>
                                  <a:ext cx="74930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lang w:val="en-US" w:eastAsia="zh-CN"/>
                                      </w:rPr>
                                      <w:t>喷淋用水</w:t>
                                    </w:r>
                                  </w:p>
                                </w:txbxContent>
                              </wps:txbx>
                              <wps:bodyPr upright="1"/>
                            </wps:wsp>
                            <wps:wsp>
                              <wps:cNvPr id="20" name="直接连接符 10"/>
                              <wps:cNvCnPr/>
                              <wps:spPr>
                                <a:xfrm>
                                  <a:off x="1664335" y="3038475"/>
                                  <a:ext cx="346075" cy="635"/>
                                </a:xfrm>
                                <a:prstGeom prst="line">
                                  <a:avLst/>
                                </a:prstGeom>
                                <a:ln w="9525" cap="flat" cmpd="sng">
                                  <a:solidFill>
                                    <a:srgbClr val="000000"/>
                                  </a:solidFill>
                                  <a:prstDash val="solid"/>
                                  <a:headEnd type="none" w="med" len="med"/>
                                  <a:tailEnd type="arrow" w="med" len="med"/>
                                </a:ln>
                              </wps:spPr>
                              <wps:bodyPr upright="1"/>
                            </wps:wsp>
                            <wps:wsp>
                              <wps:cNvPr id="26" name="矩形 26"/>
                              <wps:cNvSpPr/>
                              <wps:spPr>
                                <a:xfrm>
                                  <a:off x="2008505" y="2877185"/>
                                  <a:ext cx="749300" cy="314325"/>
                                </a:xfrm>
                                <a:prstGeom prst="rect">
                                  <a:avLst/>
                                </a:prstGeom>
                                <a:solidFill>
                                  <a:srgbClr val="FFFFFF"/>
                                </a:solidFill>
                                <a:ln w="9525" cap="flat" cmpd="sng">
                                  <a:noFill/>
                                  <a:prstDash val="solid"/>
                                  <a:miter/>
                                  <a:headEnd type="none" w="med" len="med"/>
                                  <a:tailEnd type="none" w="med" len="med"/>
                                </a:ln>
                              </wps:spPr>
                              <wps:txbx>
                                <w:txbxContent>
                                  <w:p>
                                    <w:pPr>
                                      <w:jc w:val="center"/>
                                      <w:rPr>
                                        <w:rFonts w:hint="default"/>
                                        <w:lang w:val="en-US"/>
                                      </w:rPr>
                                    </w:pPr>
                                    <w:r>
                                      <w:rPr>
                                        <w:rFonts w:hint="eastAsia"/>
                                        <w:lang w:val="en-US" w:eastAsia="zh-CN"/>
                                      </w:rPr>
                                      <w:t>危废处置</w:t>
                                    </w:r>
                                  </w:p>
                                </w:txbxContent>
                              </wps:txbx>
                              <wps:bodyPr upright="1"/>
                            </wps:wsp>
                          </wpc:wpc>
                        </a:graphicData>
                      </a:graphic>
                    </wp:anchor>
                  </w:drawing>
                </mc:Choice>
                <mc:Fallback>
                  <w:pict>
                    <v:group id="_x0000_s1026" o:spid="_x0000_s1026" o:spt="203" style="position:absolute;left:0pt;margin-left:20.3pt;margin-top:10.15pt;height:256.55pt;width:430.8pt;z-index:251685888;mso-width-relative:page;mso-height-relative:page;" coordsize="5471160,3258185" editas="canvas" o:gfxdata="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">
                      <o:lock v:ext="edit" aspectratio="f"/>
                      <v:shape id="_x0000_s1026" o:spid="_x0000_s1026" style="position:absolute;left:0;top:0;height:3258185;width:5471160;" filled="f" stroked="f" coordsize="21600,21600" o:gfxdata="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">
                        <v:fill on="f" focussize="0,0"/>
                        <v:stroke on="f"/>
                        <v:imagedata o:title=""/>
                        <o:lock v:ext="edit" aspectratio="t"/>
                      </v:shape>
                      <v:rect id="_x0000_s1026" o:spid="_x0000_s1026" o:spt="1" style="position:absolute;left:0;top:664210;height:288290;width:611505;" fillcolor="#FFFFFF" filled="t" stroked="t" coordsize="21600,21600" o:gfxdata="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JesLPXAAAACQEAAA8AAAAAAAAAAQAgAAAAIgAAAGRycy9k&#10;b3ducmV2LnhtbFBLAQIUABQAAAAIAIdO4kDUG83IAwIAAC8EAAAOAAAAAAAAAAEAIAAAACYBAABk&#10;cnMvZTJvRG9jLnhtbFBLBQYAAAAABgAGAFkBAACbBQAAAAA=&#10;">
                        <v:fill on="t" focussize="0,0"/>
                        <v:stroke color="#FFFFFF" joinstyle="miter"/>
                        <v:imagedata o:title=""/>
                        <o:lock v:ext="edit" aspectratio="f"/>
                        <v:textbox>
                          <w:txbxContent>
                            <w:p>
                              <w:pPr>
                                <w:rPr>
                                  <w:szCs w:val="21"/>
                                </w:rPr>
                              </w:pPr>
                              <w:r>
                                <w:rPr>
                                  <w:rFonts w:hint="eastAsia"/>
                                  <w:szCs w:val="21"/>
                                </w:rPr>
                                <w:t>新鲜水</w:t>
                              </w:r>
                            </w:p>
                          </w:txbxContent>
                        </v:textbox>
                      </v:rect>
                      <v:rect id="_x0000_s1026" o:spid="_x0000_s1026" o:spt="1" style="position:absolute;left:802005;top:351790;height:276860;width:756285;" fillcolor="#FFFFFF" filled="t" stroked="t" coordsize="21600,21600" o:gfxdata="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g1Oev1wAAAAkBAAAPAAAAAAAAAAEAIAAA&#10;ACIAAABkcnMvZG93bnJldi54bWxQSwECFAAUAAAACACHTuJA8iqg1g0CAAA0BAAADgAAAAAAAAAB&#10;ACAAAAAmAQAAZHJzL2Uyb0RvYy54bWxQSwUGAAAAAAYABgBZAQAApQUAAAAA&#10;">
                        <v:fill on="t" focussize="0,0"/>
                        <v:stroke color="#000000" joinstyle="miter"/>
                        <v:imagedata o:title=""/>
                        <o:lock v:ext="edit" aspectratio="f"/>
                        <v:textbox>
                          <w:txbxContent>
                            <w:p>
                              <w:pPr>
                                <w:jc w:val="center"/>
                              </w:pPr>
                              <w:r>
                                <w:rPr>
                                  <w:rFonts w:hint="eastAsia"/>
                                </w:rPr>
                                <w:t>生活用水</w:t>
                              </w:r>
                            </w:p>
                          </w:txbxContent>
                        </v:textbox>
                      </v:rect>
                      <v:shape id="_x0000_s1026" o:spid="_x0000_s1026" o:spt="32" type="#_x0000_t32" style="position:absolute;left:1558290;top:490220;height:1270;width:431165;" filled="f" stroked="t" coordsize="21600,21600" o:gfxdata="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nvBC/aAAAACQEAAA8A&#10;AAAAAAAAAQAgAAAAIgAAAGRycy9kb3ducmV2LnhtbFBLAQIUABQAAAAIAIdO4kCWSBIyFQIAAP8D&#10;AAAOAAAAAAAAAAEAIAAAACkBAABkcnMvZTJvRG9jLnhtbFBLBQYAAAAABgAGAFkBAACwBQAAAAA=&#10;">
                        <v:fill on="f" focussize="0,0"/>
                        <v:stroke color="#000000" joinstyle="round" endarrow="block"/>
                        <v:imagedata o:title=""/>
                        <o:lock v:ext="edit" aspectratio="f"/>
                      </v:shape>
                      <v:rect id="_x0000_s1026" o:spid="_x0000_s1026" o:spt="1" style="position:absolute;left:1989455;top:351790;height:276860;width:612775;" fillcolor="#FFFFFF" filled="t" stroked="t" coordsize="21600,21600" o:gfxdata="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NTnr9cAAAAJAQAADwAAAAAAAAABACAA&#10;AAAiAAAAZHJzL2Rvd25yZXYueG1sUEsBAhQAFAAAAAgAh07iQJFYD5AOAgAANQQAAA4AAAAAAAAA&#10;AQAgAAAAJgEAAGRycy9lMm9Eb2MueG1sUEsFBgAAAAAGAAYAWQEAAKYFAAAAAA==&#10;">
                        <v:fill on="t" focussize="0,0"/>
                        <v:stroke color="#000000" joinstyle="miter"/>
                        <v:imagedata o:title=""/>
                        <o:lock v:ext="edit" aspectratio="f"/>
                        <v:textbox>
                          <w:txbxContent>
                            <w:p>
                              <w:r>
                                <w:rPr>
                                  <w:rFonts w:hint="eastAsia"/>
                                </w:rPr>
                                <w:t>化粪池</w:t>
                              </w:r>
                            </w:p>
                          </w:txbxContent>
                        </v:textbox>
                      </v:rect>
                      <v:shape id="_x0000_s1026" o:spid="_x0000_s1026" o:spt="32" type="#_x0000_t32" style="position:absolute;left:2602230;top:490220;height:635;width:678180;" filled="f" stroked="t" coordsize="21600,21600" o:gfxdata="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e8EL9oAAAAJAQAADwAAAAAA&#10;AAABACAAAAAiAAAAZHJzL2Rvd25yZXYueG1sUEsBAhQAFAAAAAgAh07iQK4t3BMRAgAA/gMAAA4A&#10;AAAAAAAAAQAgAAAAKQEAAGRycy9lMm9Eb2MueG1sUEsFBgAAAAAGAAYAWQEAAKwFAAAAAA==&#10;">
                        <v:fill on="f" focussize="0,0"/>
                        <v:stroke color="#000000" joinstyle="round" endarrow="block"/>
                        <v:imagedata o:title=""/>
                        <o:lock v:ext="edit" aspectratio="f"/>
                      </v:shape>
                      <v:rect id="_x0000_s1026" o:spid="_x0000_s1026" o:spt="1" style="position:absolute;left:3280410;top:277495;height:424815;width:996315;" fillcolor="#FFFFFF" filled="t" stroked="t" coordsize="21600,21600" o:gfxdata="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g1Oev1wAAAAkBAAAPAAAAAAAAAAEAIAAA&#10;ACIAAABkcnMvZG93bnJldi54bWxQSwECFAAUAAAACACHTuJA3fhz9A0CAAA1BAAADgAAAAAAAAAB&#10;ACAAAAAmAQAAZHJzL2Uyb0RvYy54bWxQSwUGAAAAAAYABgBZAQAApQUAAAAA&#10;">
                        <v:fill on="t" focussize="0,0"/>
                        <v:stroke color="#000000" joinstyle="miter"/>
                        <v:imagedata o:title=""/>
                        <o:lock v:ext="edit" aspectratio="f"/>
                        <v:textbox>
                          <w:txbxContent>
                            <w:p>
                              <w:pPr>
                                <w:spacing w:line="240" w:lineRule="exact"/>
                                <w:jc w:val="center"/>
                              </w:pPr>
                              <w:r>
                                <w:rPr>
                                  <w:rFonts w:hint="eastAsia"/>
                                  <w:lang w:val="en-US" w:eastAsia="zh-CN"/>
                                </w:rPr>
                                <w:t>蔡田铺污水处理厂</w:t>
                              </w:r>
                            </w:p>
                          </w:txbxContent>
                        </v:textbox>
                      </v:rect>
                      <v:rect id="_x0000_s1026" o:spid="_x0000_s1026" o:spt="1" style="position:absolute;left:4596130;top:361315;height:302260;width:751205;" filled="f" stroked="t" coordsize="21600,21600" o:gfxdata="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rNLFvaAAAACQEAAA8AAAAAAAAAAQAgAAAAIgAA&#10;AGRycy9kb3ducmV2LnhtbFBLAQIUABQAAAAIAIdO4kDxd9J5BgIAAAwEAAAOAAAAAAAAAAEAIAAA&#10;ACkBAABkcnMvZTJvRG9jLnhtbFBLBQYAAAAABgAGAFkBAAChBQAAAAA=&#10;">
                        <v:fill on="f" focussize="0,0"/>
                        <v:stroke color="#FFFFFF" joinstyle="miter"/>
                        <v:imagedata o:title=""/>
                        <o:lock v:ext="edit" aspectratio="f"/>
                        <v:textbox>
                          <w:txbxContent>
                            <w:p>
                              <w:r>
                                <w:rPr>
                                  <w:rFonts w:hint="eastAsia"/>
                                  <w:lang w:val="en-US" w:eastAsia="zh-CN"/>
                                </w:rPr>
                                <w:t>板桥河</w:t>
                              </w:r>
                            </w:p>
                          </w:txbxContent>
                        </v:textbox>
                      </v:rect>
                      <v:shape id="_x0000_s1026" o:spid="_x0000_s1026" o:spt="202" type="#_x0000_t202" style="position:absolute;left:1546860;top:238760;height:255905;width:548005;" filled="f" stroked="f" coordsize="21600,21600" o:gfxdata="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LZ2LPXAAAACQEAAA8AAAAAAAAAAQAgAAAAIgAA&#10;AGRycy9kb3ducmV2LnhtbFBLAQIUABQAAAAIAIdO4kDquTu70AEAAI4DAAAOAAAAAAAAAAEAIAAA&#10;ACYBAABkcnMvZTJvRG9jLnhtbFBLBQYAAAAABgAGAFkBAABoBQAAAAA=&#10;">
                        <v:fill on="f" focussize="0,0"/>
                        <v:stroke on="f"/>
                        <v:imagedata o:title=""/>
                        <o:lock v:ext="edit" aspectratio="f"/>
                        <v:textbox inset="0.0999595363079615in,1.2695mm,0.0999595363079615in,1.2695mm">
                          <w:txbxContent>
                            <w:p>
                              <w:pPr>
                                <w:rPr>
                                  <w:rFonts w:hint="default" w:eastAsia="宋体"/>
                                  <w:lang w:val="en-US" w:eastAsia="zh-CN"/>
                                </w:rPr>
                              </w:pPr>
                              <w:r>
                                <w:rPr>
                                  <w:rFonts w:hint="eastAsia"/>
                                  <w:lang w:val="en-US" w:eastAsia="zh-CN"/>
                                </w:rPr>
                                <w:t>0.8</w:t>
                              </w:r>
                            </w:p>
                          </w:txbxContent>
                        </v:textbox>
                      </v:shape>
                      <v:shape id="_x0000_s1026" o:spid="_x0000_s1026" o:spt="202" type="#_x0000_t202" style="position:absolute;left:2726690;top:258445;height:255905;width:470535;" filled="f" stroked="f" coordsize="21600,21600" o:gfxdata="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LZ2LPXAAAACQEAAA8AAAAAAAAAAQAgAAAAIgAA&#10;AGRycy9kb3ducmV2LnhtbFBLAQIUABQAAAAIAIdO4kDaF1/j0AEAAI4DAAAOAAAAAAAAAAEAIAAA&#10;ACYBAABkcnMvZTJvRG9jLnhtbFBLBQYAAAAABgAGAFkBAABoBQAAAAA=&#10;">
                        <v:fill on="f" focussize="0,0"/>
                        <v:stroke on="f"/>
                        <v:imagedata o:title=""/>
                        <o:lock v:ext="edit" aspectratio="f"/>
                        <v:textbox inset="0.0999595363079615in,1.2695mm,0.0999595363079615in,1.2695mm">
                          <w:txbxContent>
                            <w:p>
                              <w:pPr>
                                <w:rPr>
                                  <w:rFonts w:hint="default" w:eastAsia="宋体"/>
                                  <w:lang w:val="en-US" w:eastAsia="zh-CN"/>
                                </w:rPr>
                              </w:pPr>
                              <w:r>
                                <w:rPr>
                                  <w:rFonts w:hint="eastAsia"/>
                                  <w:lang w:val="en-US" w:eastAsia="zh-CN"/>
                                </w:rPr>
                                <w:t>0.8</w:t>
                              </w:r>
                            </w:p>
                          </w:txbxContent>
                        </v:textbox>
                      </v:shape>
                      <v:shape id="_x0000_s1026" o:spid="_x0000_s1026" o:spt="100" style="position:absolute;left:1183005;top:191770;height:160020;width:375285;" filled="f" stroked="t" coordsize="660,710" o:gfxdata="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AN97QDWAAAACQEAAA8AAAAAAAAAAQAgAAAAIgAAAGRycy9kb3ducmV2LnhtbFBLAQIUABQA&#10;AAAIAIdO4kB3uWf61gIAAFsGAAAOAAAAAAAAAAEAIAAAACUBAABkcnMvZTJvRG9jLnhtbFBLBQYA&#10;AAAABgAGAFkBAABtBgAAAAA=&#10;" path="m0,710c18,661,59,513,110,415c161,317,267,114,309,120c351,126,327,432,360,450c393,468,455,300,505,225c555,150,628,47,660,0e">
                        <v:fill on="f" focussize="0,0"/>
                        <v:stroke color="#000000" joinstyle="round" endarrow="open"/>
                        <v:imagedata o:title=""/>
                        <o:lock v:ext="edit" aspectratio="f"/>
                      </v:shape>
                      <v:shape id="_x0000_s1026" o:spid="_x0000_s1026" o:spt="202" type="#_x0000_t202" style="position:absolute;left:1183005;top:0;height:258445;width:702945;" fillcolor="#FFFFFF" filled="t" stroked="f" coordsize="21600,21600" o:gfxdata="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aJQZE2gAA&#10;AAkBAAAPAAAAAAAAAAEAIAAAACIAAABkcnMvZG93bnJldi54bWxQSwECFAAUAAAACACHTuJAZ8gi&#10;GuMBAADDAwAADgAAAAAAAAABACAAAAApAQAAZHJzL2Uyb0RvYy54bWxQSwUGAAAAAAYABgBZAQAA&#10;fgUAAAAA&#10;">
                        <v:fill on="t" opacity="0f" focussize="0,0"/>
                        <v:stroke on="f"/>
                        <v:imagedata o:title=""/>
                        <o:lock v:ext="edit" aspectratio="f"/>
                        <v:textbox inset="0mm,0mm,0mm,1.2695mm">
                          <w:txbxContent>
                            <w:p>
                              <w:pPr>
                                <w:ind w:firstLine="420" w:firstLineChars="200"/>
                                <w:rPr>
                                  <w:rFonts w:hint="default"/>
                                  <w:lang w:val="en-US"/>
                                </w:rPr>
                              </w:pPr>
                              <w:r>
                                <w:rPr>
                                  <w:rFonts w:hint="eastAsia"/>
                                  <w:lang w:val="en-US" w:eastAsia="zh-CN"/>
                                </w:rPr>
                                <w:t>0.2</w:t>
                              </w:r>
                            </w:p>
                          </w:txbxContent>
                        </v:textbox>
                      </v:shape>
                      <v:shape id="_x0000_s1026" o:spid="_x0000_s1026" o:spt="202" type="#_x0000_t202" style="position:absolute;left:20320;top:861695;height:255270;width:527050;" filled="f" stroked="f" coordsize="21600,21600" o:gfxdata="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&#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LZ2LPXAAAACQEAAA8AAAAAAAAAAQAgAAAAIgAAAGRy&#10;cy9kb3ducmV2LnhtbFBLAQIUABQAAAAIAIdO4kA0LeM4zQEAAIwDAAAOAAAAAAAAAAEAIAAAACYB&#10;AABkcnMvZTJvRG9jLnhtbFBLBQYAAAAABgAGAFkBAABlBQAAAAA=&#10;">
                        <v:fill on="f" focussize="0,0"/>
                        <v:stroke on="f"/>
                        <v:imagedata o:title=""/>
                        <o:lock v:ext="edit" aspectratio="f"/>
                        <v:textbox inset="0.0999595363079615in,1.2695mm,0.0999595363079615in,1.2695mm">
                          <w:txbxContent>
                            <w:p>
                              <w:pPr>
                                <w:rPr>
                                  <w:rFonts w:hint="default" w:eastAsia="宋体"/>
                                  <w:lang w:val="en-US" w:eastAsia="zh-CN"/>
                                </w:rPr>
                              </w:pPr>
                              <w:r>
                                <w:rPr>
                                  <w:rFonts w:hint="eastAsia"/>
                                  <w:lang w:val="en-US" w:eastAsia="zh-CN"/>
                                </w:rPr>
                                <w:t>2.075</w:t>
                              </w:r>
                            </w:p>
                          </w:txbxContent>
                        </v:textbox>
                      </v:shape>
                      <v:shape id="_x0000_s1026" o:spid="_x0000_s1026" o:spt="202" type="#_x0000_t202" style="position:absolute;left:467360;top:1167130;height:254000;width:518795;" filled="f" stroked="f" coordsize="21600,21600" o:gfxdata="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tnYs9cAAAAJAQAADwAAAAAAAAABACAAAAAiAAAA&#10;ZHJzL2Rvd25yZXYueG1sUEsBAhQAFAAAAAgAh07iQMt8k/bPAQAAkAMAAA4AAAAAAAAAAQAgAAAA&#10;JgEAAGRycy9lMm9Eb2MueG1sUEsFBgAAAAAGAAYAWQEAAGcFAAAAAA==&#10;">
                        <v:fill on="f" focussize="0,0"/>
                        <v:stroke on="f"/>
                        <v:imagedata o:title=""/>
                        <o:lock v:ext="edit" aspectratio="f"/>
                        <v:textbox inset="0.0999595363079615in,1.2695mm,0.0999595363079615in,1.2695mm">
                          <w:txbxContent>
                            <w:p>
                              <w:pPr>
                                <w:jc w:val="center"/>
                                <w:rPr>
                                  <w:rFonts w:hint="default" w:eastAsia="宋体"/>
                                  <w:szCs w:val="21"/>
                                  <w:lang w:val="en-US" w:eastAsia="zh-CN"/>
                                </w:rPr>
                              </w:pPr>
                              <w:r>
                                <w:rPr>
                                  <w:rFonts w:hint="eastAsia"/>
                                  <w:szCs w:val="21"/>
                                  <w:lang w:val="en-US" w:eastAsia="zh-CN"/>
                                </w:rPr>
                                <w:t>0.9</w:t>
                              </w:r>
                            </w:p>
                          </w:txbxContent>
                        </v:textbox>
                      </v:shape>
                      <v:shape id="_x0000_s1026" o:spid="_x0000_s1026" o:spt="202" type="#_x0000_t202" style="position:absolute;left:471170;top:259080;height:255270;width:431165;" filled="f" stroked="f" coordsize="21600,21600" o:gfxdata="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&#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S2diz1wAAAAkBAAAPAAAAAAAAAAEAIAAAACIAAABk&#10;cnMvZG93bnJldi54bWxQSwECFAAUAAAACACHTuJAbUwjFs4BAACPAwAADgAAAAAAAAABACAAAAAm&#10;AQAAZHJzL2Uyb0RvYy54bWxQSwUGAAAAAAYABgBZAQAAZgUAAAAA&#10;">
                        <v:fill on="f" focussize="0,0"/>
                        <v:stroke on="f"/>
                        <v:imagedata o:title=""/>
                        <o:lock v:ext="edit" aspectratio="f"/>
                        <v:textbox inset="0.0999595363079615in,1.2695mm,0.0999595363079615in,1.2695mm">
                          <w:txbxContent>
                            <w:p>
                              <w:pPr>
                                <w:rPr>
                                  <w:rFonts w:hint="default" w:eastAsia="宋体"/>
                                  <w:lang w:val="en-US" w:eastAsia="zh-CN"/>
                                </w:rPr>
                              </w:pPr>
                              <w:r>
                                <w:rPr>
                                  <w:rFonts w:hint="eastAsia"/>
                                  <w:lang w:val="en-US" w:eastAsia="zh-CN"/>
                                </w:rPr>
                                <w:t>1</w:t>
                              </w:r>
                            </w:p>
                          </w:txbxContent>
                        </v:textbox>
                      </v:shape>
                      <v:shape id="_x0000_s1026" o:spid="_x0000_s1026" o:spt="202" type="#_x0000_t202" style="position:absolute;left:3298190;top:1148080;height:255905;width:624205;" filled="f" stroked="f" coordsize="21600,21600" o:gfxdata="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LZ2LPXAAAACQEAAA8AAAAAAAAAAQAgAAAAIgAA&#10;AGRycy9kb3ducmV2LnhtbFBLAQIUABQAAAAIAIdO4kCFo+ia0AEAAJEDAAAOAAAAAAAAAAEAIAAA&#10;ACYBAABkcnMvZTJvRG9jLnhtbFBLBQYAAAAABgAGAFkBAABoBQAAAAA=&#10;">
                        <v:fill on="f" focussize="0,0"/>
                        <v:stroke on="f"/>
                        <v:imagedata o:title=""/>
                        <o:lock v:ext="edit" aspectratio="f"/>
                        <v:textbox inset="0.0999595363079615in,1.2695mm,0.0999595363079615in,1.2695mm">
                          <w:txbxContent>
                            <w:p>
                              <w:pPr>
                                <w:rPr>
                                  <w:rFonts w:hint="default" w:eastAsia="宋体"/>
                                  <w:lang w:val="en-US" w:eastAsia="zh-CN"/>
                                </w:rPr>
                              </w:pPr>
                              <w:r>
                                <w:rPr>
                                  <w:rFonts w:hint="eastAsia"/>
                                  <w:lang w:val="en-US" w:eastAsia="zh-CN"/>
                                </w:rPr>
                                <w:t>0.4</w:t>
                              </w:r>
                            </w:p>
                          </w:txbxContent>
                        </v:textbox>
                      </v:shape>
                      <v:rect id="_x0000_s1026" o:spid="_x0000_s1026" o:spt="1" style="position:absolute;left:913765;top:1236345;height:312420;width:2400935;" fillcolor="#FFFFFF" filled="t" stroked="t" coordsize="21600,21600" o:gfxdata="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DU56/XAAAACQEAAA8AAAAAAAAAAQAg&#10;AAAAIgAAAGRycy9kb3ducmV2LnhtbFBLAQIUABQAAAAIAIdO4kCKdJzcDwIAADgEAAAOAAAAAAAA&#10;AAEAIAAAACYBAABkcnMvZTJvRG9jLnhtbFBLBQYAAAAABgAGAFkBAACnBQAAAAA=&#10;">
                        <v:fill on="t" focussize="0,0"/>
                        <v:stroke color="#000000" joinstyle="miter"/>
                        <v:imagedata o:title=""/>
                        <o:lock v:ext="edit" aspectratio="f"/>
                        <v:textbox>
                          <w:txbxContent>
                            <w:p>
                              <w:pPr>
                                <w:jc w:val="center"/>
                                <w:rPr>
                                  <w:rFonts w:hint="eastAsia" w:eastAsia="宋体"/>
                                  <w:lang w:eastAsia="zh-CN"/>
                                </w:rPr>
                              </w:pPr>
                              <w:r>
                                <w:rPr>
                                  <w:rFonts w:hint="eastAsia"/>
                                </w:rPr>
                                <w:t>冷却循环</w:t>
                              </w:r>
                              <w:r>
                                <w:rPr>
                                  <w:rFonts w:hint="eastAsia"/>
                                  <w:lang w:eastAsia="zh-CN"/>
                                </w:rPr>
                                <w:t>用水（循环水量</w:t>
                              </w:r>
                              <w:r>
                                <w:rPr>
                                  <w:rFonts w:hint="eastAsia"/>
                                  <w:lang w:val="en-US" w:eastAsia="zh-CN"/>
                                </w:rPr>
                                <w:t>50m</w:t>
                              </w:r>
                              <w:r>
                                <w:rPr>
                                  <w:rFonts w:hint="eastAsia"/>
                                  <w:vertAlign w:val="superscript"/>
                                  <w:lang w:val="en-US" w:eastAsia="zh-CN"/>
                                </w:rPr>
                                <w:t>3</w:t>
                              </w:r>
                              <w:r>
                                <w:rPr>
                                  <w:rFonts w:hint="eastAsia"/>
                                  <w:lang w:val="en-US" w:eastAsia="zh-CN"/>
                                </w:rPr>
                                <w:t>/d</w:t>
                              </w:r>
                              <w:r>
                                <w:rPr>
                                  <w:rFonts w:hint="eastAsia"/>
                                  <w:lang w:eastAsia="zh-CN"/>
                                </w:rPr>
                                <w:t>）</w:t>
                              </w:r>
                            </w:p>
                          </w:txbxContent>
                        </v:textbox>
                      </v:rect>
                      <v:shape id="_x0000_s1026" o:spid="_x0000_s1026" o:spt="32" type="#_x0000_t32" style="position:absolute;left:95250;top:897890;height:635;width:497205;" filled="f" stroked="t" coordsize="21600,21600" o:gfxdata="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57wQv2gAAAAkBAAAPAAAAAAAA&#10;AAEAIAAAACIAAABkcnMvZG93bnJldi54bWxQSwECFAAUAAAACACHTuJAvGhnJBACAAD+AwAADgAA&#10;AAAAAAABACAAAAApAQAAZHJzL2Uyb0RvYy54bWxQSwUGAAAAAAYABgBZAQAAqwUAAAAA&#10;">
                        <v:fill on="f" focussize="0,0"/>
                        <v:stroke color="#000000" joinstyle="round" endarrow="block"/>
                        <v:imagedata o:title=""/>
                        <o:lock v:ext="edit" aspectratio="f"/>
                      </v:shape>
                      <v:shape id="_x0000_s1026" o:spid="_x0000_s1026" o:spt="32" type="#_x0000_t32" style="position:absolute;left:4294505;top:490220;height:6350;width:341630;" filled="f" stroked="t" coordsize="21600,21600" o:gfxdata="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e8EL9oAAAAJAQAADwAA&#10;AAAAAAABACAAAAAiAAAAZHJzL2Rvd25yZXYueG1sUEsBAhQAFAAAAAgAh07iQKyP5fgUAgAAAQQA&#10;AA4AAAAAAAAAAQAgAAAAKQEAAGRycy9lMm9Eb2MueG1sUEsFBgAAAAAGAAYAWQEAAK8FAAAAAA==&#10;">
                        <v:fill on="f" focussize="0,0"/>
                        <v:stroke color="#000000" joinstyle="round" endarrow="block"/>
                        <v:imagedata o:title=""/>
                        <o:lock v:ext="edit" aspectratio="f"/>
                      </v:shape>
                      <v:shape id="_x0000_s1026" o:spid="_x0000_s1026" o:spt="202" type="#_x0000_t202" style="position:absolute;left:4356100;top:247650;height:241300;width:295275;" fillcolor="#FFFFFF" filled="t" stroked="f" coordsize="21600,21600" o:gfxdata="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ol&#10;BkTaAAAACQEAAA8AAAAAAAAAAQAgAAAAIgAAAGRycy9kb3ducmV2LnhtbFBLAQIUABQAAAAIAIdO&#10;4kBPTYpd6AEAAMoDAAAOAAAAAAAAAAEAIAAAACkBAABkcnMvZTJvRG9jLnhtbFBLBQYAAAAABgAG&#10;AFkBAACDBQAAAAA=&#10;">
                        <v:fill on="t" opacity="0f" focussize="0,0"/>
                        <v:stroke on="f"/>
                        <v:imagedata o:title=""/>
                        <o:lock v:ext="edit" aspectratio="f"/>
                        <v:textbox inset="0mm,0mm,0mm,1.2695mm">
                          <w:txbxContent>
                            <w:p>
                              <w:pPr>
                                <w:rPr>
                                  <w:rFonts w:hint="default" w:eastAsia="宋体"/>
                                  <w:szCs w:val="21"/>
                                  <w:lang w:val="en-US" w:eastAsia="zh-CN"/>
                                </w:rPr>
                              </w:pPr>
                              <w:r>
                                <w:rPr>
                                  <w:rFonts w:hint="eastAsia"/>
                                  <w:szCs w:val="21"/>
                                  <w:lang w:val="en-US" w:eastAsia="zh-CN"/>
                                </w:rPr>
                                <w:t>1.34</w:t>
                              </w:r>
                            </w:p>
                          </w:txbxContent>
                        </v:textbox>
                      </v:shape>
                      <v:line id="_x0000_s1026" o:spid="_x0000_s1026" o:spt="20" style="position:absolute;left:575945;top:517525;height:2543175;width:10160;" filled="f" stroked="t" coordsize="21600,21600" o:gfxdata="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RO+yb1wAAAAkBAAAPAAAAAAAAAAEAIAAAACIAAABkcnMv&#10;ZG93bnJldi54bWxQSwECFAAUAAAACACHTuJAVxF2CQQCAAD2AwAADgAAAAAAAAABACAAAAAmAQAA&#10;ZHJzL2Uyb0RvYy54bWxQSwUGAAAAAAYABgBZAQAAnAUAAAAA&#10;">
                        <v:fill on="f" focussize="0,0"/>
                        <v:stroke color="#000000" joinstyle="round"/>
                        <v:imagedata o:title=""/>
                        <o:lock v:ext="edit" aspectratio="f"/>
                      </v:line>
                      <v:line id="_x0000_s1026" o:spid="_x0000_s1026" o:spt="20" style="position:absolute;left:576580;top:526415;height:635;width:215900;" filled="f" stroked="t" coordsize="21600,21600" o:gfxdata="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L+C72gAAAAkBAAAPAAAAAAAAAAEAIAAA&#10;ACIAAABkcnMvZG93bnJldi54bWxQSwECFAAUAAAACACHTuJAtVachAoCAAD0AwAADgAAAAAAAAAB&#10;ACAAAAApAQAAZHJzL2Uyb0RvYy54bWxQSwUGAAAAAAYABgBZAQAApQUAAAAA&#10;">
                        <v:fill on="f" focussize="0,0"/>
                        <v:stroke color="#000000" joinstyle="round" endarrow="open"/>
                        <v:imagedata o:title=""/>
                        <o:lock v:ext="edit" aspectratio="f"/>
                      </v:line>
                      <v:line id="_x0000_s1026" o:spid="_x0000_s1026" o:spt="20" style="position:absolute;left:578485;top:1419225;height:635;width:346075;" filled="f" stroked="t" coordsize="21600,21600" o:gfxdata="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kv4LvaAAAACQEAAA8AAAAAAAAAAQAg&#10;AAAAIgAAAGRycy9kb3ducmV2LnhtbFBLAQIUABQAAAAIAIdO4kAKcY3vDAIAAPUDAAAOAAAAAAAA&#10;AAEAIAAAACkBAABkcnMvZTJvRG9jLnhtbFBLBQYAAAAABgAGAFkBAACnBQAAAAA=&#10;">
                        <v:fill on="f" focussize="0,0"/>
                        <v:stroke color="#000000" joinstyle="round" endarrow="open"/>
                        <v:imagedata o:title=""/>
                        <o:lock v:ext="edit" aspectratio="f"/>
                      </v:line>
                      <v:line id="_x0000_s1026" o:spid="_x0000_s1026" o:spt="20" style="position:absolute;left:577850;top:2405380;height:0;width:342900;" filled="f" stroked="t" coordsize="21600,21600" o:gfxdata="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L+C72gAAAAkBAAAPAAAAAAAAAAEAIAAA&#10;ACIAAABkcnMvZG93bnJldi54bWxQSwECFAAUAAAACACHTuJA6PCGiAoCAADzAwAADgAAAAAAAAAB&#10;ACAAAAApAQAAZHJzL2Uyb0RvYy54bWxQSwUGAAAAAAYABgBZAQAApQUAAAAA&#10;">
                        <v:fill on="f" focussize="0,0"/>
                        <v:stroke color="#000000" joinstyle="round" endarrow="open"/>
                        <v:imagedata o:title=""/>
                        <o:lock v:ext="edit" aspectratio="f"/>
                      </v:line>
                      <v:rect id="_x0000_s1026" o:spid="_x0000_s1026" o:spt="1" style="position:absolute;left:924560;top:2258060;height:266700;width:749300;" fillcolor="#FFFFFF" filled="t" stroked="t" coordsize="21600,21600" o:gfxdata="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NTnr9cAAAAJAQAADwAAAAAAAAABACAAAAAi&#10;AAAAZHJzL2Rvd25yZXYueG1sUEsBAhQAFAAAAAgAh07iQFiDZe4LAgAANwQAAA4AAAAAAAAAAQAg&#10;AAAAJgEAAGRycy9lMm9Eb2MueG1sUEsFBgAAAAAGAAYAWQEAAKMFAAAAAA==&#10;">
                        <v:fill on="t" focussize="0,0"/>
                        <v:stroke color="#000000" joinstyle="miter"/>
                        <v:imagedata o:title=""/>
                        <o:lock v:ext="edit" aspectratio="f"/>
                        <v:textbox>
                          <w:txbxContent>
                            <w:p>
                              <w:pPr>
                                <w:jc w:val="center"/>
                              </w:pPr>
                              <w:r>
                                <w:rPr>
                                  <w:rFonts w:hint="eastAsia"/>
                                  <w:lang w:eastAsia="zh-CN"/>
                                </w:rPr>
                                <w:t>保洁</w:t>
                              </w:r>
                              <w:r>
                                <w:rPr>
                                  <w:rFonts w:hint="eastAsia"/>
                                </w:rPr>
                                <w:t>用水</w:t>
                              </w:r>
                            </w:p>
                          </w:txbxContent>
                        </v:textbox>
                      </v:rect>
                      <v:group id="组合 114" o:spid="_x0000_s1026" o:spt="203" style="position:absolute;left:1975485;top:916940;height:317500;width:635000;" coordorigin="5177,3965" coordsize="1010,503" o:gfxdata="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iJ5m/tkAAAAJ&#10;AQAADwAAAAAAAAABACAAAAAiAAAAZHJzL2Rvd25yZXYueG1sUEsBAhQAFAAAAAgAh07iQKnuSZbj&#10;AwAAbwkAAA4AAAAAAAAAAQAgAAAAKAEAAGRycy9lMm9Eb2MueG1sUEsFBgAAAAAGAAYAWQEAAH0H&#10;AAAAAA==&#10;">
                        <o:lock v:ext="edit" aspectratio="f"/>
                        <v:shape id="_x0000_s1026" o:spid="_x0000_s1026" o:spt="100" style="position:absolute;left:5177;top:4216;height:252;width:591;" filled="f" stroked="t" coordsize="660,710" o:gfxdata="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Hpb6ugAAANwA&#10;AAAPAAAAAAAAAAEAIAAAACIAAABkcnMvZG93bnJldi54bWxQSwECFAAUAAAACACHTuJAMy8FnjsA&#10;AAA5AAAAEAAAAAAAAAABACAAAAAJAQAAZHJzL3NoYXBleG1sLnhtbFBLBQYAAAAABgAGAFsBAACz&#10;AwAAAAA=&#10;" path="m0,710c18,661,59,513,110,415c161,317,267,114,309,120c351,126,327,432,360,450c393,468,455,300,505,225c555,150,628,47,660,0e">
                          <v:fill on="f" focussize="0,0"/>
                          <v:stroke color="#000000" joinstyle="round" endarrow="open"/>
                          <v:imagedata o:title=""/>
                          <o:lock v:ext="edit" aspectratio="f"/>
                        </v:shape>
                        <v:shape id="_x0000_s1026" o:spid="_x0000_s1026" o:spt="202" type="#_x0000_t202" style="position:absolute;left:5528;top:3965;height:407;width:659;" fillcolor="#FFFFFF" filled="t" stroked="f" coordsize="21600,21600" o:gfxdata="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3NH7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1.2695mm">
                            <w:txbxContent>
                              <w:p>
                                <w:pPr>
                                  <w:jc w:val="center"/>
                                  <w:rPr>
                                    <w:rFonts w:hint="default" w:eastAsia="宋体"/>
                                    <w:lang w:val="en-US" w:eastAsia="zh-CN"/>
                                  </w:rPr>
                                </w:pPr>
                                <w:r>
                                  <w:rPr>
                                    <w:rFonts w:hint="eastAsia"/>
                                    <w:lang w:val="en-US" w:eastAsia="zh-CN"/>
                                  </w:rPr>
                                  <w:t>0.5</w:t>
                                </w:r>
                              </w:p>
                            </w:txbxContent>
                          </v:textbox>
                        </v:shape>
                      </v:group>
                      <v:line id="_x0000_s1026" o:spid="_x0000_s1026" o:spt="20" style="position:absolute;left:3858260;top:723265;flip:y;height:1679575;width:635;" filled="f" stroked="t" coordsize="21600,21600" o:gfxdata="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7FR7jYAAAACQEAAA8AAAAA&#10;AAAAAQAgAAAAIgAAAGRycy9kb3ducmV2LnhtbFBLAQIUABQAAAAIAIdO4kC6B2gmFAIAAAAEAAAO&#10;AAAAAAAAAAEAIAAAACcBAABkcnMvZTJvRG9jLnhtbFBLBQYAAAAABgAGAFkBAACtBQAAAAA=&#10;">
                        <v:fill on="f" focussize="0,0"/>
                        <v:stroke color="#000000" joinstyle="round" endarrow="open"/>
                        <v:imagedata o:title=""/>
                        <o:lock v:ext="edit" aspectratio="f"/>
                      </v:line>
                      <v:line id="_x0000_s1026" o:spid="_x0000_s1026" o:spt="20" style="position:absolute;left:1684655;top:2395220;height:635;width:2173605;" filled="f" stroked="t" coordsize="21600,21600" o:gfxdata="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E77JvXAAAACQEAAA8AAAAAAAAAAQAgAAAAIgAAAGRycy9k&#10;b3ducmV2LnhtbFBLAQIUABQAAAAIAIdO4kDJ+Ue+AwIAAPYDAAAOAAAAAAAAAAEAIAAAACYBAABk&#10;cnMvZTJvRG9jLnhtbFBLBQYAAAAABgAGAFkBAACbBQAAAAA=&#10;">
                        <v:fill on="f" focussize="0,0"/>
                        <v:stroke color="#000000" joinstyle="round"/>
                        <v:imagedata o:title=""/>
                        <o:lock v:ext="edit" aspectratio="f"/>
                      </v:line>
                      <v:line id="_x0000_s1026" o:spid="_x0000_s1026" o:spt="20" style="position:absolute;left:3312795;top:1382395;height:635;width:536575;" filled="f" stroked="t" coordsize="21600,21600" o:gfxdata="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L+C72gAAAAkBAAAPAAAAAAAAAAEAIAAA&#10;ACIAAABkcnMvZG93bnJldi54bWxQSwECFAAUAAAACACHTuJAV6bwPgoCAAD2AwAADgAAAAAAAAAB&#10;ACAAAAApAQAAZHJzL2Uyb0RvYy54bWxQSwUGAAAAAAYABgBZAQAApQUAAAAA&#10;">
                        <v:fill on="f" focussize="0,0"/>
                        <v:stroke color="#000000" joinstyle="round" endarrow="open"/>
                        <v:imagedata o:title=""/>
                        <o:lock v:ext="edit" aspectratio="f"/>
                      </v:line>
                      <v:shape id="_x0000_s1026" o:spid="_x0000_s1026" o:spt="202" type="#_x0000_t202" style="position:absolute;left:505460;top:2081530;height:337185;width:508000;" filled="f" stroked="f" coordsize="21600,21600" o:gfxdata="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tnYs9cAAAAJAQAADwAAAAAAAAABACAAAAAiAAAA&#10;ZHJzL2Rvd25yZXYueG1sUEsBAhQAFAAAAAgAh07iQFCD+inPAQAAkAMAAA4AAAAAAAAAAQAgAAAA&#10;JgEAAGRycy9lMm9Eb2MueG1sUEsFBgAAAAAGAAYAWQEAAGcFAAAAAA==&#10;">
                        <v:fill on="f" focussize="0,0"/>
                        <v:stroke on="f"/>
                        <v:imagedata o:title=""/>
                        <o:lock v:ext="edit" aspectratio="f"/>
                        <v:textbox inset="0.0999595363079615in,1.2695mm,0.0999595363079615in,1.2695mm">
                          <w:txbxContent>
                            <w:p>
                              <w:pPr>
                                <w:jc w:val="center"/>
                                <w:rPr>
                                  <w:rFonts w:hint="default" w:eastAsia="宋体"/>
                                  <w:szCs w:val="21"/>
                                  <w:lang w:val="en-US" w:eastAsia="zh-CN"/>
                                </w:rPr>
                              </w:pPr>
                              <w:r>
                                <w:rPr>
                                  <w:rFonts w:hint="eastAsia"/>
                                  <w:szCs w:val="21"/>
                                  <w:lang w:val="en-US" w:eastAsia="zh-CN"/>
                                </w:rPr>
                                <w:t>0.17</w:t>
                              </w:r>
                            </w:p>
                          </w:txbxContent>
                        </v:textbox>
                      </v:shape>
                      <v:shape id="_x0000_s1026" o:spid="_x0000_s1026" o:spt="202" type="#_x0000_t202" style="position:absolute;left:2465705;top:2162810;height:254000;width:508000;" filled="f" stroked="f" coordsize="21600,21600" o:gfxdata="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&#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S2diz1wAAAAkBAAAPAAAAAAAAAAEAIAAAACIAAABk&#10;cnMvZG93bnJldi54bWxQSwECFAAUAAAACACHTuJAWb2MxM4BAACRAwAADgAAAAAAAAABACAAAAAm&#10;AQAAZHJzL2Uyb0RvYy54bWxQSwUGAAAAAAYABgBZAQAAZgUAAAAA&#10;">
                        <v:fill on="f" focussize="0,0"/>
                        <v:stroke on="f"/>
                        <v:imagedata o:title=""/>
                        <o:lock v:ext="edit" aspectratio="f"/>
                        <v:textbox inset="0.0999595363079615in,1.2695mm,0.0999595363079615in,1.2695mm">
                          <w:txbxContent>
                            <w:p>
                              <w:pPr>
                                <w:jc w:val="center"/>
                                <w:rPr>
                                  <w:rFonts w:hint="default" w:eastAsia="宋体"/>
                                  <w:szCs w:val="21"/>
                                  <w:lang w:val="en-US" w:eastAsia="zh-CN"/>
                                </w:rPr>
                              </w:pPr>
                              <w:r>
                                <w:rPr>
                                  <w:rFonts w:hint="eastAsia"/>
                                  <w:szCs w:val="21"/>
                                  <w:lang w:val="en-US" w:eastAsia="zh-CN"/>
                                </w:rPr>
                                <w:t>0.14</w:t>
                              </w:r>
                            </w:p>
                          </w:txbxContent>
                        </v:textbox>
                      </v:shape>
                      <v:shape id="文本框 7" o:spid="_x0000_s1026" o:spt="202" type="#_x0000_t202" style="position:absolute;left:600710;top:2691130;height:337185;width:508000;" filled="f" stroked="f" coordsize="21600,21600" o:gfxdata="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tnYs9cAAAAJAQAADwAAAAAAAAABACAAAAAiAAAA&#10;ZHJzL2Rvd25yZXYueG1sUEsBAhQAFAAAAAgAh07iQI5wUZ3PAQAAjQMAAA4AAAAAAAAAAQAgAAAA&#10;JgEAAGRycy9lMm9Eb2MueG1sUEsFBgAAAAAGAAYAWQEAAGcFAAAAAA==&#10;">
                        <v:fill on="f" focussize="0,0"/>
                        <v:stroke on="f"/>
                        <v:imagedata o:title=""/>
                        <o:lock v:ext="edit" aspectratio="f"/>
                        <v:textbox inset="0.0999595363079615in,1.2695mm,0.0999595363079615in,1.2695mm">
                          <w:txbxContent>
                            <w:p>
                              <w:pPr>
                                <w:jc w:val="center"/>
                                <w:rPr>
                                  <w:rFonts w:hint="default" w:eastAsia="宋体"/>
                                  <w:szCs w:val="21"/>
                                  <w:lang w:val="en-US" w:eastAsia="zh-CN"/>
                                </w:rPr>
                              </w:pPr>
                              <w:r>
                                <w:rPr>
                                  <w:rFonts w:hint="eastAsia"/>
                                  <w:szCs w:val="21"/>
                                  <w:lang w:val="en-US" w:eastAsia="zh-CN"/>
                                </w:rPr>
                                <w:t>0.005</w:t>
                              </w:r>
                            </w:p>
                          </w:txbxContent>
                        </v:textbox>
                      </v:shape>
                      <v:line id="直接连接符 8" o:spid="_x0000_s1026" o:spt="20" style="position:absolute;left:588010;top:3048000;height:635;width:346075;" filled="f" stroked="t" coordsize="21600,21600" o:gfxdata="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kv4LvaAAAACQEAAA8AAAAAAAAAAQAgAAAAIgAA&#10;AGRycy9kb3ducmV2LnhtbFBLAQIUABQAAAAIAIdO4kAmeqrRBgIAAPIDAAAOAAAAAAAAAAEAIAAA&#10;ACkBAABkcnMvZTJvRG9jLnhtbFBLBQYAAAAABgAGAFkBAAChBQAAAAA=&#10;">
                        <v:fill on="f" focussize="0,0"/>
                        <v:stroke color="#000000" joinstyle="round" endarrow="open"/>
                        <v:imagedata o:title=""/>
                        <o:lock v:ext="edit" aspectratio="f"/>
                      </v:line>
                      <v:rect id="矩形 9" o:spid="_x0000_s1026" o:spt="1" style="position:absolute;left:915035;top:2886710;height:304800;width:749300;" fillcolor="#FFFFFF" filled="t" stroked="t" coordsize="21600,21600" o:gfxdata="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NTnr9cAAAAJAQAADwAAAAAAAAABACAAAAAi&#10;AAAAZHJzL2Rvd25yZXYueG1sUEsBAhQAFAAAAAgAh07iQHTOjBQLAgAANAQAAA4AAAAAAAAAAQAg&#10;AAAAJgEAAGRycy9lMm9Eb2MueG1sUEsFBgAAAAAGAAYAWQEAAKMFAAAAAA==&#10;">
                        <v:fill on="t" focussize="0,0"/>
                        <v:stroke color="#000000" joinstyle="miter"/>
                        <v:imagedata o:title=""/>
                        <o:lock v:ext="edit" aspectratio="f"/>
                        <v:textbox>
                          <w:txbxContent>
                            <w:p>
                              <w:pPr>
                                <w:jc w:val="center"/>
                                <w:rPr>
                                  <w:rFonts w:hint="default"/>
                                  <w:lang w:val="en-US"/>
                                </w:rPr>
                              </w:pPr>
                              <w:r>
                                <w:rPr>
                                  <w:rFonts w:hint="eastAsia"/>
                                  <w:lang w:val="en-US" w:eastAsia="zh-CN"/>
                                </w:rPr>
                                <w:t>喷淋用水</w:t>
                              </w:r>
                            </w:p>
                          </w:txbxContent>
                        </v:textbox>
                      </v:rect>
                      <v:line id="直接连接符 10" o:spid="_x0000_s1026" o:spt="20" style="position:absolute;left:1664335;top:3038475;height:635;width:346075;" filled="f" stroked="t" coordsize="21600,21600" o:gfxdata="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5L+C72gAAAAkBAAAPAAAAAAAAAAEAIAAAACIA&#10;AABkcnMvZG93bnJldi54bWxQSwECFAAUAAAACACHTuJABHWgqwcCAAD0AwAADgAAAAAAAAABACAA&#10;AAApAQAAZHJzL2Uyb0RvYy54bWxQSwUGAAAAAAYABgBZAQAAogUAAAAA&#10;">
                        <v:fill on="f" focussize="0,0"/>
                        <v:stroke color="#000000" joinstyle="round" endarrow="open"/>
                        <v:imagedata o:title=""/>
                        <o:lock v:ext="edit" aspectratio="f"/>
                      </v:line>
                      <v:rect id="_x0000_s1026" o:spid="_x0000_s1026" o:spt="1" style="position:absolute;left:2008505;top:2877185;height:314325;width:749300;" fillcolor="#FFFFFF" filled="t" stroked="f" coordsize="21600,21600" o:gfxdata="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nL/rrXAAAACQEAAA8AAAAAAAAAAQAgAAAAIgAA&#10;AGRycy9kb3ducmV2LnhtbFBLAQIUABQAAAAIAIdO4kDbtIgCCQIAAA0EAAAOAAAAAAAAAAEAIAAA&#10;ACYBAABkcnMvZTJvRG9jLnhtbFBLBQYAAAAABgAGAFkBAAChBQAAAAA=&#10;">
                        <v:fill on="t" focussize="0,0"/>
                        <v:stroke on="f" joinstyle="miter"/>
                        <v:imagedata o:title=""/>
                        <o:lock v:ext="edit" aspectratio="f"/>
                        <v:textbox>
                          <w:txbxContent>
                            <w:p>
                              <w:pPr>
                                <w:jc w:val="center"/>
                                <w:rPr>
                                  <w:rFonts w:hint="default"/>
                                  <w:lang w:val="en-US"/>
                                </w:rPr>
                              </w:pPr>
                              <w:r>
                                <w:rPr>
                                  <w:rFonts w:hint="eastAsia"/>
                                  <w:lang w:val="en-US" w:eastAsia="zh-CN"/>
                                </w:rPr>
                                <w:t>危废处置</w:t>
                              </w:r>
                            </w:p>
                          </w:txbxContent>
                        </v:textbox>
                      </v:rect>
                    </v:group>
                  </w:pict>
                </mc:Fallback>
              </mc:AlternateContent>
            </w:r>
          </w:p>
          <w:p>
            <w:pPr>
              <w:spacing w:line="360" w:lineRule="auto"/>
              <w:jc w:val="center"/>
              <w:rPr>
                <w:rFonts w:hint="eastAsia" w:ascii="Times New Roman" w:hAnsi="Times New Roman" w:eastAsia="宋体" w:cs="Times New Roman"/>
                <w:b/>
                <w:bCs/>
                <w:snapToGrid w:val="0"/>
                <w:spacing w:val="0"/>
                <w:kern w:val="0"/>
                <w:sz w:val="21"/>
                <w:szCs w:val="21"/>
                <w:lang w:val="en-US" w:eastAsia="zh-CN" w:bidi="ar-SA"/>
              </w:rPr>
            </w:pPr>
          </w:p>
          <w:p>
            <w:pPr>
              <w:tabs>
                <w:tab w:val="center" w:pos="4765"/>
                <w:tab w:val="left" w:pos="6420"/>
              </w:tabs>
              <w:adjustRightInd w:val="0"/>
              <w:snapToGrid w:val="0"/>
              <w:spacing w:before="156" w:beforeLines="50" w:line="360" w:lineRule="auto"/>
              <w:jc w:val="left"/>
              <w:rPr>
                <w:b/>
                <w:bCs/>
                <w:color w:val="auto"/>
                <w:sz w:val="28"/>
                <w:szCs w:val="28"/>
              </w:rPr>
            </w:pPr>
          </w:p>
          <w:p>
            <w:pPr>
              <w:tabs>
                <w:tab w:val="center" w:pos="4765"/>
                <w:tab w:val="left" w:pos="6420"/>
              </w:tabs>
              <w:adjustRightInd w:val="0"/>
              <w:snapToGrid w:val="0"/>
              <w:spacing w:before="156" w:beforeLines="50" w:line="360" w:lineRule="auto"/>
              <w:jc w:val="left"/>
              <w:rPr>
                <w:b/>
                <w:bCs/>
                <w:color w:val="auto"/>
                <w:sz w:val="28"/>
                <w:szCs w:val="28"/>
              </w:rPr>
            </w:pPr>
          </w:p>
          <w:p>
            <w:pPr>
              <w:tabs>
                <w:tab w:val="center" w:pos="4765"/>
                <w:tab w:val="left" w:pos="6420"/>
              </w:tabs>
              <w:adjustRightInd w:val="0"/>
              <w:snapToGrid w:val="0"/>
              <w:spacing w:before="156" w:beforeLines="50" w:line="360" w:lineRule="auto"/>
              <w:jc w:val="left"/>
              <w:rPr>
                <w:b/>
                <w:bCs/>
                <w:color w:val="auto"/>
                <w:sz w:val="28"/>
                <w:szCs w:val="28"/>
              </w:rPr>
            </w:pPr>
          </w:p>
          <w:p>
            <w:pPr>
              <w:tabs>
                <w:tab w:val="center" w:pos="4765"/>
                <w:tab w:val="left" w:pos="6420"/>
              </w:tabs>
              <w:adjustRightInd w:val="0"/>
              <w:snapToGrid w:val="0"/>
              <w:spacing w:before="156" w:beforeLines="50" w:line="360" w:lineRule="auto"/>
              <w:jc w:val="left"/>
              <w:rPr>
                <w:b/>
                <w:bCs/>
                <w:color w:val="auto"/>
                <w:sz w:val="28"/>
                <w:szCs w:val="28"/>
              </w:rPr>
            </w:pPr>
          </w:p>
          <w:p>
            <w:pPr>
              <w:tabs>
                <w:tab w:val="center" w:pos="4765"/>
                <w:tab w:val="left" w:pos="6420"/>
              </w:tabs>
              <w:adjustRightInd w:val="0"/>
              <w:snapToGrid w:val="0"/>
              <w:spacing w:before="156" w:beforeLines="50" w:line="360" w:lineRule="auto"/>
              <w:jc w:val="left"/>
              <w:rPr>
                <w:b/>
                <w:bCs/>
                <w:color w:val="auto"/>
                <w:sz w:val="28"/>
                <w:szCs w:val="28"/>
              </w:rPr>
            </w:pPr>
          </w:p>
          <w:p>
            <w:pPr>
              <w:tabs>
                <w:tab w:val="center" w:pos="4765"/>
                <w:tab w:val="left" w:pos="6420"/>
              </w:tabs>
              <w:adjustRightInd w:val="0"/>
              <w:snapToGrid w:val="0"/>
              <w:spacing w:before="156" w:beforeLines="50" w:line="360" w:lineRule="auto"/>
              <w:jc w:val="left"/>
              <w:rPr>
                <w:b/>
                <w:bCs/>
                <w:color w:val="auto"/>
                <w:sz w:val="28"/>
                <w:szCs w:val="28"/>
              </w:rPr>
            </w:pPr>
          </w:p>
          <w:p>
            <w:pPr>
              <w:tabs>
                <w:tab w:val="center" w:pos="4765"/>
                <w:tab w:val="left" w:pos="6420"/>
              </w:tabs>
              <w:adjustRightInd w:val="0"/>
              <w:snapToGrid w:val="0"/>
              <w:spacing w:before="156" w:beforeLines="50" w:line="360" w:lineRule="auto"/>
              <w:jc w:val="left"/>
              <w:rPr>
                <w:b/>
                <w:bCs/>
                <w:color w:val="auto"/>
                <w:sz w:val="28"/>
                <w:szCs w:val="28"/>
              </w:rPr>
            </w:pPr>
          </w:p>
          <w:p>
            <w:pPr>
              <w:widowControl/>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图</w:t>
            </w:r>
            <w:r>
              <w:rPr>
                <w:rFonts w:hint="eastAsia" w:ascii="Times New Roman" w:hAnsi="Times New Roman" w:eastAsia="宋体" w:cs="Times New Roman"/>
                <w:b/>
                <w:bCs/>
                <w:color w:val="auto"/>
                <w:szCs w:val="21"/>
                <w:lang w:val="en-US" w:eastAsia="zh-CN"/>
              </w:rPr>
              <w:t>4-1</w:t>
            </w:r>
            <w:r>
              <w:rPr>
                <w:rFonts w:hint="default" w:ascii="Times New Roman" w:hAnsi="Times New Roman" w:eastAsia="宋体" w:cs="Times New Roman"/>
                <w:b/>
                <w:bCs/>
                <w:color w:val="auto"/>
                <w:szCs w:val="21"/>
              </w:rPr>
              <w:t>建设项目水平衡图（单位：</w:t>
            </w:r>
            <w:r>
              <w:rPr>
                <w:rFonts w:hint="default" w:ascii="Times New Roman" w:hAnsi="Times New Roman" w:eastAsia="宋体" w:cs="Times New Roman"/>
                <w:b/>
                <w:bCs/>
                <w:color w:val="auto"/>
                <w:szCs w:val="21"/>
                <w:lang w:val="en-US" w:eastAsia="zh-CN"/>
              </w:rPr>
              <w:t>m</w:t>
            </w:r>
            <w:r>
              <w:rPr>
                <w:rFonts w:hint="default" w:ascii="Times New Roman" w:hAnsi="Times New Roman" w:eastAsia="宋体" w:cs="Times New Roman"/>
                <w:b/>
                <w:bCs/>
                <w:color w:val="auto"/>
                <w:szCs w:val="21"/>
                <w:vertAlign w:val="superscript"/>
                <w:lang w:val="en-US" w:eastAsia="zh-CN"/>
              </w:rPr>
              <w:t>3</w:t>
            </w:r>
            <w:r>
              <w:rPr>
                <w:rFonts w:hint="default" w:ascii="Times New Roman" w:hAnsi="Times New Roman" w:eastAsia="宋体" w:cs="Times New Roman"/>
                <w:b/>
                <w:bCs/>
                <w:color w:val="auto"/>
                <w:szCs w:val="21"/>
              </w:rPr>
              <w:t>/d）</w:t>
            </w:r>
          </w:p>
          <w:p>
            <w:pPr>
              <w:tabs>
                <w:tab w:val="center" w:pos="4765"/>
                <w:tab w:val="left" w:pos="6420"/>
              </w:tabs>
              <w:adjustRightInd w:val="0"/>
              <w:snapToGrid w:val="0"/>
              <w:spacing w:before="156" w:beforeLines="50" w:line="360" w:lineRule="auto"/>
              <w:jc w:val="left"/>
              <w:rPr>
                <w:b/>
                <w:bCs/>
                <w:color w:val="auto"/>
                <w:sz w:val="28"/>
                <w:szCs w:val="28"/>
              </w:rPr>
            </w:pPr>
            <w:r>
              <w:rPr>
                <w:b/>
                <w:bCs/>
                <w:color w:val="auto"/>
                <w:sz w:val="28"/>
                <w:szCs w:val="28"/>
              </w:rPr>
              <w:t>2.4主要工艺流程及产污环节</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项目营运期的工艺流程与环评时设计的工艺流程相同，工艺流程及产污节点图：</w:t>
            </w:r>
          </w:p>
          <w:p>
            <w:pPr>
              <w:spacing w:line="360" w:lineRule="auto"/>
              <w:rPr>
                <w:rFonts w:ascii="Times New Roman" w:hAnsi="宋体" w:eastAsia="宋体" w:cs="Times New Roman"/>
                <w:b/>
                <w:sz w:val="24"/>
              </w:rPr>
            </w:pPr>
            <w:r>
              <w:rPr>
                <w:rFonts w:hint="default" w:ascii="Times New Roman" w:hAnsi="Times New Roman" w:eastAsia="宋体" w:cs="Times New Roman"/>
                <w:color w:val="auto"/>
              </w:rPr>
              <w:object>
                <v:shape id="_x0000_i1025" o:spt="75" type="#_x0000_t75" style="height:150pt;width:460.5pt;" o:ole="t" filled="f" o:preferrelative="t" stroked="f" coordsize="21600,21600">
                  <v:path/>
                  <v:fill on="f" focussize="0,0"/>
                  <v:stroke on="f"/>
                  <v:imagedata r:id="rId18" o:title=""/>
                  <o:lock v:ext="edit" aspectratio="f"/>
                  <w10:wrap type="none"/>
                  <w10:anchorlock/>
                </v:shape>
                <o:OLEObject Type="Embed" ProgID="Visio.Drawing.11" ShapeID="_x0000_i1025" DrawAspect="Content" ObjectID="_1468075725" r:id="rId17">
                  <o:LockedField>false</o:LockedField>
                </o:OLEObject>
              </w:object>
            </w:r>
          </w:p>
          <w:p>
            <w:pPr>
              <w:numPr>
                <w:ilvl w:val="0"/>
                <w:numId w:val="0"/>
              </w:numPr>
              <w:jc w:val="center"/>
            </w:pPr>
          </w:p>
          <w:p>
            <w:pPr>
              <w:tabs>
                <w:tab w:val="left" w:pos="1446"/>
              </w:tabs>
              <w:adjustRightInd w:val="0"/>
              <w:snapToGrid w:val="0"/>
              <w:jc w:val="center"/>
              <w:rPr>
                <w:rFonts w:hint="eastAsia"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图</w:t>
            </w:r>
            <w:r>
              <w:rPr>
                <w:rFonts w:hint="eastAsia" w:ascii="Times New Roman" w:hAnsi="Times New Roman" w:eastAsia="宋体" w:cs="Times New Roman"/>
                <w:b/>
                <w:bCs/>
                <w:color w:val="auto"/>
                <w:lang w:val="en-US" w:eastAsia="zh-CN"/>
              </w:rPr>
              <w:t>2-2</w:t>
            </w:r>
            <w:r>
              <w:rPr>
                <w:rFonts w:hint="eastAsia" w:ascii="Times New Roman" w:hAnsi="Times New Roman" w:eastAsia="宋体" w:cs="Times New Roman"/>
                <w:b/>
                <w:bCs/>
                <w:color w:val="auto"/>
                <w:lang w:eastAsia="zh-CN"/>
              </w:rPr>
              <w:t xml:space="preserve"> </w:t>
            </w:r>
            <w:r>
              <w:rPr>
                <w:rFonts w:hint="eastAsia" w:cs="Times New Roman"/>
                <w:b/>
                <w:bCs/>
                <w:color w:val="auto"/>
                <w:lang w:eastAsia="zh-CN"/>
              </w:rPr>
              <w:t>项目生产线</w:t>
            </w:r>
            <w:r>
              <w:rPr>
                <w:rFonts w:hint="eastAsia" w:ascii="Times New Roman" w:hAnsi="Times New Roman" w:eastAsia="宋体" w:cs="Times New Roman"/>
                <w:b/>
                <w:bCs/>
                <w:color w:val="auto"/>
                <w:lang w:eastAsia="zh-CN"/>
              </w:rPr>
              <w:t>工艺</w:t>
            </w:r>
            <w:r>
              <w:rPr>
                <w:rFonts w:hint="eastAsia" w:cs="Times New Roman"/>
                <w:b/>
                <w:bCs/>
                <w:color w:val="auto"/>
                <w:lang w:eastAsia="zh-CN"/>
              </w:rPr>
              <w:t>流程及产污节点示意图</w:t>
            </w:r>
          </w:p>
          <w:p>
            <w:pPr>
              <w:tabs>
                <w:tab w:val="left" w:pos="1446"/>
              </w:tabs>
              <w:adjustRightInd w:val="0"/>
              <w:snapToGrid w:val="0"/>
              <w:jc w:val="center"/>
              <w:rPr>
                <w:b/>
                <w:bCs/>
                <w:color w:val="auto"/>
              </w:rPr>
            </w:pPr>
          </w:p>
          <w:p>
            <w:pPr>
              <w:pStyle w:val="12"/>
              <w:tabs>
                <w:tab w:val="left" w:pos="7757"/>
              </w:tabs>
              <w:spacing w:after="0" w:line="360" w:lineRule="auto"/>
              <w:ind w:left="0" w:leftChars="0" w:firstLine="480"/>
              <w:rPr>
                <w:rFonts w:hint="eastAsia"/>
                <w:color w:val="auto"/>
                <w:sz w:val="24"/>
              </w:rPr>
            </w:pPr>
            <w:r>
              <w:rPr>
                <w:rFonts w:hint="eastAsia"/>
                <w:color w:val="auto"/>
                <w:sz w:val="24"/>
              </w:rPr>
              <w:t>生产工艺流程简述：</w:t>
            </w:r>
          </w:p>
          <w:p>
            <w:pPr>
              <w:tabs>
                <w:tab w:val="left" w:pos="3469"/>
              </w:tabs>
              <w:spacing w:line="360" w:lineRule="auto"/>
              <w:ind w:firstLine="480" w:firstLineChars="200"/>
              <w:rPr>
                <w:rFonts w:hint="default"/>
                <w:lang w:eastAsia="zh-CN"/>
              </w:rPr>
            </w:pPr>
            <w:r>
              <w:rPr>
                <w:rFonts w:hint="eastAsia" w:ascii="Times New Roman" w:hAnsi="Times New Roman" w:eastAsia="宋体" w:cs="Times New Roman"/>
                <w:color w:val="auto"/>
                <w:sz w:val="24"/>
                <w:lang w:val="en-US" w:eastAsia="zh-CN"/>
              </w:rPr>
              <w:t>配料</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根</w:t>
            </w:r>
            <w:r>
              <w:rPr>
                <w:rFonts w:hint="default" w:ascii="Times New Roman" w:hAnsi="Times New Roman" w:eastAsia="宋体" w:cs="Times New Roman"/>
                <w:color w:val="auto"/>
                <w:sz w:val="24"/>
                <w:szCs w:val="24"/>
                <w:lang w:eastAsia="zh-CN"/>
              </w:rPr>
              <w:t>据各产品的型号要求称量</w:t>
            </w:r>
            <w:r>
              <w:rPr>
                <w:rFonts w:hint="default" w:ascii="Times New Roman" w:hAnsi="Times New Roman" w:eastAsia="宋体" w:cs="Times New Roman"/>
                <w:color w:val="auto"/>
                <w:sz w:val="24"/>
                <w:szCs w:val="24"/>
                <w:lang w:val="en-US" w:eastAsia="zh-CN"/>
              </w:rPr>
              <w:t>聚氯乙烯树脂</w:t>
            </w:r>
            <w:r>
              <w:rPr>
                <w:rFonts w:hint="default" w:ascii="Times New Roman" w:hAnsi="Times New Roman" w:eastAsia="宋体" w:cs="Times New Roman"/>
                <w:color w:val="auto"/>
                <w:sz w:val="24"/>
                <w:szCs w:val="24"/>
                <w:lang w:eastAsia="zh-CN"/>
              </w:rPr>
              <w:t>、色母粒子以及钙粉、</w:t>
            </w:r>
            <w:r>
              <w:rPr>
                <w:rFonts w:hint="default" w:ascii="Times New Roman" w:hAnsi="Times New Roman" w:eastAsia="宋体" w:cs="Times New Roman"/>
                <w:color w:val="auto"/>
                <w:sz w:val="24"/>
                <w:szCs w:val="24"/>
              </w:rPr>
              <w:t>高效复合稳定剂</w:t>
            </w:r>
            <w:r>
              <w:rPr>
                <w:rFonts w:hint="default" w:ascii="Times New Roman" w:hAnsi="Times New Roman" w:eastAsia="宋体" w:cs="Times New Roman"/>
                <w:color w:val="auto"/>
                <w:sz w:val="24"/>
                <w:szCs w:val="24"/>
                <w:lang w:eastAsia="zh-CN"/>
              </w:rPr>
              <w:t>等，本项目称量、拆包工序位于独立操作间内进行；配料后</w:t>
            </w:r>
            <w:r>
              <w:rPr>
                <w:rFonts w:hint="eastAsia" w:ascii="Times New Roman" w:hAnsi="Times New Roman" w:eastAsia="宋体" w:cs="Times New Roman"/>
                <w:color w:val="auto"/>
                <w:sz w:val="24"/>
                <w:szCs w:val="24"/>
                <w:lang w:val="en-US" w:eastAsia="zh-CN"/>
              </w:rPr>
              <w:t>通过气力输送管道方式输送方式进行上料，输送至</w:t>
            </w:r>
            <w:r>
              <w:rPr>
                <w:rFonts w:hint="default" w:ascii="Times New Roman" w:hAnsi="Times New Roman" w:eastAsia="宋体" w:cs="Times New Roman"/>
                <w:color w:val="auto"/>
                <w:sz w:val="24"/>
                <w:szCs w:val="24"/>
                <w:lang w:val="en-US" w:eastAsia="zh-CN"/>
              </w:rPr>
              <w:t>混料机进行混料，混料机至于独立操作间内，共设置2台混料机，每台混色机集中混料后通过管道分批给注</w:t>
            </w:r>
            <w:r>
              <w:rPr>
                <w:rFonts w:hint="default" w:ascii="Times New Roman" w:hAnsi="Times New Roman" w:eastAsia="宋体" w:cs="Times New Roman"/>
                <w:color w:val="auto"/>
                <w:sz w:val="24"/>
                <w:lang w:val="en-US" w:eastAsia="zh-CN"/>
              </w:rPr>
              <w:t>塑机供料；</w:t>
            </w:r>
            <w:r>
              <w:rPr>
                <w:rFonts w:hint="default" w:ascii="Times New Roman" w:hAnsi="Times New Roman" w:eastAsia="宋体" w:cs="Times New Roman"/>
                <w:color w:val="auto"/>
                <w:sz w:val="24"/>
                <w:lang w:eastAsia="zh-CN"/>
              </w:rPr>
              <w:t>所投物料均为颗粒状，粒径约</w:t>
            </w:r>
            <w:r>
              <w:rPr>
                <w:rFonts w:hint="default" w:ascii="Times New Roman" w:hAnsi="Times New Roman" w:eastAsia="宋体" w:cs="Times New Roman"/>
                <w:color w:val="auto"/>
                <w:sz w:val="24"/>
                <w:lang w:val="en-US" w:eastAsia="zh-CN"/>
              </w:rPr>
              <w:t>3-5mm</w:t>
            </w:r>
            <w:r>
              <w:rPr>
                <w:rFonts w:hint="default" w:ascii="Times New Roman" w:hAnsi="Times New Roman" w:eastAsia="宋体" w:cs="Times New Roman"/>
                <w:color w:val="auto"/>
                <w:sz w:val="24"/>
                <w:lang w:eastAsia="zh-CN"/>
              </w:rPr>
              <w:t>，配料、</w:t>
            </w:r>
            <w:r>
              <w:rPr>
                <w:rFonts w:hint="eastAsia" w:ascii="Times New Roman" w:hAnsi="Times New Roman" w:eastAsia="宋体" w:cs="Times New Roman"/>
                <w:color w:val="auto"/>
                <w:sz w:val="24"/>
                <w:lang w:val="en-US" w:eastAsia="zh-CN"/>
              </w:rPr>
              <w:t>上料、</w:t>
            </w:r>
            <w:r>
              <w:rPr>
                <w:rFonts w:hint="default" w:ascii="Times New Roman" w:hAnsi="Times New Roman" w:eastAsia="宋体" w:cs="Times New Roman"/>
                <w:color w:val="auto"/>
                <w:sz w:val="24"/>
                <w:lang w:eastAsia="zh-CN"/>
              </w:rPr>
              <w:t>混料过程为全密闭，此步骤主要产生粉尘</w:t>
            </w:r>
            <w:r>
              <w:rPr>
                <w:rFonts w:hint="eastAsia" w:ascii="Times New Roman" w:hAnsi="Times New Roman" w:eastAsia="宋体" w:cs="Times New Roman"/>
                <w:color w:val="auto"/>
                <w:sz w:val="24"/>
                <w:lang w:val="en-US" w:eastAsia="zh-CN"/>
              </w:rPr>
              <w:t>G1、G2</w:t>
            </w:r>
            <w:r>
              <w:rPr>
                <w:rFonts w:hint="default" w:ascii="Times New Roman" w:hAnsi="Times New Roman" w:eastAsia="宋体" w:cs="Times New Roman"/>
                <w:color w:val="auto"/>
                <w:sz w:val="24"/>
                <w:lang w:eastAsia="zh-CN"/>
              </w:rPr>
              <w:t>。</w:t>
            </w:r>
          </w:p>
          <w:p>
            <w:pPr>
              <w:tabs>
                <w:tab w:val="left" w:pos="3469"/>
              </w:tabs>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注塑：</w:t>
            </w:r>
            <w:r>
              <w:rPr>
                <w:rFonts w:hint="eastAsia" w:ascii="Times New Roman" w:hAnsi="Times New Roman" w:eastAsia="宋体" w:cs="Times New Roman"/>
                <w:color w:val="auto"/>
                <w:sz w:val="24"/>
                <w:lang w:val="en-US" w:eastAsia="zh-CN"/>
              </w:rPr>
              <w:t>配料</w:t>
            </w:r>
            <w:r>
              <w:rPr>
                <w:rFonts w:hint="default" w:ascii="Times New Roman" w:hAnsi="Times New Roman" w:eastAsia="宋体" w:cs="Times New Roman"/>
                <w:color w:val="auto"/>
                <w:sz w:val="24"/>
                <w:lang w:eastAsia="zh-CN"/>
              </w:rPr>
              <w:t>后的物料</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破碎后的不合格品</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直接投入注塑机，电加热至</w:t>
            </w:r>
            <w:r>
              <w:rPr>
                <w:rFonts w:hint="default" w:ascii="Times New Roman" w:hAnsi="Times New Roman" w:eastAsia="宋体" w:cs="Times New Roman"/>
                <w:color w:val="auto"/>
                <w:sz w:val="24"/>
                <w:lang w:val="en-US" w:eastAsia="zh-CN"/>
              </w:rPr>
              <w:t>熔融状态</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加热温度根据</w:t>
            </w:r>
            <w:r>
              <w:rPr>
                <w:rFonts w:hint="default" w:ascii="Times New Roman" w:hAnsi="Times New Roman" w:eastAsia="宋体" w:cs="Times New Roman"/>
                <w:color w:val="auto"/>
                <w:sz w:val="24"/>
                <w:lang w:eastAsia="zh-CN"/>
              </w:rPr>
              <w:t>原料粒子</w:t>
            </w:r>
            <w:r>
              <w:rPr>
                <w:rFonts w:hint="default" w:ascii="Times New Roman" w:hAnsi="Times New Roman" w:eastAsia="宋体" w:cs="Times New Roman"/>
                <w:color w:val="auto"/>
                <w:sz w:val="24"/>
              </w:rPr>
              <w:t>设定，其中各</w:t>
            </w:r>
            <w:r>
              <w:rPr>
                <w:rFonts w:hint="default" w:ascii="Times New Roman" w:hAnsi="Times New Roman" w:eastAsia="宋体" w:cs="Times New Roman"/>
                <w:color w:val="auto"/>
                <w:sz w:val="24"/>
                <w:lang w:eastAsia="zh-CN"/>
              </w:rPr>
              <w:t>原料粒子</w:t>
            </w:r>
            <w:r>
              <w:rPr>
                <w:rFonts w:hint="default" w:ascii="Times New Roman" w:hAnsi="Times New Roman" w:eastAsia="宋体" w:cs="Times New Roman"/>
                <w:color w:val="auto"/>
                <w:sz w:val="24"/>
              </w:rPr>
              <w:t>操作温度如下1</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0-200℃</w:t>
            </w:r>
            <w:r>
              <w:rPr>
                <w:rFonts w:hint="default" w:ascii="Times New Roman" w:hAnsi="Times New Roman" w:eastAsia="宋体" w:cs="Times New Roman"/>
                <w:color w:val="auto"/>
                <w:sz w:val="24"/>
                <w:lang w:eastAsia="zh-CN"/>
              </w:rPr>
              <w:t>。熔融状态的物料</w:t>
            </w:r>
            <w:r>
              <w:rPr>
                <w:rFonts w:hint="default" w:ascii="Times New Roman" w:hAnsi="Times New Roman" w:eastAsia="宋体" w:cs="Times New Roman"/>
                <w:color w:val="auto"/>
                <w:sz w:val="24"/>
                <w:lang w:val="en-US" w:eastAsia="zh-CN"/>
              </w:rPr>
              <w:t>注射到模具的模腔内。此步骤会产生有机废气</w:t>
            </w:r>
            <w:r>
              <w:rPr>
                <w:rFonts w:hint="eastAsia" w:ascii="Times New Roman" w:hAnsi="Times New Roman" w:eastAsia="宋体" w:cs="Times New Roman"/>
                <w:color w:val="auto"/>
                <w:sz w:val="24"/>
                <w:lang w:val="en-US" w:eastAsia="zh-CN"/>
              </w:rPr>
              <w:t>G3</w:t>
            </w:r>
            <w:r>
              <w:rPr>
                <w:rFonts w:hint="default" w:ascii="Times New Roman" w:hAnsi="Times New Roman" w:eastAsia="宋体" w:cs="Times New Roman"/>
                <w:color w:val="auto"/>
                <w:sz w:val="24"/>
                <w:lang w:val="en-US" w:eastAsia="zh-CN"/>
              </w:rPr>
              <w:t>。</w:t>
            </w:r>
          </w:p>
          <w:p>
            <w:pPr>
              <w:tabs>
                <w:tab w:val="left" w:pos="3469"/>
              </w:tabs>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highlight w:val="none"/>
                <w:lang w:eastAsia="zh-CN"/>
              </w:rPr>
              <w:t>冷却出模</w:t>
            </w:r>
            <w:r>
              <w:rPr>
                <w:rFonts w:hint="default" w:ascii="Times New Roman" w:hAnsi="Times New Roman" w:eastAsia="宋体" w:cs="Times New Roman"/>
                <w:color w:val="auto"/>
                <w:sz w:val="24"/>
                <w:lang w:eastAsia="zh-CN"/>
              </w:rPr>
              <w:t>：模具不需要清洗。采用</w:t>
            </w:r>
            <w:r>
              <w:rPr>
                <w:rFonts w:hint="default" w:ascii="Times New Roman" w:hAnsi="Times New Roman" w:eastAsia="宋体" w:cs="Times New Roman"/>
                <w:color w:val="auto"/>
                <w:sz w:val="24"/>
              </w:rPr>
              <w:t>冷却水循环</w:t>
            </w:r>
            <w:r>
              <w:rPr>
                <w:rFonts w:hint="default" w:ascii="Times New Roman" w:hAnsi="Times New Roman" w:eastAsia="宋体" w:cs="Times New Roman"/>
                <w:color w:val="auto"/>
                <w:sz w:val="24"/>
                <w:lang w:eastAsia="zh-CN"/>
              </w:rPr>
              <w:t>冷却</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冷却循环水</w:t>
            </w:r>
            <w:r>
              <w:rPr>
                <w:rFonts w:hint="default" w:ascii="Times New Roman" w:hAnsi="Times New Roman" w:eastAsia="宋体" w:cs="Times New Roman"/>
                <w:color w:val="auto"/>
                <w:sz w:val="24"/>
              </w:rPr>
              <w:t>定期</w:t>
            </w:r>
            <w:r>
              <w:rPr>
                <w:rFonts w:hint="default" w:ascii="Times New Roman" w:hAnsi="Times New Roman" w:eastAsia="宋体" w:cs="Times New Roman"/>
                <w:color w:val="auto"/>
                <w:sz w:val="24"/>
                <w:lang w:eastAsia="zh-CN"/>
              </w:rPr>
              <w:t>外排</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各种</w:t>
            </w:r>
            <w:r>
              <w:rPr>
                <w:rFonts w:hint="default" w:ascii="Times New Roman" w:hAnsi="Times New Roman" w:eastAsia="宋体" w:cs="Times New Roman"/>
                <w:color w:val="auto"/>
                <w:sz w:val="24"/>
              </w:rPr>
              <w:t>产品</w:t>
            </w:r>
            <w:r>
              <w:rPr>
                <w:rFonts w:hint="default" w:ascii="Times New Roman" w:hAnsi="Times New Roman" w:eastAsia="宋体" w:cs="Times New Roman"/>
                <w:color w:val="auto"/>
                <w:sz w:val="24"/>
                <w:lang w:eastAsia="zh-CN"/>
              </w:rPr>
              <w:t>尺寸、形状不同，故</w:t>
            </w:r>
            <w:r>
              <w:rPr>
                <w:rFonts w:hint="default" w:ascii="Times New Roman" w:hAnsi="Times New Roman" w:eastAsia="宋体" w:cs="Times New Roman"/>
                <w:color w:val="auto"/>
                <w:sz w:val="24"/>
              </w:rPr>
              <w:t>生产周期</w:t>
            </w:r>
            <w:r>
              <w:rPr>
                <w:rFonts w:hint="default" w:ascii="Times New Roman" w:hAnsi="Times New Roman" w:eastAsia="宋体" w:cs="Times New Roman"/>
                <w:color w:val="auto"/>
                <w:sz w:val="24"/>
                <w:lang w:eastAsia="zh-CN"/>
              </w:rPr>
              <w:t>均不相同，</w:t>
            </w:r>
            <w:r>
              <w:rPr>
                <w:rFonts w:hint="default" w:ascii="Times New Roman" w:hAnsi="Times New Roman" w:eastAsia="宋体" w:cs="Times New Roman"/>
                <w:color w:val="auto"/>
                <w:sz w:val="24"/>
              </w:rPr>
              <w:t>为15s-600s不等</w:t>
            </w:r>
            <w:r>
              <w:rPr>
                <w:rFonts w:hint="default" w:ascii="Times New Roman" w:hAnsi="Times New Roman" w:eastAsia="宋体" w:cs="Times New Roman"/>
                <w:color w:val="auto"/>
                <w:sz w:val="24"/>
                <w:lang w:eastAsia="zh-CN"/>
              </w:rPr>
              <w:t>。经与建设单位核实确定，不使用脱模剂。</w:t>
            </w:r>
          </w:p>
          <w:p>
            <w:pPr>
              <w:tabs>
                <w:tab w:val="left" w:pos="3469"/>
              </w:tabs>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切割：通过切割机自动进行切割成一定规格尺寸的管材；</w:t>
            </w:r>
          </w:p>
          <w:p>
            <w:pPr>
              <w:tabs>
                <w:tab w:val="left" w:pos="3469"/>
              </w:tabs>
              <w:spacing w:line="360" w:lineRule="auto"/>
              <w:ind w:firstLine="480" w:firstLineChars="200"/>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lang w:val="en-US" w:eastAsia="zh-CN"/>
              </w:rPr>
              <w:t>入库</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产品进行人工检验，合格品直接</w:t>
            </w:r>
            <w:r>
              <w:rPr>
                <w:rFonts w:hint="eastAsia" w:ascii="Times New Roman" w:hAnsi="Times New Roman" w:eastAsia="宋体" w:cs="Times New Roman"/>
                <w:color w:val="auto"/>
                <w:sz w:val="24"/>
                <w:lang w:val="en-US" w:eastAsia="zh-CN"/>
              </w:rPr>
              <w:t>打码</w:t>
            </w:r>
            <w:r>
              <w:rPr>
                <w:rFonts w:hint="default" w:ascii="Times New Roman" w:hAnsi="Times New Roman" w:eastAsia="宋体" w:cs="Times New Roman"/>
                <w:color w:val="auto"/>
                <w:sz w:val="24"/>
                <w:lang w:eastAsia="zh-CN"/>
              </w:rPr>
              <w:t>包装入库。</w:t>
            </w:r>
            <w:r>
              <w:rPr>
                <w:rFonts w:hint="default" w:ascii="Times New Roman" w:hAnsi="Times New Roman" w:eastAsia="宋体" w:cs="Times New Roman"/>
                <w:color w:val="auto"/>
                <w:sz w:val="24"/>
              </w:rPr>
              <w:t>不符合的产品</w:t>
            </w:r>
            <w:r>
              <w:rPr>
                <w:rFonts w:hint="default" w:ascii="Times New Roman" w:hAnsi="Times New Roman" w:eastAsia="宋体" w:cs="Times New Roman"/>
                <w:color w:val="auto"/>
                <w:sz w:val="24"/>
                <w:lang w:val="en-US" w:eastAsia="zh-CN"/>
              </w:rPr>
              <w:t>经破碎后返回生产使用</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szCs w:val="24"/>
                <w:lang w:val="en-US" w:eastAsia="zh-CN"/>
              </w:rPr>
              <w:t>破碎</w:t>
            </w:r>
            <w:r>
              <w:rPr>
                <w:rFonts w:hint="default" w:ascii="Times New Roman" w:hAnsi="Times New Roman" w:eastAsia="宋体" w:cs="Times New Roman"/>
                <w:color w:val="auto"/>
                <w:sz w:val="24"/>
                <w:szCs w:val="24"/>
                <w:lang w:eastAsia="zh-CN"/>
              </w:rPr>
              <w:t>工序位于独立操作间内进行</w:t>
            </w:r>
            <w:r>
              <w:rPr>
                <w:rFonts w:hint="eastAsia" w:ascii="Times New Roman" w:hAnsi="Times New Roman" w:eastAsia="宋体" w:cs="Times New Roman"/>
                <w:color w:val="auto"/>
                <w:sz w:val="24"/>
                <w:szCs w:val="24"/>
                <w:lang w:eastAsia="zh-CN"/>
              </w:rPr>
              <w:t>。</w:t>
            </w:r>
          </w:p>
          <w:p>
            <w:pPr>
              <w:pStyle w:val="6"/>
              <w:tabs>
                <w:tab w:val="left" w:pos="1513"/>
              </w:tabs>
              <w:spacing w:line="360" w:lineRule="auto"/>
              <w:ind w:left="0" w:leftChars="0" w:firstLine="480" w:firstLineChars="200"/>
              <w:rPr>
                <w:sz w:val="24"/>
              </w:rPr>
            </w:pPr>
            <w:r>
              <w:rPr>
                <w:sz w:val="24"/>
              </w:rPr>
              <w:t>主要产污节点如下：</w:t>
            </w:r>
          </w:p>
          <w:p>
            <w:pPr>
              <w:keepNext w:val="0"/>
              <w:keepLines w:val="0"/>
              <w:suppressLineNumbers w:val="0"/>
              <w:spacing w:before="0" w:beforeAutospacing="0" w:after="0" w:afterAutospacing="0" w:line="360" w:lineRule="auto"/>
              <w:ind w:left="0" w:right="0" w:firstLine="360" w:firstLineChars="150"/>
              <w:rPr>
                <w:rFonts w:hint="default" w:eastAsia="宋体"/>
                <w:sz w:val="24"/>
                <w:lang w:val="en-US" w:eastAsia="zh-CN"/>
              </w:rPr>
            </w:pPr>
            <w:r>
              <w:rPr>
                <w:rFonts w:hint="eastAsia"/>
                <w:sz w:val="24"/>
              </w:rPr>
              <w:t>（1）废气</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szCs w:val="32"/>
                <w:highlight w:val="none"/>
                <w:lang w:val="en-US" w:eastAsia="zh-CN"/>
              </w:rPr>
              <w:t>本项目废气产生主要来自</w:t>
            </w:r>
            <w:r>
              <w:rPr>
                <w:rFonts w:hint="eastAsia" w:ascii="Times New Roman" w:hAnsi="Times New Roman" w:eastAsia="宋体" w:cs="Times New Roman"/>
                <w:color w:val="auto"/>
                <w:sz w:val="24"/>
                <w:highlight w:val="none"/>
                <w:lang w:val="en-US" w:eastAsia="zh-CN"/>
              </w:rPr>
              <w:t>配料、上料、混料、破碎</w:t>
            </w:r>
            <w:r>
              <w:rPr>
                <w:rFonts w:hint="default" w:ascii="Times New Roman" w:hAnsi="Times New Roman" w:eastAsia="宋体" w:cs="Times New Roman"/>
                <w:color w:val="auto"/>
                <w:sz w:val="24"/>
                <w:highlight w:val="none"/>
                <w:lang w:val="en-US" w:eastAsia="zh-CN"/>
              </w:rPr>
              <w:t>工序</w:t>
            </w:r>
            <w:r>
              <w:rPr>
                <w:rFonts w:hint="default" w:ascii="Times New Roman" w:hAnsi="Times New Roman" w:eastAsia="宋体" w:cs="Times New Roman"/>
                <w:color w:val="auto"/>
                <w:kern w:val="0"/>
                <w:sz w:val="24"/>
                <w:szCs w:val="24"/>
                <w:highlight w:val="none"/>
                <w:lang w:val="en-US" w:eastAsia="zh-CN" w:bidi="ar"/>
              </w:rPr>
              <w:t>产生的</w:t>
            </w:r>
            <w:r>
              <w:rPr>
                <w:rFonts w:hint="eastAsia" w:ascii="Times New Roman" w:hAnsi="Times New Roman" w:eastAsia="宋体" w:cs="Times New Roman"/>
                <w:color w:val="auto"/>
                <w:kern w:val="0"/>
                <w:sz w:val="24"/>
                <w:szCs w:val="24"/>
                <w:highlight w:val="none"/>
                <w:lang w:val="en-US" w:eastAsia="zh-CN" w:bidi="ar"/>
              </w:rPr>
              <w:t>颗粒物</w:t>
            </w:r>
            <w:r>
              <w:rPr>
                <w:rFonts w:hint="default" w:ascii="Times New Roman" w:hAnsi="Times New Roman" w:eastAsia="宋体" w:cs="Times New Roman"/>
                <w:color w:val="auto"/>
                <w:kern w:val="0"/>
                <w:sz w:val="24"/>
                <w:szCs w:val="24"/>
                <w:highlight w:val="none"/>
                <w:lang w:val="en-US" w:eastAsia="zh-CN" w:bidi="ar"/>
              </w:rPr>
              <w:t>及</w:t>
            </w:r>
            <w:r>
              <w:rPr>
                <w:rFonts w:hint="eastAsia" w:ascii="Times New Roman" w:hAnsi="Times New Roman" w:eastAsia="宋体" w:cs="Times New Roman"/>
                <w:color w:val="auto"/>
                <w:kern w:val="0"/>
                <w:sz w:val="24"/>
                <w:szCs w:val="24"/>
                <w:highlight w:val="none"/>
                <w:lang w:val="en-US" w:eastAsia="zh-CN" w:bidi="ar"/>
              </w:rPr>
              <w:t>注塑工序产生的</w:t>
            </w:r>
            <w:r>
              <w:rPr>
                <w:rFonts w:hint="default" w:ascii="Times New Roman" w:hAnsi="Times New Roman" w:eastAsia="宋体" w:cs="Times New Roman"/>
                <w:color w:val="auto"/>
                <w:kern w:val="0"/>
                <w:sz w:val="24"/>
                <w:szCs w:val="24"/>
                <w:highlight w:val="none"/>
                <w:lang w:val="en-US" w:eastAsia="zh-CN" w:bidi="ar"/>
              </w:rPr>
              <w:t>非甲烷总烃</w:t>
            </w:r>
            <w:r>
              <w:rPr>
                <w:rFonts w:hint="eastAsia" w:ascii="Times New Roman" w:hAnsi="Times New Roman" w:eastAsia="宋体" w:cs="Times New Roman"/>
                <w:color w:val="auto"/>
                <w:kern w:val="0"/>
                <w:sz w:val="24"/>
                <w:szCs w:val="24"/>
                <w:highlight w:val="none"/>
                <w:lang w:val="en-US" w:eastAsia="zh-CN" w:bidi="ar"/>
              </w:rPr>
              <w:t>、氯化氢。</w:t>
            </w:r>
          </w:p>
          <w:p>
            <w:pPr>
              <w:pStyle w:val="28"/>
              <w:keepNext w:val="0"/>
              <w:keepLines w:val="0"/>
              <w:numPr>
                <w:ilvl w:val="0"/>
                <w:numId w:val="0"/>
              </w:numPr>
              <w:suppressLineNumbers w:val="0"/>
              <w:spacing w:before="0" w:beforeAutospacing="0" w:after="0" w:afterAutospacing="0" w:line="360" w:lineRule="auto"/>
              <w:ind w:right="0" w:rightChars="0" w:firstLine="480" w:firstLineChars="200"/>
              <w:jc w:val="both"/>
              <w:rPr>
                <w:rFonts w:hint="eastAsia"/>
                <w:bCs/>
                <w:color w:val="auto"/>
              </w:rPr>
            </w:pPr>
            <w:r>
              <w:rPr>
                <w:rFonts w:hint="eastAsia" w:ascii="Times New Roman" w:hAnsi="Times New Roman"/>
                <w:spacing w:val="0"/>
                <w:kern w:val="0"/>
                <w:sz w:val="24"/>
                <w:szCs w:val="24"/>
                <w:lang w:eastAsia="zh-CN"/>
              </w:rPr>
              <w:t>（</w:t>
            </w:r>
            <w:r>
              <w:rPr>
                <w:rFonts w:hint="eastAsia" w:ascii="Times New Roman" w:hAnsi="Times New Roman"/>
                <w:spacing w:val="0"/>
                <w:kern w:val="0"/>
                <w:sz w:val="24"/>
                <w:szCs w:val="24"/>
                <w:lang w:val="en-US" w:eastAsia="zh-CN"/>
              </w:rPr>
              <w:t>2</w:t>
            </w:r>
            <w:r>
              <w:rPr>
                <w:rFonts w:hint="eastAsia" w:ascii="Times New Roman" w:hAnsi="Times New Roman"/>
                <w:spacing w:val="0"/>
                <w:kern w:val="0"/>
                <w:sz w:val="24"/>
                <w:szCs w:val="24"/>
                <w:lang w:eastAsia="zh-CN"/>
              </w:rPr>
              <w:t>）</w:t>
            </w:r>
            <w:r>
              <w:rPr>
                <w:rFonts w:hint="eastAsia"/>
                <w:bCs/>
                <w:color w:val="auto"/>
              </w:rPr>
              <w:t>废水</w:t>
            </w:r>
          </w:p>
          <w:p>
            <w:pPr>
              <w:pStyle w:val="43"/>
              <w:spacing w:line="360" w:lineRule="auto"/>
              <w:ind w:firstLine="480" w:firstLineChars="200"/>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sz w:val="24"/>
              </w:rPr>
              <w:t>项目实行</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雨污分流</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排水系统。雨水直接进入市政雨水管网，排入附近地表水体中；项</w:t>
            </w:r>
            <w:r>
              <w:rPr>
                <w:rFonts w:hint="default" w:ascii="Times New Roman" w:hAnsi="Times New Roman" w:eastAsia="宋体" w:cs="Times New Roman"/>
                <w:color w:val="auto"/>
                <w:sz w:val="24"/>
                <w:szCs w:val="24"/>
              </w:rPr>
              <w:t>目区域主要地表水体-</w:t>
            </w:r>
            <w:r>
              <w:rPr>
                <w:rFonts w:hint="default" w:ascii="Times New Roman" w:hAnsi="Times New Roman" w:eastAsia="宋体" w:cs="Times New Roman"/>
                <w:color w:val="auto"/>
                <w:sz w:val="24"/>
                <w:szCs w:val="24"/>
                <w:lang w:eastAsia="zh-CN"/>
              </w:rPr>
              <w:t>板桥河</w:t>
            </w:r>
            <w:r>
              <w:rPr>
                <w:rFonts w:hint="default" w:ascii="Times New Roman" w:hAnsi="Times New Roman" w:eastAsia="宋体" w:cs="Times New Roman"/>
                <w:color w:val="auto"/>
                <w:sz w:val="24"/>
                <w:szCs w:val="24"/>
              </w:rPr>
              <w:t>执行《地表水环境质量标准》（GB3838-2002）中</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5 \* ROMAN \* MERGEFORMAT </w:instrText>
            </w:r>
            <w:r>
              <w:rPr>
                <w:rFonts w:hint="default" w:ascii="Times New Roman" w:hAnsi="Times New Roman" w:eastAsia="宋体" w:cs="Times New Roman"/>
                <w:color w:val="auto"/>
                <w:sz w:val="24"/>
                <w:szCs w:val="24"/>
              </w:rPr>
              <w:fldChar w:fldCharType="separate"/>
            </w:r>
            <w:r>
              <w:rPr>
                <w:rFonts w:hint="default" w:ascii="Times New Roman" w:hAnsi="Times New Roman" w:cs="Times New Roman"/>
                <w:sz w:val="24"/>
                <w:szCs w:val="24"/>
              </w:rPr>
              <w:t>V</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类标准。</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kern w:val="0"/>
                <w:sz w:val="24"/>
                <w:szCs w:val="24"/>
                <w:lang w:val="en-US" w:eastAsia="zh-CN" w:bidi="ar"/>
              </w:rPr>
              <w:t>定期外排后</w:t>
            </w:r>
            <w:r>
              <w:rPr>
                <w:rFonts w:hint="eastAsia" w:ascii="Times New Roman" w:hAnsi="Times New Roman" w:eastAsia="宋体" w:cs="Times New Roman"/>
                <w:color w:val="auto"/>
                <w:kern w:val="0"/>
                <w:sz w:val="24"/>
                <w:szCs w:val="24"/>
                <w:lang w:val="en-US" w:eastAsia="zh-CN" w:bidi="ar"/>
              </w:rPr>
              <w:t>的</w:t>
            </w:r>
            <w:r>
              <w:rPr>
                <w:rFonts w:hint="default" w:ascii="Times New Roman" w:hAnsi="Times New Roman" w:eastAsia="宋体" w:cs="Times New Roman"/>
                <w:color w:val="auto"/>
                <w:kern w:val="0"/>
                <w:sz w:val="24"/>
                <w:szCs w:val="24"/>
                <w:lang w:val="en-US" w:eastAsia="zh-CN" w:bidi="ar"/>
              </w:rPr>
              <w:t>循环冷却水</w:t>
            </w:r>
            <w:r>
              <w:rPr>
                <w:rFonts w:hint="eastAsia" w:ascii="Times New Roman" w:hAnsi="Times New Roman" w:eastAsia="宋体" w:cs="Times New Roman"/>
                <w:color w:val="auto"/>
                <w:kern w:val="0"/>
                <w:sz w:val="24"/>
                <w:szCs w:val="24"/>
                <w:lang w:val="en-US" w:eastAsia="zh-CN" w:bidi="ar"/>
              </w:rPr>
              <w:t>和车间保洁废水</w:t>
            </w:r>
            <w:r>
              <w:rPr>
                <w:rFonts w:hint="default" w:ascii="Times New Roman" w:hAnsi="Times New Roman" w:eastAsia="宋体" w:cs="Times New Roman"/>
                <w:color w:val="auto"/>
                <w:kern w:val="0"/>
                <w:sz w:val="24"/>
                <w:szCs w:val="24"/>
                <w:lang w:val="en-US" w:eastAsia="zh-CN" w:bidi="ar"/>
              </w:rPr>
              <w:t>经</w:t>
            </w:r>
            <w:r>
              <w:rPr>
                <w:rFonts w:hint="eastAsia" w:ascii="Times New Roman" w:hAnsi="Times New Roman" w:eastAsia="宋体" w:cs="Times New Roman"/>
                <w:color w:val="auto"/>
                <w:kern w:val="0"/>
                <w:sz w:val="24"/>
                <w:szCs w:val="24"/>
                <w:lang w:val="en-US" w:eastAsia="zh-CN" w:bidi="ar"/>
              </w:rPr>
              <w:t>园区污水管网</w:t>
            </w:r>
            <w:r>
              <w:rPr>
                <w:rFonts w:hint="default" w:ascii="Times New Roman" w:hAnsi="Times New Roman" w:eastAsia="宋体" w:cs="Times New Roman"/>
                <w:color w:val="auto"/>
                <w:kern w:val="0"/>
                <w:sz w:val="24"/>
                <w:szCs w:val="24"/>
                <w:lang w:val="en-US" w:eastAsia="zh-CN" w:bidi="ar"/>
              </w:rPr>
              <w:t>与化粪池预处理后生活污水汇总，排入市政污水管网</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经蔡田铺污水处理厂处理后，废水主要污染物浓度达《巢湖流域城镇污水处理厂和工业行业主要水污染物排放限值》（DB34/2710-2016）及《城镇污水处理厂污染物排放标准》（GB18918-2002）标一级标准中 A 标准</w:t>
            </w:r>
            <w:r>
              <w:rPr>
                <w:rFonts w:hint="eastAsia" w:ascii="Times New Roman" w:hAnsi="Times New Roman" w:eastAsia="宋体" w:cs="Times New Roman"/>
                <w:color w:val="auto"/>
                <w:kern w:val="0"/>
                <w:sz w:val="24"/>
                <w:szCs w:val="24"/>
                <w:lang w:val="en-US" w:eastAsia="zh-CN" w:bidi="ar"/>
              </w:rPr>
              <w:t>最终排入板桥河。</w:t>
            </w:r>
          </w:p>
          <w:p>
            <w:pPr>
              <w:pStyle w:val="43"/>
              <w:spacing w:line="360" w:lineRule="auto"/>
              <w:ind w:firstLine="480" w:firstLineChars="200"/>
              <w:rPr>
                <w:rFonts w:hint="default" w:ascii="Times New Roman" w:cs="Times New Roman"/>
                <w:snapToGrid w:val="0"/>
                <w:color w:val="auto"/>
              </w:rPr>
            </w:pPr>
            <w:r>
              <w:rPr>
                <w:rFonts w:hint="eastAsia" w:ascii="Times New Roman" w:cs="Times New Roman"/>
                <w:snapToGrid w:val="0"/>
                <w:color w:val="auto"/>
              </w:rPr>
              <w:t>（3）噪声</w:t>
            </w:r>
          </w:p>
          <w:p>
            <w:pPr>
              <w:pStyle w:val="43"/>
              <w:spacing w:line="360" w:lineRule="auto"/>
              <w:ind w:firstLine="480" w:firstLineChars="200"/>
              <w:rPr>
                <w:rFonts w:hint="eastAsia" w:eastAsia="宋体"/>
                <w:color w:val="auto"/>
                <w:sz w:val="24"/>
                <w:szCs w:val="24"/>
              </w:rPr>
            </w:pPr>
            <w:r>
              <w:rPr>
                <w:rFonts w:hint="eastAsia" w:ascii="Times New Roman" w:cs="Times New Roman"/>
                <w:snapToGrid w:val="0"/>
                <w:color w:val="auto"/>
              </w:rPr>
              <w:t>本项目噪声主要是</w:t>
            </w:r>
            <w:r>
              <w:rPr>
                <w:rFonts w:hint="eastAsia" w:ascii="Times New Roman"/>
                <w:spacing w:val="-2"/>
                <w:sz w:val="24"/>
                <w:lang w:eastAsia="zh-CN"/>
              </w:rPr>
              <w:t>注塑机</w:t>
            </w:r>
            <w:r>
              <w:rPr>
                <w:rFonts w:hint="eastAsia" w:ascii="Times New Roman" w:hAnsi="Times New Roman"/>
                <w:spacing w:val="-2"/>
                <w:sz w:val="24"/>
              </w:rPr>
              <w:t>、</w:t>
            </w:r>
            <w:r>
              <w:rPr>
                <w:rFonts w:hint="eastAsia" w:ascii="Times New Roman"/>
                <w:spacing w:val="-2"/>
                <w:sz w:val="24"/>
                <w:lang w:eastAsia="zh-CN"/>
              </w:rPr>
              <w:t>混料机</w:t>
            </w:r>
            <w:r>
              <w:rPr>
                <w:rFonts w:hint="eastAsia" w:ascii="Times New Roman" w:hAnsi="Times New Roman"/>
                <w:spacing w:val="-2"/>
                <w:sz w:val="24"/>
              </w:rPr>
              <w:t>、</w:t>
            </w:r>
            <w:r>
              <w:rPr>
                <w:rFonts w:hint="eastAsia" w:ascii="Times New Roman"/>
                <w:spacing w:val="-2"/>
                <w:sz w:val="24"/>
                <w:lang w:eastAsia="zh-CN"/>
              </w:rPr>
              <w:t>切割机</w:t>
            </w:r>
            <w:r>
              <w:rPr>
                <w:rFonts w:hint="eastAsia" w:ascii="Times New Roman" w:hAnsi="Times New Roman"/>
                <w:spacing w:val="-2"/>
                <w:sz w:val="24"/>
              </w:rPr>
              <w:t>、</w:t>
            </w:r>
            <w:r>
              <w:rPr>
                <w:rFonts w:hint="eastAsia" w:ascii="Times New Roman"/>
                <w:spacing w:val="-2"/>
                <w:sz w:val="24"/>
                <w:lang w:eastAsia="zh-CN"/>
              </w:rPr>
              <w:t>破碎机</w:t>
            </w:r>
            <w:r>
              <w:rPr>
                <w:rFonts w:hint="eastAsia" w:eastAsia="宋体"/>
                <w:color w:val="auto"/>
                <w:sz w:val="24"/>
                <w:szCs w:val="24"/>
              </w:rPr>
              <w:t>等设备运行产生的，单台声级值为</w:t>
            </w:r>
            <w:r>
              <w:rPr>
                <w:rFonts w:hint="eastAsia" w:ascii="Times New Roman" w:cs="Times New Roman"/>
                <w:snapToGrid w:val="0"/>
                <w:color w:val="auto"/>
              </w:rPr>
              <w:t>7</w:t>
            </w:r>
            <w:r>
              <w:rPr>
                <w:rFonts w:hint="eastAsia" w:ascii="Times New Roman" w:cs="Times New Roman"/>
                <w:snapToGrid w:val="0"/>
                <w:color w:val="auto"/>
                <w:lang w:val="en-US" w:eastAsia="zh-CN"/>
              </w:rPr>
              <w:t>5</w:t>
            </w:r>
            <w:r>
              <w:rPr>
                <w:rFonts w:hint="eastAsia" w:ascii="Times New Roman" w:cs="Times New Roman"/>
                <w:snapToGrid w:val="0"/>
                <w:color w:val="auto"/>
              </w:rPr>
              <w:t>～</w:t>
            </w:r>
            <w:r>
              <w:rPr>
                <w:rFonts w:hint="eastAsia" w:ascii="Times New Roman" w:cs="Times New Roman"/>
                <w:snapToGrid w:val="0"/>
                <w:color w:val="auto"/>
                <w:lang w:val="en-US" w:eastAsia="zh-CN"/>
              </w:rPr>
              <w:t>80</w:t>
            </w:r>
            <w:r>
              <w:rPr>
                <w:rFonts w:hint="eastAsia" w:ascii="Times New Roman" w:cs="Times New Roman"/>
                <w:snapToGrid w:val="0"/>
                <w:color w:val="auto"/>
              </w:rPr>
              <w:t>dB（A）</w:t>
            </w:r>
            <w:r>
              <w:rPr>
                <w:rFonts w:hint="eastAsia" w:eastAsia="宋体"/>
                <w:color w:val="auto"/>
                <w:sz w:val="24"/>
                <w:szCs w:val="24"/>
              </w:rPr>
              <w:t>左右</w:t>
            </w:r>
          </w:p>
          <w:p>
            <w:pPr>
              <w:pStyle w:val="33"/>
              <w:keepNext w:val="0"/>
              <w:keepLines w:val="0"/>
              <w:suppressLineNumbers w:val="0"/>
              <w:spacing w:before="0" w:beforeAutospacing="0" w:after="0" w:afterAutospacing="0" w:line="360" w:lineRule="auto"/>
              <w:ind w:left="0" w:right="0" w:firstLine="360" w:firstLineChars="150"/>
              <w:rPr>
                <w:rFonts w:hint="default"/>
              </w:rPr>
            </w:pPr>
            <w:r>
              <w:rPr>
                <w:rFonts w:hint="eastAsia"/>
              </w:rPr>
              <w:t>（4）固体废物</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Times New Roman" w:hAnsi="Times New Roman" w:eastAsia="宋体" w:cs="Times New Roman"/>
                <w:snapToGrid w:val="0"/>
                <w:color w:val="auto"/>
                <w:kern w:val="0"/>
                <w:sz w:val="24"/>
                <w:szCs w:val="24"/>
                <w:lang w:val="en-US" w:eastAsia="zh-CN" w:bidi="ar-SA"/>
              </w:rPr>
            </w:pPr>
            <w:r>
              <w:rPr>
                <w:rFonts w:hint="eastAsia" w:ascii="Times New Roman" w:hAnsi="Times New Roman" w:eastAsia="宋体" w:cs="Times New Roman"/>
                <w:snapToGrid w:val="0"/>
                <w:color w:val="auto"/>
                <w:kern w:val="0"/>
                <w:sz w:val="24"/>
                <w:szCs w:val="24"/>
                <w:lang w:val="en-US" w:eastAsia="zh-CN" w:bidi="ar-SA"/>
              </w:rPr>
              <w:t>本项目运营期产生的固体废物主要包括危险废物、一般工业固体废物以及员工生活垃圾。危险废物主要为</w:t>
            </w:r>
            <w:r>
              <w:rPr>
                <w:rFonts w:hint="default" w:ascii="Times New Roman" w:hAnsi="Times New Roman" w:eastAsia="宋体" w:cs="Times New Roman"/>
                <w:color w:val="auto"/>
                <w:sz w:val="24"/>
                <w:szCs w:val="24"/>
              </w:rPr>
              <w:t>废活性炭、</w:t>
            </w:r>
            <w:r>
              <w:rPr>
                <w:rFonts w:hint="default" w:ascii="Times New Roman" w:hAnsi="Times New Roman" w:eastAsia="宋体" w:cs="Times New Roman"/>
                <w:color w:val="auto"/>
                <w:sz w:val="24"/>
                <w:szCs w:val="24"/>
                <w:lang w:val="en-US" w:eastAsia="zh-CN"/>
              </w:rPr>
              <w:t>废润滑油</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喷淋</w:t>
            </w:r>
            <w:r>
              <w:rPr>
                <w:rFonts w:hint="eastAsia" w:cs="Times New Roman"/>
                <w:color w:val="auto"/>
                <w:sz w:val="24"/>
                <w:szCs w:val="24"/>
                <w:lang w:val="en-US" w:eastAsia="zh-CN"/>
              </w:rPr>
              <w:t>废</w:t>
            </w:r>
            <w:r>
              <w:rPr>
                <w:rFonts w:hint="eastAsia" w:ascii="Times New Roman" w:hAnsi="Times New Roman" w:eastAsia="宋体" w:cs="Times New Roman"/>
                <w:color w:val="auto"/>
                <w:sz w:val="24"/>
                <w:szCs w:val="24"/>
                <w:lang w:val="en-US" w:eastAsia="zh-CN"/>
              </w:rPr>
              <w:t>水、</w:t>
            </w:r>
            <w:r>
              <w:rPr>
                <w:rFonts w:hint="default" w:ascii="Times New Roman" w:hAnsi="Times New Roman" w:eastAsia="宋体" w:cs="Times New Roman"/>
                <w:color w:val="auto"/>
                <w:sz w:val="24"/>
                <w:szCs w:val="24"/>
                <w:lang w:eastAsia="zh-CN"/>
              </w:rPr>
              <w:t>废含油抹布手套</w:t>
            </w:r>
            <w:r>
              <w:rPr>
                <w:rFonts w:hint="eastAsia" w:ascii="Times New Roman" w:hAnsi="Times New Roman" w:eastAsia="宋体" w:cs="Times New Roman"/>
                <w:snapToGrid w:val="0"/>
                <w:color w:val="auto"/>
                <w:kern w:val="0"/>
                <w:sz w:val="24"/>
                <w:szCs w:val="24"/>
                <w:lang w:val="en-US" w:eastAsia="zh-CN" w:bidi="ar-SA"/>
              </w:rPr>
              <w:t>等；一般工业固体废物</w:t>
            </w:r>
            <w:r>
              <w:rPr>
                <w:rFonts w:hint="default" w:ascii="Times New Roman" w:hAnsi="Times New Roman" w:eastAsia="宋体" w:cs="Times New Roman"/>
                <w:color w:val="auto"/>
                <w:kern w:val="2"/>
                <w:sz w:val="24"/>
                <w:szCs w:val="24"/>
                <w:lang w:val="en-US" w:eastAsia="zh-CN" w:bidi="ar-SA"/>
              </w:rPr>
              <w:t>主要为废包装材料、废边角料、布袋收集粉尘及不合格产品。</w:t>
            </w:r>
          </w:p>
          <w:p>
            <w:pPr>
              <w:pStyle w:val="12"/>
              <w:spacing w:after="0" w:line="360" w:lineRule="auto"/>
              <w:ind w:left="0" w:leftChars="0" w:firstLine="562" w:firstLineChars="200"/>
              <w:rPr>
                <w:b/>
                <w:bCs/>
                <w:color w:val="auto"/>
                <w:sz w:val="28"/>
                <w:szCs w:val="28"/>
              </w:rPr>
            </w:pPr>
            <w:r>
              <w:rPr>
                <w:b/>
                <w:bCs/>
                <w:color w:val="auto"/>
                <w:sz w:val="28"/>
                <w:szCs w:val="28"/>
              </w:rPr>
              <w:t>2.</w:t>
            </w:r>
            <w:r>
              <w:rPr>
                <w:rFonts w:hint="eastAsia"/>
                <w:b/>
                <w:bCs/>
                <w:color w:val="auto"/>
                <w:sz w:val="28"/>
                <w:szCs w:val="28"/>
              </w:rPr>
              <w:t>5项目变动情况</w:t>
            </w:r>
          </w:p>
          <w:p>
            <w:pPr>
              <w:pStyle w:val="12"/>
              <w:spacing w:after="0" w:line="360" w:lineRule="auto"/>
              <w:ind w:left="0" w:leftChars="0" w:firstLine="480"/>
              <w:rPr>
                <w:rFonts w:hint="eastAsia"/>
                <w:sz w:val="24"/>
              </w:rPr>
            </w:pPr>
            <w:r>
              <w:rPr>
                <w:rFonts w:hint="eastAsia"/>
                <w:color w:val="auto"/>
                <w:sz w:val="24"/>
              </w:rPr>
              <w:t>根据现场勘查，本项目实际生产与环评</w:t>
            </w:r>
            <w:r>
              <w:rPr>
                <w:rFonts w:hint="eastAsia"/>
                <w:color w:val="auto"/>
                <w:sz w:val="24"/>
                <w:lang w:eastAsia="zh-CN"/>
              </w:rPr>
              <w:t>一致，</w:t>
            </w:r>
            <w:r>
              <w:rPr>
                <w:rFonts w:hint="eastAsia"/>
                <w:sz w:val="24"/>
                <w:lang w:eastAsia="zh-CN"/>
              </w:rPr>
              <w:t>故本项目对照环评建设无重大变动</w:t>
            </w:r>
            <w:r>
              <w:rPr>
                <w:rFonts w:hint="eastAsia"/>
                <w:sz w:val="24"/>
              </w:rPr>
              <w:t>。</w:t>
            </w:r>
          </w:p>
          <w:p>
            <w:pPr>
              <w:numPr>
                <w:ilvl w:val="0"/>
                <w:numId w:val="0"/>
              </w:numPr>
              <w:snapToGrid w:val="0"/>
              <w:spacing w:line="480" w:lineRule="exact"/>
              <w:ind w:firstLine="720" w:firstLineChars="300"/>
              <w:rPr>
                <w:rFonts w:hint="default" w:eastAsia="宋体"/>
                <w:snapToGrid w:val="0"/>
                <w:color w:val="FF0000"/>
                <w:kern w:val="0"/>
                <w:sz w:val="24"/>
                <w:lang w:val="en-US" w:eastAsia="zh-CN"/>
              </w:rPr>
            </w:pPr>
          </w:p>
        </w:tc>
      </w:tr>
    </w:tbl>
    <w:p>
      <w:pPr>
        <w:rPr>
          <w:b/>
          <w:bCs/>
          <w:color w:val="auto"/>
          <w:sz w:val="32"/>
          <w:szCs w:val="32"/>
        </w:rPr>
      </w:pPr>
    </w:p>
    <w:p>
      <w:pPr>
        <w:rPr>
          <w:b/>
          <w:bCs/>
          <w:color w:val="auto"/>
          <w:sz w:val="32"/>
          <w:szCs w:val="32"/>
        </w:rPr>
      </w:pPr>
      <w:r>
        <w:rPr>
          <w:b/>
          <w:bCs/>
          <w:color w:val="auto"/>
          <w:sz w:val="32"/>
          <w:szCs w:val="32"/>
        </w:rPr>
        <w:t>表</w:t>
      </w:r>
      <w:r>
        <w:rPr>
          <w:rFonts w:hint="eastAsia"/>
          <w:b/>
          <w:bCs/>
          <w:color w:val="auto"/>
          <w:sz w:val="32"/>
          <w:szCs w:val="32"/>
        </w:rPr>
        <w:t>三</w:t>
      </w:r>
    </w:p>
    <w:tbl>
      <w:tblPr>
        <w:tblStyle w:val="22"/>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6" w:hRule="atLeast"/>
          <w:jc w:val="center"/>
        </w:trPr>
        <w:tc>
          <w:tcPr>
            <w:tcW w:w="9638" w:type="dxa"/>
            <w:vAlign w:val="top"/>
          </w:tcPr>
          <w:p>
            <w:pPr>
              <w:tabs>
                <w:tab w:val="left" w:pos="5250"/>
              </w:tabs>
              <w:spacing w:line="360" w:lineRule="auto"/>
              <w:rPr>
                <w:b/>
                <w:color w:val="auto"/>
                <w:sz w:val="28"/>
                <w:szCs w:val="28"/>
              </w:rPr>
            </w:pPr>
            <w:r>
              <w:rPr>
                <w:rFonts w:hint="eastAsia"/>
                <w:b/>
                <w:color w:val="auto"/>
                <w:sz w:val="28"/>
                <w:szCs w:val="28"/>
              </w:rPr>
              <w:t>3.1主要污染源、污染物处理和排放</w:t>
            </w:r>
          </w:p>
          <w:p>
            <w:pPr>
              <w:adjustRightInd w:val="0"/>
              <w:snapToGrid w:val="0"/>
              <w:spacing w:line="360" w:lineRule="auto"/>
              <w:rPr>
                <w:rFonts w:hint="eastAsia" w:ascii="Times New Roman" w:hAnsi="Times New Roman" w:eastAsia="宋体" w:cs="Times New Roman"/>
                <w:color w:val="auto"/>
                <w:sz w:val="24"/>
                <w:lang w:eastAsia="zh-CN"/>
              </w:rPr>
            </w:pPr>
            <w:r>
              <w:rPr>
                <w:rFonts w:hint="eastAsia"/>
                <w:b/>
                <w:color w:val="auto"/>
                <w:sz w:val="24"/>
              </w:rPr>
              <w:t>3.1.1</w:t>
            </w:r>
            <w:r>
              <w:rPr>
                <w:b/>
                <w:color w:val="auto"/>
                <w:sz w:val="24"/>
              </w:rPr>
              <w:t>废</w:t>
            </w:r>
            <w:r>
              <w:rPr>
                <w:rFonts w:hint="eastAsia"/>
                <w:b/>
                <w:color w:val="auto"/>
                <w:sz w:val="24"/>
              </w:rPr>
              <w:t>气</w:t>
            </w:r>
          </w:p>
          <w:p>
            <w:pPr>
              <w:adjustRightInd w:val="0"/>
              <w:snapToGrid w:val="0"/>
              <w:spacing w:line="360" w:lineRule="auto"/>
              <w:ind w:firstLine="480" w:firstLineChars="200"/>
              <w:rPr>
                <w:rFonts w:hint="eastAsia" w:ascii="Times New Roman" w:hAnsi="Times New Roman" w:eastAsia="宋体" w:cs="Times New Roman"/>
                <w:spacing w:val="0"/>
                <w:sz w:val="24"/>
                <w:szCs w:val="24"/>
                <w:lang w:val="en-US" w:eastAsia="zh-CN"/>
              </w:rPr>
            </w:pPr>
            <w:r>
              <w:rPr>
                <w:rFonts w:hint="eastAsia"/>
                <w:spacing w:val="0"/>
                <w:sz w:val="24"/>
                <w:szCs w:val="24"/>
                <w:lang w:eastAsia="zh-CN"/>
              </w:rPr>
              <w:t>本</w:t>
            </w:r>
            <w:r>
              <w:rPr>
                <w:rFonts w:hint="eastAsia" w:ascii="Times New Roman" w:hAnsi="Times New Roman" w:eastAsia="宋体" w:cs="Times New Roman"/>
                <w:spacing w:val="0"/>
                <w:sz w:val="24"/>
                <w:szCs w:val="24"/>
                <w:lang w:eastAsia="zh-CN"/>
              </w:rPr>
              <w:t>项目</w:t>
            </w:r>
            <w:r>
              <w:rPr>
                <w:rFonts w:hint="default" w:ascii="Times New Roman" w:hAnsi="Times New Roman" w:eastAsia="宋体" w:cs="Times New Roman"/>
                <w:spacing w:val="0"/>
                <w:sz w:val="24"/>
                <w:szCs w:val="24"/>
                <w:lang w:val="en-US" w:eastAsia="zh-CN"/>
              </w:rPr>
              <w:t>配料、上料、混料、破碎设独立</w:t>
            </w:r>
            <w:r>
              <w:rPr>
                <w:rFonts w:hint="eastAsia" w:ascii="Times New Roman" w:hAnsi="Times New Roman" w:eastAsia="宋体" w:cs="Times New Roman"/>
                <w:spacing w:val="0"/>
                <w:sz w:val="24"/>
                <w:szCs w:val="24"/>
                <w:lang w:val="en-US" w:eastAsia="zh-CN"/>
              </w:rPr>
              <w:t>密闭</w:t>
            </w:r>
            <w:r>
              <w:rPr>
                <w:rFonts w:hint="default" w:ascii="Times New Roman" w:hAnsi="Times New Roman" w:eastAsia="宋体" w:cs="Times New Roman"/>
                <w:spacing w:val="0"/>
                <w:sz w:val="24"/>
                <w:szCs w:val="24"/>
                <w:lang w:val="en-US" w:eastAsia="zh-CN"/>
              </w:rPr>
              <w:t>操作间，</w:t>
            </w:r>
            <w:r>
              <w:rPr>
                <w:rFonts w:hint="eastAsia" w:ascii="Times New Roman" w:hAnsi="Times New Roman" w:eastAsia="宋体" w:cs="Times New Roman"/>
                <w:spacing w:val="0"/>
                <w:sz w:val="24"/>
                <w:szCs w:val="24"/>
                <w:lang w:val="en-US" w:eastAsia="zh-CN"/>
              </w:rPr>
              <w:t>物料输送采取气力密闭输送管道方式；</w:t>
            </w:r>
            <w:r>
              <w:rPr>
                <w:rFonts w:hint="default" w:ascii="Times New Roman" w:hAnsi="Times New Roman" w:eastAsia="宋体" w:cs="Times New Roman"/>
                <w:spacing w:val="0"/>
                <w:sz w:val="24"/>
                <w:szCs w:val="24"/>
                <w:lang w:val="en-US" w:eastAsia="zh-CN"/>
              </w:rPr>
              <w:t>配料区、混料机、破碎机上方设置集气罩+布袋除尘器</w:t>
            </w:r>
            <w:r>
              <w:rPr>
                <w:rFonts w:hint="default" w:ascii="Times New Roman" w:hAnsi="Times New Roman" w:eastAsia="宋体" w:cs="Times New Roman"/>
                <w:spacing w:val="0"/>
                <w:sz w:val="24"/>
                <w:szCs w:val="24"/>
              </w:rPr>
              <w:t>+</w:t>
            </w:r>
            <w:r>
              <w:rPr>
                <w:rFonts w:hint="default" w:ascii="Times New Roman" w:hAnsi="Times New Roman" w:eastAsia="宋体" w:cs="Times New Roman"/>
                <w:spacing w:val="0"/>
                <w:sz w:val="24"/>
                <w:szCs w:val="24"/>
                <w:lang w:val="en-US" w:eastAsia="zh-CN"/>
              </w:rPr>
              <w:t>15</w:t>
            </w:r>
            <w:r>
              <w:rPr>
                <w:rFonts w:hint="default" w:ascii="Times New Roman" w:hAnsi="Times New Roman" w:eastAsia="宋体" w:cs="Times New Roman"/>
                <w:spacing w:val="0"/>
                <w:sz w:val="24"/>
                <w:szCs w:val="24"/>
              </w:rPr>
              <w:t>m高排气筒排放；</w:t>
            </w:r>
            <w:r>
              <w:rPr>
                <w:rFonts w:hint="default" w:ascii="Times New Roman" w:hAnsi="Times New Roman" w:eastAsia="宋体" w:cs="Times New Roman"/>
                <w:spacing w:val="0"/>
                <w:sz w:val="24"/>
                <w:szCs w:val="24"/>
                <w:lang w:val="en-US" w:eastAsia="zh-CN"/>
              </w:rPr>
              <w:t>融熔注塑段排气口上方上方设置集气罩+水喷淋塔+过滤棉+二级活性炭吸附</w:t>
            </w:r>
            <w:r>
              <w:rPr>
                <w:rFonts w:hint="default" w:ascii="Times New Roman" w:hAnsi="Times New Roman" w:eastAsia="宋体" w:cs="Times New Roman"/>
                <w:spacing w:val="0"/>
                <w:sz w:val="24"/>
                <w:szCs w:val="24"/>
              </w:rPr>
              <w:t>+</w:t>
            </w:r>
            <w:r>
              <w:rPr>
                <w:rFonts w:hint="default" w:ascii="Times New Roman" w:hAnsi="Times New Roman" w:eastAsia="宋体" w:cs="Times New Roman"/>
                <w:spacing w:val="0"/>
                <w:sz w:val="24"/>
                <w:szCs w:val="24"/>
                <w:lang w:val="en-US" w:eastAsia="zh-CN"/>
              </w:rPr>
              <w:t>15</w:t>
            </w:r>
            <w:r>
              <w:rPr>
                <w:rFonts w:hint="default" w:ascii="Times New Roman" w:hAnsi="Times New Roman" w:eastAsia="宋体" w:cs="Times New Roman"/>
                <w:spacing w:val="0"/>
                <w:sz w:val="24"/>
                <w:szCs w:val="24"/>
              </w:rPr>
              <w:t>m高排气筒排放</w:t>
            </w:r>
            <w:r>
              <w:rPr>
                <w:rFonts w:hint="eastAsia" w:ascii="Times New Roman" w:hAnsi="Times New Roman" w:eastAsia="宋体" w:cs="Times New Roman"/>
                <w:spacing w:val="0"/>
                <w:sz w:val="24"/>
                <w:szCs w:val="24"/>
                <w:lang w:eastAsia="zh-CN"/>
              </w:rPr>
              <w:t>。</w:t>
            </w:r>
            <w:r>
              <w:rPr>
                <w:rFonts w:hint="eastAsia" w:ascii="Times New Roman" w:hAnsi="Times New Roman" w:eastAsia="宋体" w:cs="Times New Roman"/>
                <w:spacing w:val="0"/>
                <w:sz w:val="24"/>
                <w:szCs w:val="24"/>
                <w:lang w:val="en-US" w:eastAsia="zh-CN"/>
              </w:rPr>
              <w:t xml:space="preserve">     项目产生废气均能得到合理的处理措施,对周边环境影响较小。</w:t>
            </w:r>
          </w:p>
          <w:p>
            <w:pPr>
              <w:tabs>
                <w:tab w:val="left" w:pos="1446"/>
              </w:tabs>
              <w:adjustRightInd w:val="0"/>
              <w:snapToGrid w:val="0"/>
              <w:spacing w:line="360" w:lineRule="auto"/>
              <w:jc w:val="both"/>
              <w:rPr>
                <w:b/>
                <w:color w:val="auto"/>
                <w:sz w:val="24"/>
              </w:rPr>
            </w:pPr>
            <w:r>
              <w:rPr>
                <w:rFonts w:hint="eastAsia"/>
                <w:b/>
                <w:color w:val="auto"/>
                <w:sz w:val="24"/>
              </w:rPr>
              <w:t>3.1.2</w:t>
            </w:r>
            <w:r>
              <w:rPr>
                <w:b/>
                <w:color w:val="auto"/>
                <w:sz w:val="24"/>
              </w:rPr>
              <w:t>废</w:t>
            </w:r>
            <w:r>
              <w:rPr>
                <w:rFonts w:hint="eastAsia"/>
                <w:b/>
                <w:color w:val="auto"/>
                <w:sz w:val="24"/>
              </w:rPr>
              <w:t>水</w:t>
            </w:r>
          </w:p>
          <w:p>
            <w:pPr>
              <w:spacing w:line="360" w:lineRule="auto"/>
              <w:ind w:firstLine="480" w:firstLineChars="200"/>
              <w:rPr>
                <w:rFonts w:hint="eastAsia" w:ascii="Times New Roman" w:hAnsi="Times New Roman" w:eastAsia="宋体" w:cs="Times New Roman"/>
                <w:spacing w:val="0"/>
                <w:sz w:val="24"/>
                <w:szCs w:val="24"/>
              </w:rPr>
            </w:pPr>
            <w:r>
              <w:rPr>
                <w:rFonts w:hint="eastAsia" w:ascii="Times New Roman" w:hAnsi="Times New Roman"/>
                <w:spacing w:val="0"/>
                <w:sz w:val="24"/>
                <w:szCs w:val="24"/>
              </w:rPr>
              <w:t>项目厂区内实现雨污分流制，</w:t>
            </w:r>
            <w:r>
              <w:rPr>
                <w:rFonts w:hint="default" w:ascii="Times New Roman" w:hAnsi="Times New Roman" w:eastAsia="宋体" w:cs="Times New Roman"/>
                <w:spacing w:val="0"/>
                <w:sz w:val="24"/>
                <w:szCs w:val="24"/>
              </w:rPr>
              <w:t>生活污水经化粪池处理、车间保洁用水</w:t>
            </w:r>
            <w:r>
              <w:rPr>
                <w:rFonts w:hint="eastAsia" w:ascii="Times New Roman" w:hAnsi="Times New Roman" w:eastAsia="宋体" w:cs="Times New Roman"/>
                <w:spacing w:val="0"/>
                <w:sz w:val="24"/>
                <w:szCs w:val="24"/>
                <w:lang w:val="en-US" w:eastAsia="zh-CN"/>
              </w:rPr>
              <w:t>和定期更换的循环冷却的</w:t>
            </w:r>
            <w:r>
              <w:rPr>
                <w:rFonts w:hint="default" w:ascii="Times New Roman" w:hAnsi="Times New Roman" w:eastAsia="宋体" w:cs="Times New Roman"/>
                <w:spacing w:val="0"/>
                <w:sz w:val="24"/>
                <w:szCs w:val="24"/>
              </w:rPr>
              <w:t>经</w:t>
            </w:r>
            <w:r>
              <w:rPr>
                <w:rFonts w:hint="eastAsia" w:ascii="Times New Roman" w:hAnsi="Times New Roman" w:eastAsia="宋体" w:cs="Times New Roman"/>
                <w:spacing w:val="0"/>
                <w:sz w:val="24"/>
                <w:szCs w:val="24"/>
                <w:lang w:eastAsia="zh-CN"/>
              </w:rPr>
              <w:t>园区污水管网</w:t>
            </w:r>
            <w:r>
              <w:rPr>
                <w:rFonts w:hint="default" w:ascii="Times New Roman" w:hAnsi="Times New Roman" w:eastAsia="宋体" w:cs="Times New Roman"/>
                <w:spacing w:val="0"/>
                <w:sz w:val="24"/>
                <w:szCs w:val="24"/>
              </w:rPr>
              <w:t>处理</w:t>
            </w:r>
            <w:r>
              <w:rPr>
                <w:rFonts w:hint="eastAsia" w:ascii="Times New Roman" w:hAnsi="Times New Roman" w:eastAsia="宋体" w:cs="Times New Roman"/>
                <w:spacing w:val="0"/>
                <w:sz w:val="24"/>
                <w:szCs w:val="24"/>
                <w:lang w:val="en-US" w:eastAsia="zh-CN"/>
              </w:rPr>
              <w:t>后外排市政污水管网</w:t>
            </w:r>
            <w:r>
              <w:rPr>
                <w:rFonts w:hint="eastAsia" w:ascii="Times New Roman" w:hAnsi="Times New Roman" w:eastAsia="宋体" w:cs="Times New Roman"/>
                <w:spacing w:val="0"/>
                <w:sz w:val="24"/>
                <w:szCs w:val="24"/>
                <w:lang w:eastAsia="zh-CN"/>
              </w:rPr>
              <w:t>；</w:t>
            </w:r>
            <w:r>
              <w:rPr>
                <w:rFonts w:hint="eastAsia" w:ascii="Times New Roman" w:hAnsi="Times New Roman" w:eastAsia="宋体" w:cs="Times New Roman"/>
                <w:spacing w:val="0"/>
                <w:sz w:val="24"/>
                <w:szCs w:val="24"/>
                <w:lang w:val="en-US" w:eastAsia="zh-CN"/>
              </w:rPr>
              <w:t>喷淋废水作为危废处置</w:t>
            </w:r>
            <w:r>
              <w:rPr>
                <w:rFonts w:hint="eastAsia" w:cs="Times New Roman"/>
                <w:spacing w:val="0"/>
                <w:sz w:val="24"/>
                <w:szCs w:val="24"/>
                <w:lang w:val="en-US" w:eastAsia="zh-CN"/>
              </w:rPr>
              <w:t>。</w:t>
            </w:r>
          </w:p>
          <w:p>
            <w:pPr>
              <w:adjustRightInd w:val="0"/>
              <w:snapToGrid w:val="0"/>
              <w:spacing w:before="156" w:beforeLines="50" w:line="360" w:lineRule="auto"/>
              <w:rPr>
                <w:b/>
                <w:bCs/>
                <w:color w:val="auto"/>
                <w:sz w:val="24"/>
              </w:rPr>
            </w:pPr>
            <w:r>
              <w:rPr>
                <w:b/>
                <w:bCs/>
                <w:color w:val="auto"/>
                <w:sz w:val="24"/>
              </w:rPr>
              <w:t>3.</w:t>
            </w:r>
            <w:r>
              <w:rPr>
                <w:rFonts w:hint="eastAsia"/>
                <w:b/>
                <w:bCs/>
                <w:color w:val="auto"/>
                <w:sz w:val="24"/>
              </w:rPr>
              <w:t>1.3</w:t>
            </w:r>
            <w:r>
              <w:rPr>
                <w:b/>
                <w:bCs/>
                <w:color w:val="auto"/>
                <w:sz w:val="24"/>
              </w:rPr>
              <w:t>噪声</w:t>
            </w:r>
          </w:p>
          <w:p>
            <w:pPr>
              <w:numPr>
                <w:ilvl w:val="0"/>
                <w:numId w:val="0"/>
              </w:numPr>
              <w:adjustRightInd w:val="0"/>
              <w:snapToGrid w:val="0"/>
              <w:spacing w:line="360" w:lineRule="auto"/>
              <w:ind w:firstLine="480" w:firstLineChars="200"/>
              <w:rPr>
                <w:rFonts w:hint="eastAsia" w:ascii="Times New Roman" w:hAnsi="Times New Roman"/>
                <w:spacing w:val="0"/>
                <w:sz w:val="24"/>
                <w:szCs w:val="24"/>
              </w:rPr>
            </w:pPr>
            <w:r>
              <w:rPr>
                <w:rFonts w:hint="eastAsia" w:ascii="Times New Roman" w:hAnsi="Times New Roman"/>
                <w:spacing w:val="0"/>
                <w:sz w:val="24"/>
                <w:szCs w:val="24"/>
              </w:rPr>
              <w:t>本项目的主要噪声源为</w:t>
            </w:r>
            <w:r>
              <w:rPr>
                <w:rFonts w:hint="eastAsia" w:ascii="Times New Roman"/>
                <w:spacing w:val="-2"/>
                <w:sz w:val="24"/>
                <w:lang w:eastAsia="zh-CN"/>
              </w:rPr>
              <w:t>注塑机</w:t>
            </w:r>
            <w:r>
              <w:rPr>
                <w:rFonts w:hint="eastAsia" w:ascii="Times New Roman" w:hAnsi="Times New Roman"/>
                <w:spacing w:val="-2"/>
                <w:sz w:val="24"/>
              </w:rPr>
              <w:t>、</w:t>
            </w:r>
            <w:r>
              <w:rPr>
                <w:rFonts w:hint="eastAsia" w:ascii="Times New Roman"/>
                <w:spacing w:val="-2"/>
                <w:sz w:val="24"/>
                <w:lang w:eastAsia="zh-CN"/>
              </w:rPr>
              <w:t>混料机</w:t>
            </w:r>
            <w:r>
              <w:rPr>
                <w:rFonts w:hint="eastAsia" w:ascii="Times New Roman" w:hAnsi="Times New Roman"/>
                <w:spacing w:val="-2"/>
                <w:sz w:val="24"/>
              </w:rPr>
              <w:t>、</w:t>
            </w:r>
            <w:r>
              <w:rPr>
                <w:rFonts w:hint="eastAsia" w:ascii="Times New Roman"/>
                <w:spacing w:val="-2"/>
                <w:sz w:val="24"/>
                <w:lang w:eastAsia="zh-CN"/>
              </w:rPr>
              <w:t>切割机</w:t>
            </w:r>
            <w:r>
              <w:rPr>
                <w:rFonts w:hint="eastAsia" w:ascii="Times New Roman" w:hAnsi="Times New Roman"/>
                <w:spacing w:val="-2"/>
                <w:sz w:val="24"/>
              </w:rPr>
              <w:t>、</w:t>
            </w:r>
            <w:r>
              <w:rPr>
                <w:rFonts w:hint="eastAsia" w:ascii="Times New Roman"/>
                <w:spacing w:val="-2"/>
                <w:sz w:val="24"/>
                <w:lang w:eastAsia="zh-CN"/>
              </w:rPr>
              <w:t>破碎机</w:t>
            </w:r>
            <w:r>
              <w:rPr>
                <w:rFonts w:hint="eastAsia" w:ascii="Times New Roman" w:hAnsi="Times New Roman"/>
                <w:spacing w:val="0"/>
                <w:sz w:val="24"/>
                <w:szCs w:val="24"/>
              </w:rPr>
              <w:t>等设备，声级值约在</w:t>
            </w:r>
            <w:r>
              <w:rPr>
                <w:rFonts w:ascii="Times New Roman" w:hAnsi="Times New Roman"/>
                <w:spacing w:val="0"/>
                <w:sz w:val="24"/>
                <w:szCs w:val="24"/>
              </w:rPr>
              <w:t>75</w:t>
            </w:r>
            <w:r>
              <w:rPr>
                <w:rFonts w:hint="eastAsia" w:ascii="Times New Roman" w:hAnsi="Times New Roman"/>
                <w:spacing w:val="0"/>
                <w:sz w:val="24"/>
                <w:szCs w:val="24"/>
              </w:rPr>
              <w:t>～</w:t>
            </w:r>
            <w:r>
              <w:rPr>
                <w:rFonts w:hint="eastAsia"/>
                <w:spacing w:val="0"/>
                <w:sz w:val="24"/>
                <w:szCs w:val="24"/>
                <w:lang w:val="en-US" w:eastAsia="zh-CN"/>
              </w:rPr>
              <w:t>8</w:t>
            </w:r>
            <w:r>
              <w:rPr>
                <w:rFonts w:ascii="Times New Roman" w:hAnsi="Times New Roman"/>
                <w:spacing w:val="0"/>
                <w:sz w:val="24"/>
                <w:szCs w:val="24"/>
              </w:rPr>
              <w:t>0dB(A)</w:t>
            </w:r>
            <w:r>
              <w:rPr>
                <w:rFonts w:hint="eastAsia" w:ascii="Times New Roman" w:hAnsi="Times New Roman"/>
                <w:spacing w:val="0"/>
                <w:sz w:val="24"/>
                <w:szCs w:val="24"/>
              </w:rPr>
              <w:t>。由于有厂房阻隔，对项目噪声能起到减弱作用，因此，在采取减振、降噪等措施后，项目的厂界噪声可以达到《工业企业厂界环境噪声排放标准》（</w:t>
            </w:r>
            <w:r>
              <w:rPr>
                <w:rFonts w:ascii="Times New Roman" w:hAnsi="Times New Roman"/>
                <w:spacing w:val="0"/>
                <w:sz w:val="24"/>
                <w:szCs w:val="24"/>
              </w:rPr>
              <w:t>GB12348-2008</w:t>
            </w:r>
            <w:r>
              <w:rPr>
                <w:rFonts w:hint="eastAsia" w:ascii="Times New Roman" w:hAnsi="Times New Roman"/>
                <w:spacing w:val="0"/>
                <w:sz w:val="24"/>
                <w:szCs w:val="24"/>
              </w:rPr>
              <w:t>）中</w:t>
            </w:r>
            <w:r>
              <w:rPr>
                <w:rFonts w:ascii="Times New Roman" w:hAnsi="Times New Roman"/>
                <w:spacing w:val="0"/>
                <w:sz w:val="24"/>
                <w:szCs w:val="24"/>
              </w:rPr>
              <w:t>3</w:t>
            </w:r>
            <w:r>
              <w:rPr>
                <w:rFonts w:hint="eastAsia" w:ascii="Times New Roman" w:hAnsi="Times New Roman"/>
                <w:spacing w:val="0"/>
                <w:sz w:val="24"/>
                <w:szCs w:val="24"/>
              </w:rPr>
              <w:t>类标准要求。</w:t>
            </w:r>
          </w:p>
          <w:p>
            <w:pPr>
              <w:numPr>
                <w:ilvl w:val="0"/>
                <w:numId w:val="0"/>
              </w:numPr>
              <w:adjustRightInd w:val="0"/>
              <w:snapToGrid w:val="0"/>
              <w:spacing w:line="360" w:lineRule="auto"/>
              <w:rPr>
                <w:bCs/>
                <w:color w:val="auto"/>
                <w:sz w:val="24"/>
              </w:rPr>
            </w:pPr>
            <w:r>
              <w:rPr>
                <w:b/>
                <w:color w:val="auto"/>
                <w:sz w:val="24"/>
              </w:rPr>
              <w:t>3.</w:t>
            </w:r>
            <w:r>
              <w:rPr>
                <w:rFonts w:hint="eastAsia"/>
                <w:b/>
                <w:color w:val="auto"/>
                <w:sz w:val="24"/>
              </w:rPr>
              <w:t>1.4</w:t>
            </w:r>
            <w:r>
              <w:rPr>
                <w:b/>
                <w:color w:val="auto"/>
                <w:sz w:val="24"/>
              </w:rPr>
              <w:t>固体废物</w:t>
            </w:r>
          </w:p>
          <w:p>
            <w:pPr>
              <w:adjustRightInd w:val="0"/>
              <w:snapToGrid w:val="0"/>
              <w:spacing w:line="460" w:lineRule="exact"/>
              <w:ind w:firstLine="480" w:firstLineChars="20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厂区一般固废主要包括一般废旧包装材料、边角料和不合格品。一般废旧包装材料分类收集后暂存于一般固废暂存间，然后外售厂区</w:t>
            </w:r>
            <w:r>
              <w:rPr>
                <w:rFonts w:hint="eastAsia" w:ascii="Times New Roman" w:hAnsi="Times New Roman" w:eastAsia="宋体" w:cs="Times New Roman"/>
                <w:color w:val="auto"/>
                <w:sz w:val="24"/>
                <w:lang w:eastAsia="zh-CN"/>
              </w:rPr>
              <w:t>危险废物</w:t>
            </w:r>
            <w:r>
              <w:rPr>
                <w:rFonts w:hint="default" w:ascii="Times New Roman" w:hAnsi="Times New Roman" w:eastAsia="宋体" w:cs="Times New Roman"/>
                <w:color w:val="auto"/>
                <w:sz w:val="24"/>
              </w:rPr>
              <w:t>主要为废活性炭、</w:t>
            </w:r>
            <w:r>
              <w:rPr>
                <w:rFonts w:hint="default" w:ascii="Times New Roman" w:hAnsi="Times New Roman" w:eastAsia="宋体" w:cs="Times New Roman"/>
                <w:color w:val="auto"/>
                <w:sz w:val="24"/>
                <w:lang w:val="en-US" w:eastAsia="zh-CN"/>
              </w:rPr>
              <w:t>废润滑油</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喷淋废水、</w:t>
            </w:r>
            <w:r>
              <w:rPr>
                <w:rFonts w:hint="default" w:ascii="Times New Roman" w:hAnsi="Times New Roman" w:eastAsia="宋体" w:cs="Times New Roman"/>
                <w:color w:val="auto"/>
                <w:sz w:val="24"/>
                <w:lang w:eastAsia="zh-CN"/>
              </w:rPr>
              <w:t>废含油抹布手套</w:t>
            </w:r>
            <w:r>
              <w:rPr>
                <w:rFonts w:hint="default" w:ascii="Times New Roman" w:hAnsi="Times New Roman" w:eastAsia="宋体" w:cs="Times New Roman"/>
                <w:color w:val="auto"/>
                <w:sz w:val="24"/>
              </w:rPr>
              <w:t>。废活性炭、</w:t>
            </w:r>
            <w:r>
              <w:rPr>
                <w:rFonts w:hint="default" w:ascii="Times New Roman" w:hAnsi="Times New Roman" w:eastAsia="宋体" w:cs="Times New Roman"/>
                <w:color w:val="auto"/>
                <w:sz w:val="24"/>
                <w:lang w:val="en-US" w:eastAsia="zh-CN"/>
              </w:rPr>
              <w:t>废润滑油</w:t>
            </w:r>
            <w:r>
              <w:rPr>
                <w:rFonts w:hint="default" w:ascii="Times New Roman" w:hAnsi="Times New Roman" w:eastAsia="宋体" w:cs="Times New Roman"/>
                <w:color w:val="auto"/>
                <w:sz w:val="24"/>
              </w:rPr>
              <w:t>分类收集后暂存于危废暂存间，交由</w:t>
            </w:r>
            <w:r>
              <w:rPr>
                <w:rFonts w:hint="eastAsia" w:ascii="宋体" w:hAnsi="宋体"/>
                <w:color w:val="auto"/>
                <w:sz w:val="24"/>
                <w:lang w:val="en-US" w:eastAsia="zh-CN"/>
              </w:rPr>
              <w:t>安徽上峰杰夏环保科技有限责任公司</w:t>
            </w:r>
            <w:r>
              <w:rPr>
                <w:rFonts w:hint="default" w:ascii="Times New Roman" w:hAnsi="Times New Roman" w:eastAsia="宋体" w:cs="Times New Roman"/>
                <w:color w:val="auto"/>
                <w:sz w:val="24"/>
              </w:rPr>
              <w:t>处置；厂区</w:t>
            </w:r>
            <w:r>
              <w:rPr>
                <w:rFonts w:hint="default" w:ascii="Times New Roman" w:hAnsi="Times New Roman" w:eastAsia="宋体" w:cs="Times New Roman"/>
                <w:color w:val="auto"/>
                <w:sz w:val="24"/>
                <w:lang w:eastAsia="zh-CN"/>
              </w:rPr>
              <w:t>废含油抹布手套</w:t>
            </w:r>
            <w:r>
              <w:rPr>
                <w:rFonts w:hint="default" w:ascii="Times New Roman" w:hAnsi="Times New Roman" w:eastAsia="宋体" w:cs="Times New Roman"/>
                <w:color w:val="auto"/>
                <w:sz w:val="24"/>
              </w:rPr>
              <w:t>与生活垃圾统一收集后统一交由环卫部门清运</w:t>
            </w:r>
            <w:r>
              <w:rPr>
                <w:rFonts w:hint="eastAsia" w:ascii="Times New Roman" w:hAnsi="Times New Roman" w:eastAsia="宋体" w:cs="Times New Roman"/>
                <w:color w:val="auto"/>
                <w:sz w:val="24"/>
                <w:lang w:eastAsia="zh-CN"/>
              </w:rPr>
              <w:t>。</w:t>
            </w:r>
          </w:p>
          <w:p>
            <w:pPr>
              <w:adjustRightInd w:val="0"/>
              <w:snapToGrid w:val="0"/>
              <w:spacing w:line="460" w:lineRule="exact"/>
              <w:ind w:firstLine="480" w:firstLineChars="200"/>
              <w:rPr>
                <w:color w:val="auto"/>
                <w:sz w:val="24"/>
              </w:rPr>
            </w:pPr>
            <w:r>
              <w:rPr>
                <w:color w:val="auto"/>
                <w:sz w:val="24"/>
              </w:rPr>
              <w:t>通过采取以上措施，建设项目各项固体废物均能得到有效处置，处置方案可行，经过以上处置措施后可达到零排放,不会产生二次污染。</w:t>
            </w:r>
          </w:p>
          <w:p>
            <w:pPr>
              <w:spacing w:line="360" w:lineRule="auto"/>
              <w:rPr>
                <w:b/>
                <w:color w:val="auto"/>
                <w:sz w:val="28"/>
                <w:szCs w:val="28"/>
              </w:rPr>
            </w:pPr>
            <w:r>
              <w:rPr>
                <w:rFonts w:hint="eastAsia"/>
                <w:b/>
                <w:color w:val="auto"/>
                <w:sz w:val="28"/>
                <w:szCs w:val="28"/>
              </w:rPr>
              <w:t>3.2环保投资</w:t>
            </w:r>
          </w:p>
          <w:p>
            <w:pPr>
              <w:spacing w:line="360" w:lineRule="auto"/>
              <w:ind w:firstLine="480" w:firstLineChars="200"/>
              <w:jc w:val="left"/>
              <w:rPr>
                <w:rFonts w:hAnsi="宋体"/>
                <w:color w:val="auto"/>
                <w:sz w:val="24"/>
              </w:rPr>
            </w:pPr>
            <w:r>
              <w:rPr>
                <w:rFonts w:hint="eastAsia" w:hAnsi="宋体"/>
                <w:color w:val="auto"/>
                <w:sz w:val="24"/>
              </w:rPr>
              <w:t>本</w:t>
            </w:r>
            <w:r>
              <w:rPr>
                <w:rFonts w:hAnsi="宋体"/>
                <w:color w:val="auto"/>
                <w:sz w:val="24"/>
              </w:rPr>
              <w:t>项目总投资</w:t>
            </w:r>
            <w:r>
              <w:rPr>
                <w:rFonts w:hint="eastAsia" w:hAnsi="宋体"/>
                <w:color w:val="auto"/>
                <w:sz w:val="24"/>
                <w:lang w:val="en-US" w:eastAsia="zh-CN"/>
              </w:rPr>
              <w:t>300</w:t>
            </w:r>
            <w:r>
              <w:rPr>
                <w:rFonts w:hint="eastAsia" w:hAnsi="宋体"/>
                <w:color w:val="auto"/>
                <w:sz w:val="24"/>
              </w:rPr>
              <w:t>万</w:t>
            </w:r>
            <w:r>
              <w:rPr>
                <w:rFonts w:hAnsi="宋体"/>
                <w:color w:val="auto"/>
                <w:sz w:val="24"/>
              </w:rPr>
              <w:t>元，</w:t>
            </w:r>
            <w:r>
              <w:rPr>
                <w:rFonts w:hint="eastAsia" w:hAnsi="宋体"/>
                <w:color w:val="auto"/>
                <w:sz w:val="24"/>
              </w:rPr>
              <w:t>环保投资</w:t>
            </w:r>
            <w:r>
              <w:rPr>
                <w:rFonts w:hint="eastAsia" w:hAnsi="宋体"/>
                <w:color w:val="auto"/>
                <w:sz w:val="24"/>
                <w:lang w:val="en-US" w:eastAsia="zh-CN"/>
              </w:rPr>
              <w:t>44</w:t>
            </w:r>
            <w:r>
              <w:rPr>
                <w:rFonts w:hint="eastAsia" w:hAnsi="宋体"/>
                <w:color w:val="auto"/>
                <w:sz w:val="24"/>
              </w:rPr>
              <w:t>万元，占总投资额的</w:t>
            </w:r>
            <w:r>
              <w:rPr>
                <w:rFonts w:hint="eastAsia" w:hAnsi="宋体"/>
                <w:color w:val="auto"/>
                <w:sz w:val="24"/>
                <w:lang w:val="en-US" w:eastAsia="zh-CN"/>
              </w:rPr>
              <w:t>14.7</w:t>
            </w:r>
            <w:r>
              <w:rPr>
                <w:rFonts w:hint="eastAsia" w:hAnsi="宋体"/>
                <w:color w:val="auto"/>
                <w:sz w:val="24"/>
              </w:rPr>
              <w:t>%</w:t>
            </w:r>
            <w:r>
              <w:rPr>
                <w:rFonts w:hAnsi="宋体"/>
                <w:color w:val="auto"/>
                <w:sz w:val="24"/>
              </w:rPr>
              <w:t>。项目环保设施及其投资情况</w:t>
            </w:r>
            <w:r>
              <w:rPr>
                <w:rFonts w:hint="eastAsia" w:hAnsi="宋体"/>
                <w:color w:val="auto"/>
                <w:sz w:val="24"/>
              </w:rPr>
              <w:t xml:space="preserve">见表3-4。                                                                                                                                                                                                                                                                                                                                                                                                                                                                         </w:t>
            </w:r>
          </w:p>
          <w:p>
            <w:pPr>
              <w:tabs>
                <w:tab w:val="center" w:pos="4765"/>
                <w:tab w:val="left" w:pos="6420"/>
              </w:tabs>
              <w:adjustRightInd w:val="0"/>
              <w:snapToGrid w:val="0"/>
              <w:spacing w:line="360" w:lineRule="auto"/>
              <w:jc w:val="center"/>
              <w:rPr>
                <w:rFonts w:hint="eastAsia"/>
                <w:bCs/>
                <w:color w:val="auto"/>
                <w:szCs w:val="21"/>
              </w:rPr>
            </w:pPr>
            <w:r>
              <w:rPr>
                <w:b/>
                <w:color w:val="auto"/>
                <w:szCs w:val="21"/>
              </w:rPr>
              <w:t>表3-</w:t>
            </w:r>
            <w:r>
              <w:rPr>
                <w:rFonts w:hint="eastAsia"/>
                <w:b/>
                <w:color w:val="auto"/>
                <w:szCs w:val="21"/>
              </w:rPr>
              <w:t>4</w:t>
            </w:r>
            <w:r>
              <w:rPr>
                <w:b/>
                <w:color w:val="auto"/>
                <w:szCs w:val="21"/>
              </w:rPr>
              <w:t xml:space="preserve">  建设项目环保投资一览表</w:t>
            </w:r>
            <w:r>
              <w:rPr>
                <w:rFonts w:hint="eastAsia"/>
                <w:b/>
                <w:color w:val="auto"/>
                <w:szCs w:val="21"/>
              </w:rPr>
              <w:t xml:space="preserve">      </w:t>
            </w:r>
            <w:r>
              <w:rPr>
                <w:rFonts w:hint="eastAsia"/>
                <w:bCs/>
                <w:color w:val="auto"/>
                <w:szCs w:val="21"/>
              </w:rPr>
              <w:t>单位：万元</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877"/>
              <w:gridCol w:w="1298"/>
              <w:gridCol w:w="2125"/>
              <w:gridCol w:w="644"/>
              <w:gridCol w:w="2426"/>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4" w:hRule="atLeast"/>
              </w:trPr>
              <w:tc>
                <w:tcPr>
                  <w:tcW w:w="706" w:type="dxa"/>
                  <w:noWrap w:val="0"/>
                  <w:vAlign w:val="center"/>
                </w:tcPr>
                <w:p>
                  <w:pPr>
                    <w:spacing w:line="280" w:lineRule="exact"/>
                    <w:ind w:left="-180" w:right="-108"/>
                    <w:jc w:val="center"/>
                    <w:rPr>
                      <w:color w:val="auto"/>
                      <w:szCs w:val="21"/>
                    </w:rPr>
                  </w:pPr>
                  <w:r>
                    <w:rPr>
                      <w:color w:val="auto"/>
                      <w:szCs w:val="21"/>
                    </w:rPr>
                    <w:t>序号</w:t>
                  </w:r>
                </w:p>
              </w:tc>
              <w:tc>
                <w:tcPr>
                  <w:tcW w:w="877" w:type="dxa"/>
                  <w:noWrap w:val="0"/>
                  <w:vAlign w:val="center"/>
                </w:tcPr>
                <w:p>
                  <w:pPr>
                    <w:spacing w:line="280" w:lineRule="exact"/>
                    <w:jc w:val="center"/>
                    <w:rPr>
                      <w:color w:val="auto"/>
                      <w:szCs w:val="21"/>
                    </w:rPr>
                  </w:pPr>
                  <w:r>
                    <w:rPr>
                      <w:color w:val="auto"/>
                      <w:szCs w:val="21"/>
                    </w:rPr>
                    <w:t>类别</w:t>
                  </w:r>
                </w:p>
              </w:tc>
              <w:tc>
                <w:tcPr>
                  <w:tcW w:w="1298" w:type="dxa"/>
                  <w:noWrap w:val="0"/>
                  <w:vAlign w:val="center"/>
                </w:tcPr>
                <w:p>
                  <w:pPr>
                    <w:spacing w:line="280" w:lineRule="exact"/>
                    <w:ind w:left="-108" w:right="-108"/>
                    <w:jc w:val="center"/>
                    <w:rPr>
                      <w:color w:val="auto"/>
                      <w:szCs w:val="21"/>
                    </w:rPr>
                  </w:pPr>
                  <w:r>
                    <w:rPr>
                      <w:color w:val="auto"/>
                      <w:szCs w:val="21"/>
                    </w:rPr>
                    <w:t>治理对象</w:t>
                  </w:r>
                </w:p>
              </w:tc>
              <w:tc>
                <w:tcPr>
                  <w:tcW w:w="2125" w:type="dxa"/>
                  <w:noWrap w:val="0"/>
                  <w:vAlign w:val="center"/>
                </w:tcPr>
                <w:p>
                  <w:pPr>
                    <w:spacing w:line="280" w:lineRule="exact"/>
                    <w:jc w:val="center"/>
                    <w:rPr>
                      <w:color w:val="auto"/>
                      <w:szCs w:val="21"/>
                    </w:rPr>
                  </w:pPr>
                  <w:r>
                    <w:rPr>
                      <w:color w:val="auto"/>
                      <w:szCs w:val="21"/>
                    </w:rPr>
                    <w:t>环保设施名称</w:t>
                  </w:r>
                </w:p>
              </w:tc>
              <w:tc>
                <w:tcPr>
                  <w:tcW w:w="644" w:type="dxa"/>
                  <w:noWrap w:val="0"/>
                  <w:vAlign w:val="center"/>
                </w:tcPr>
                <w:p>
                  <w:pPr>
                    <w:spacing w:line="280" w:lineRule="exact"/>
                    <w:ind w:left="-105" w:leftChars="-50" w:right="-105" w:rightChars="-50"/>
                    <w:jc w:val="center"/>
                    <w:rPr>
                      <w:color w:val="auto"/>
                      <w:szCs w:val="21"/>
                    </w:rPr>
                  </w:pPr>
                  <w:r>
                    <w:rPr>
                      <w:rFonts w:hint="eastAsia"/>
                      <w:color w:val="auto"/>
                      <w:szCs w:val="21"/>
                      <w:lang w:eastAsia="zh-CN"/>
                    </w:rPr>
                    <w:t>环评</w:t>
                  </w:r>
                  <w:r>
                    <w:rPr>
                      <w:color w:val="auto"/>
                      <w:szCs w:val="21"/>
                    </w:rPr>
                    <w:t>投资（万元）</w:t>
                  </w:r>
                </w:p>
              </w:tc>
              <w:tc>
                <w:tcPr>
                  <w:tcW w:w="2426" w:type="dxa"/>
                  <w:noWrap w:val="0"/>
                  <w:vAlign w:val="center"/>
                </w:tcPr>
                <w:p>
                  <w:pPr>
                    <w:spacing w:line="280" w:lineRule="exact"/>
                    <w:jc w:val="center"/>
                    <w:rPr>
                      <w:rFonts w:hint="eastAsia" w:eastAsia="宋体"/>
                      <w:color w:val="auto"/>
                      <w:szCs w:val="21"/>
                      <w:lang w:eastAsia="zh-CN"/>
                    </w:rPr>
                  </w:pPr>
                  <w:r>
                    <w:rPr>
                      <w:rFonts w:hint="eastAsia"/>
                      <w:color w:val="auto"/>
                      <w:szCs w:val="21"/>
                      <w:lang w:eastAsia="zh-CN"/>
                    </w:rPr>
                    <w:t>落实情况</w:t>
                  </w:r>
                </w:p>
              </w:tc>
              <w:tc>
                <w:tcPr>
                  <w:tcW w:w="867" w:type="dxa"/>
                  <w:noWrap w:val="0"/>
                  <w:vAlign w:val="center"/>
                </w:tcPr>
                <w:p>
                  <w:pPr>
                    <w:spacing w:line="280" w:lineRule="exact"/>
                    <w:ind w:left="-105" w:leftChars="-50" w:right="-105" w:rightChars="-50"/>
                    <w:jc w:val="center"/>
                    <w:rPr>
                      <w:rFonts w:ascii="Times New Roman" w:hAnsi="Times New Roman" w:eastAsia="宋体" w:cs="Times New Roman"/>
                      <w:color w:val="auto"/>
                      <w:kern w:val="2"/>
                      <w:sz w:val="21"/>
                      <w:szCs w:val="21"/>
                      <w:lang w:val="en-US" w:eastAsia="zh-CN" w:bidi="ar-SA"/>
                    </w:rPr>
                  </w:pPr>
                  <w:r>
                    <w:rPr>
                      <w:rFonts w:hint="eastAsia"/>
                      <w:color w:val="auto"/>
                      <w:szCs w:val="21"/>
                      <w:lang w:eastAsia="zh-CN"/>
                    </w:rPr>
                    <w:t>实际</w:t>
                  </w:r>
                  <w:r>
                    <w:rPr>
                      <w:color w:val="auto"/>
                      <w:szCs w:val="21"/>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706" w:type="dxa"/>
                  <w:noWrap w:val="0"/>
                  <w:vAlign w:val="center"/>
                </w:tcPr>
                <w:p>
                  <w:pPr>
                    <w:spacing w:line="280" w:lineRule="exact"/>
                    <w:ind w:left="-180" w:right="-108"/>
                    <w:jc w:val="center"/>
                    <w:rPr>
                      <w:color w:val="auto"/>
                      <w:szCs w:val="21"/>
                    </w:rPr>
                  </w:pPr>
                  <w:r>
                    <w:rPr>
                      <w:color w:val="auto"/>
                      <w:szCs w:val="21"/>
                    </w:rPr>
                    <w:t>1</w:t>
                  </w:r>
                </w:p>
              </w:tc>
              <w:tc>
                <w:tcPr>
                  <w:tcW w:w="877" w:type="dxa"/>
                  <w:noWrap w:val="0"/>
                  <w:vAlign w:val="center"/>
                </w:tcPr>
                <w:p>
                  <w:pPr>
                    <w:spacing w:line="280" w:lineRule="exact"/>
                    <w:jc w:val="center"/>
                    <w:rPr>
                      <w:color w:val="auto"/>
                      <w:szCs w:val="21"/>
                    </w:rPr>
                  </w:pPr>
                  <w:r>
                    <w:rPr>
                      <w:color w:val="auto"/>
                      <w:szCs w:val="21"/>
                    </w:rPr>
                    <w:t>废水</w:t>
                  </w:r>
                </w:p>
                <w:p>
                  <w:pPr>
                    <w:spacing w:line="280" w:lineRule="exact"/>
                    <w:jc w:val="center"/>
                    <w:rPr>
                      <w:color w:val="auto"/>
                      <w:szCs w:val="21"/>
                    </w:rPr>
                  </w:pPr>
                  <w:r>
                    <w:rPr>
                      <w:color w:val="auto"/>
                      <w:szCs w:val="21"/>
                    </w:rPr>
                    <w:t>治理</w:t>
                  </w:r>
                </w:p>
              </w:tc>
              <w:tc>
                <w:tcPr>
                  <w:tcW w:w="1298" w:type="dxa"/>
                  <w:noWrap w:val="0"/>
                  <w:vAlign w:val="center"/>
                </w:tcPr>
                <w:p>
                  <w:pPr>
                    <w:spacing w:line="280" w:lineRule="exact"/>
                    <w:ind w:left="-108" w:right="-108"/>
                    <w:jc w:val="center"/>
                    <w:rPr>
                      <w:color w:val="auto"/>
                      <w:szCs w:val="21"/>
                    </w:rPr>
                  </w:pPr>
                  <w:r>
                    <w:rPr>
                      <w:rFonts w:hint="default" w:ascii="Times New Roman" w:hAnsi="Times New Roman" w:eastAsia="宋体" w:cs="Times New Roman"/>
                      <w:color w:val="auto"/>
                      <w:sz w:val="21"/>
                      <w:szCs w:val="21"/>
                    </w:rPr>
                    <w:t>生活污水、车间保洁用水</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循环冷却水</w:t>
                  </w:r>
                </w:p>
              </w:tc>
              <w:tc>
                <w:tcPr>
                  <w:tcW w:w="2125" w:type="dxa"/>
                  <w:noWrap w:val="0"/>
                  <w:vAlign w:val="center"/>
                </w:tcPr>
                <w:p>
                  <w:pPr>
                    <w:spacing w:line="280" w:lineRule="exact"/>
                    <w:ind w:left="105" w:leftChars="50" w:right="105" w:rightChars="50"/>
                    <w:jc w:val="center"/>
                    <w:rPr>
                      <w:color w:val="auto"/>
                      <w:szCs w:val="21"/>
                    </w:rPr>
                  </w:pPr>
                  <w:r>
                    <w:rPr>
                      <w:rFonts w:hint="default" w:ascii="Times New Roman" w:hAnsi="Times New Roman" w:eastAsia="宋体" w:cs="Times New Roman"/>
                      <w:color w:val="auto"/>
                      <w:sz w:val="21"/>
                      <w:szCs w:val="21"/>
                    </w:rPr>
                    <w:t>生活污水经化粪池处理、车间保洁用水</w:t>
                  </w:r>
                  <w:r>
                    <w:rPr>
                      <w:rFonts w:hint="eastAsia" w:ascii="Times New Roman" w:hAnsi="Times New Roman" w:eastAsia="宋体" w:cs="Times New Roman"/>
                      <w:color w:val="auto"/>
                      <w:sz w:val="21"/>
                      <w:szCs w:val="21"/>
                      <w:lang w:val="en-US" w:eastAsia="zh-CN"/>
                    </w:rPr>
                    <w:t>和定期更换的循环冷却的</w:t>
                  </w:r>
                  <w:r>
                    <w:rPr>
                      <w:rFonts w:hint="default" w:ascii="Times New Roman" w:hAnsi="Times New Roman" w:eastAsia="宋体" w:cs="Times New Roman"/>
                      <w:color w:val="auto"/>
                      <w:sz w:val="21"/>
                      <w:szCs w:val="21"/>
                    </w:rPr>
                    <w:t>经</w:t>
                  </w:r>
                  <w:r>
                    <w:rPr>
                      <w:rFonts w:hint="eastAsia" w:ascii="Times New Roman" w:hAnsi="Times New Roman" w:eastAsia="宋体" w:cs="Times New Roman"/>
                      <w:color w:val="auto"/>
                      <w:sz w:val="21"/>
                      <w:szCs w:val="21"/>
                      <w:lang w:eastAsia="zh-CN"/>
                    </w:rPr>
                    <w:t>园区污水管网</w:t>
                  </w:r>
                  <w:r>
                    <w:rPr>
                      <w:rFonts w:hint="default" w:ascii="Times New Roman" w:hAnsi="Times New Roman" w:eastAsia="宋体" w:cs="Times New Roman"/>
                      <w:color w:val="auto"/>
                      <w:sz w:val="21"/>
                      <w:szCs w:val="21"/>
                    </w:rPr>
                    <w:t>处理</w:t>
                  </w:r>
                  <w:r>
                    <w:rPr>
                      <w:rFonts w:hint="eastAsia" w:ascii="Times New Roman" w:hAnsi="Times New Roman" w:eastAsia="宋体" w:cs="Times New Roman"/>
                      <w:color w:val="auto"/>
                      <w:sz w:val="21"/>
                      <w:szCs w:val="21"/>
                      <w:lang w:val="en-US" w:eastAsia="zh-CN"/>
                    </w:rPr>
                    <w:t>后外排市政污水管网</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喷淋废水作为危废处置；</w:t>
                  </w:r>
                </w:p>
              </w:tc>
              <w:tc>
                <w:tcPr>
                  <w:tcW w:w="644"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eastAsia="宋体"/>
                      <w:color w:val="auto"/>
                      <w:szCs w:val="21"/>
                      <w:lang w:val="en-US" w:eastAsia="zh-CN"/>
                    </w:rPr>
                  </w:pPr>
                  <w:r>
                    <w:rPr>
                      <w:rFonts w:hint="default" w:ascii="Times New Roman" w:hAnsi="Times New Roman" w:eastAsia="宋体" w:cs="Times New Roman"/>
                      <w:color w:val="auto"/>
                      <w:sz w:val="21"/>
                      <w:szCs w:val="21"/>
                      <w:lang w:val="en-US" w:eastAsia="zh-CN"/>
                    </w:rPr>
                    <w:t>5</w:t>
                  </w:r>
                </w:p>
              </w:tc>
              <w:tc>
                <w:tcPr>
                  <w:tcW w:w="2426" w:type="dxa"/>
                  <w:noWrap w:val="0"/>
                  <w:vAlign w:val="center"/>
                </w:tcPr>
                <w:p>
                  <w:pPr>
                    <w:spacing w:line="280" w:lineRule="exact"/>
                    <w:ind w:left="105" w:leftChars="50" w:right="105" w:rightChars="50"/>
                    <w:jc w:val="center"/>
                    <w:rPr>
                      <w:color w:val="auto"/>
                      <w:szCs w:val="21"/>
                    </w:rPr>
                  </w:pPr>
                  <w:r>
                    <w:rPr>
                      <w:rFonts w:hint="default" w:ascii="Times New Roman" w:hAnsi="Times New Roman" w:eastAsia="宋体" w:cs="Times New Roman"/>
                      <w:color w:val="auto"/>
                      <w:sz w:val="21"/>
                      <w:szCs w:val="21"/>
                    </w:rPr>
                    <w:t>生活污水经化粪池处理、车间保洁用水</w:t>
                  </w:r>
                  <w:r>
                    <w:rPr>
                      <w:rFonts w:hint="eastAsia" w:ascii="Times New Roman" w:hAnsi="Times New Roman" w:eastAsia="宋体" w:cs="Times New Roman"/>
                      <w:color w:val="auto"/>
                      <w:sz w:val="21"/>
                      <w:szCs w:val="21"/>
                      <w:lang w:val="en-US" w:eastAsia="zh-CN"/>
                    </w:rPr>
                    <w:t>和定期更换的循环冷却的</w:t>
                  </w:r>
                  <w:r>
                    <w:rPr>
                      <w:rFonts w:hint="default" w:ascii="Times New Roman" w:hAnsi="Times New Roman" w:eastAsia="宋体" w:cs="Times New Roman"/>
                      <w:color w:val="auto"/>
                      <w:sz w:val="21"/>
                      <w:szCs w:val="21"/>
                    </w:rPr>
                    <w:t>经</w:t>
                  </w:r>
                  <w:r>
                    <w:rPr>
                      <w:rFonts w:hint="eastAsia" w:ascii="Times New Roman" w:hAnsi="Times New Roman" w:eastAsia="宋体" w:cs="Times New Roman"/>
                      <w:color w:val="auto"/>
                      <w:sz w:val="21"/>
                      <w:szCs w:val="21"/>
                      <w:lang w:eastAsia="zh-CN"/>
                    </w:rPr>
                    <w:t>园区污水管网</w:t>
                  </w:r>
                  <w:r>
                    <w:rPr>
                      <w:rFonts w:hint="default" w:ascii="Times New Roman" w:hAnsi="Times New Roman" w:eastAsia="宋体" w:cs="Times New Roman"/>
                      <w:color w:val="auto"/>
                      <w:sz w:val="21"/>
                      <w:szCs w:val="21"/>
                    </w:rPr>
                    <w:t>处理</w:t>
                  </w:r>
                  <w:r>
                    <w:rPr>
                      <w:rFonts w:hint="eastAsia" w:ascii="Times New Roman" w:hAnsi="Times New Roman" w:eastAsia="宋体" w:cs="Times New Roman"/>
                      <w:color w:val="auto"/>
                      <w:sz w:val="21"/>
                      <w:szCs w:val="21"/>
                      <w:lang w:val="en-US" w:eastAsia="zh-CN"/>
                    </w:rPr>
                    <w:t>后外排市政污水管网</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喷淋废水作为危废处置；</w:t>
                  </w:r>
                </w:p>
              </w:tc>
              <w:tc>
                <w:tcPr>
                  <w:tcW w:w="867"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default" w:ascii="Times New Roman" w:hAnsi="Times New Roman" w:eastAsia="宋体" w:cs="Times New Roman"/>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6" w:hRule="atLeast"/>
              </w:trPr>
              <w:tc>
                <w:tcPr>
                  <w:tcW w:w="706" w:type="dxa"/>
                  <w:vMerge w:val="restart"/>
                  <w:noWrap w:val="0"/>
                  <w:vAlign w:val="center"/>
                </w:tcPr>
                <w:p>
                  <w:pPr>
                    <w:spacing w:line="280" w:lineRule="exact"/>
                    <w:ind w:left="-180" w:right="-108"/>
                    <w:jc w:val="center"/>
                    <w:rPr>
                      <w:rFonts w:hint="eastAsia" w:eastAsia="宋体"/>
                      <w:color w:val="auto"/>
                      <w:szCs w:val="21"/>
                      <w:lang w:val="en-US" w:eastAsia="zh-CN"/>
                    </w:rPr>
                  </w:pPr>
                  <w:r>
                    <w:rPr>
                      <w:rFonts w:hint="eastAsia"/>
                      <w:color w:val="auto"/>
                      <w:szCs w:val="21"/>
                      <w:lang w:val="en-US" w:eastAsia="zh-CN"/>
                    </w:rPr>
                    <w:t>2</w:t>
                  </w:r>
                </w:p>
              </w:tc>
              <w:tc>
                <w:tcPr>
                  <w:tcW w:w="877" w:type="dxa"/>
                  <w:vMerge w:val="restart"/>
                  <w:noWrap w:val="0"/>
                  <w:vAlign w:val="center"/>
                </w:tcPr>
                <w:p>
                  <w:pPr>
                    <w:spacing w:line="280" w:lineRule="exact"/>
                    <w:jc w:val="center"/>
                    <w:rPr>
                      <w:rFonts w:hint="eastAsia" w:eastAsia="宋体"/>
                      <w:color w:val="auto"/>
                      <w:szCs w:val="21"/>
                      <w:lang w:eastAsia="zh-CN"/>
                    </w:rPr>
                  </w:pPr>
                  <w:r>
                    <w:rPr>
                      <w:rFonts w:hint="eastAsia"/>
                      <w:color w:val="auto"/>
                      <w:szCs w:val="21"/>
                      <w:lang w:eastAsia="zh-CN"/>
                    </w:rPr>
                    <w:t>废气治理</w:t>
                  </w:r>
                </w:p>
              </w:tc>
              <w:tc>
                <w:tcPr>
                  <w:tcW w:w="1298"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spacing w:val="0"/>
                    </w:rPr>
                  </w:pPr>
                  <w:r>
                    <w:rPr>
                      <w:rFonts w:hint="eastAsia" w:ascii="Times New Roman" w:hAnsi="Times New Roman" w:eastAsia="宋体" w:cs="Times New Roman"/>
                      <w:color w:val="auto"/>
                      <w:sz w:val="21"/>
                      <w:szCs w:val="21"/>
                      <w:lang w:val="en-US" w:eastAsia="zh-CN"/>
                    </w:rPr>
                    <w:t>配料、上料、</w:t>
                  </w:r>
                  <w:r>
                    <w:rPr>
                      <w:rFonts w:hint="default" w:ascii="Times New Roman" w:hAnsi="Times New Roman" w:eastAsia="宋体" w:cs="Times New Roman"/>
                      <w:color w:val="auto"/>
                      <w:sz w:val="21"/>
                      <w:szCs w:val="21"/>
                      <w:lang w:val="en-US" w:eastAsia="zh-CN"/>
                    </w:rPr>
                    <w:t>混料、破碎、</w:t>
                  </w:r>
                  <w:r>
                    <w:rPr>
                      <w:rFonts w:hint="default" w:ascii="Times New Roman" w:hAnsi="Times New Roman" w:eastAsia="宋体" w:cs="Times New Roman"/>
                      <w:color w:val="auto"/>
                      <w:sz w:val="21"/>
                      <w:szCs w:val="21"/>
                      <w:lang w:eastAsia="zh-CN"/>
                    </w:rPr>
                    <w:t>注塑</w:t>
                  </w:r>
                  <w:r>
                    <w:rPr>
                      <w:rFonts w:hint="default" w:ascii="Times New Roman" w:hAnsi="Times New Roman" w:eastAsia="宋体" w:cs="Times New Roman"/>
                      <w:color w:val="auto"/>
                      <w:sz w:val="21"/>
                      <w:szCs w:val="21"/>
                    </w:rPr>
                    <w:t>废气</w:t>
                  </w:r>
                </w:p>
              </w:tc>
              <w:tc>
                <w:tcPr>
                  <w:tcW w:w="2125"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spacing w:val="0"/>
                    </w:rPr>
                  </w:pPr>
                  <w:r>
                    <w:rPr>
                      <w:rFonts w:hint="default" w:ascii="Times New Roman" w:hAnsi="Times New Roman" w:eastAsia="宋体" w:cs="Times New Roman"/>
                      <w:color w:val="auto"/>
                      <w:sz w:val="21"/>
                      <w:szCs w:val="21"/>
                      <w:lang w:val="en-US" w:eastAsia="zh-CN"/>
                    </w:rPr>
                    <w:t>配料、上料、混料、破碎设独立</w:t>
                  </w:r>
                  <w:r>
                    <w:rPr>
                      <w:rFonts w:hint="eastAsia" w:ascii="Times New Roman" w:hAnsi="Times New Roman" w:eastAsia="宋体" w:cs="Times New Roman"/>
                      <w:color w:val="auto"/>
                      <w:sz w:val="21"/>
                      <w:szCs w:val="21"/>
                      <w:lang w:val="en-US" w:eastAsia="zh-CN"/>
                    </w:rPr>
                    <w:t>密闭</w:t>
                  </w:r>
                  <w:r>
                    <w:rPr>
                      <w:rFonts w:hint="default" w:ascii="Times New Roman" w:hAnsi="Times New Roman" w:eastAsia="宋体" w:cs="Times New Roman"/>
                      <w:color w:val="auto"/>
                      <w:sz w:val="21"/>
                      <w:szCs w:val="21"/>
                      <w:lang w:val="en-US" w:eastAsia="zh-CN"/>
                    </w:rPr>
                    <w:t>操作间，</w:t>
                  </w:r>
                  <w:r>
                    <w:rPr>
                      <w:rFonts w:hint="eastAsia" w:ascii="Times New Roman" w:hAnsi="Times New Roman" w:eastAsia="宋体" w:cs="Times New Roman"/>
                      <w:color w:val="auto"/>
                      <w:sz w:val="21"/>
                      <w:szCs w:val="21"/>
                      <w:lang w:val="en-US" w:eastAsia="zh-CN"/>
                    </w:rPr>
                    <w:t>物料输送采取气力密闭输送管道方式；</w:t>
                  </w:r>
                  <w:r>
                    <w:rPr>
                      <w:rFonts w:hint="default" w:ascii="Times New Roman" w:hAnsi="Times New Roman" w:eastAsia="宋体" w:cs="Times New Roman"/>
                      <w:color w:val="auto"/>
                      <w:sz w:val="21"/>
                      <w:szCs w:val="21"/>
                      <w:lang w:val="en-US" w:eastAsia="zh-CN"/>
                    </w:rPr>
                    <w:t>配料区、混料机、破碎机上方设置集气罩+布袋除尘器</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m高排气筒排放；</w:t>
                  </w:r>
                  <w:r>
                    <w:rPr>
                      <w:rFonts w:hint="default" w:ascii="Times New Roman" w:hAnsi="Times New Roman" w:eastAsia="宋体" w:cs="Times New Roman"/>
                      <w:color w:val="auto"/>
                      <w:sz w:val="21"/>
                      <w:szCs w:val="21"/>
                      <w:lang w:val="en-US" w:eastAsia="zh-CN"/>
                    </w:rPr>
                    <w:t>融熔注塑段排气口上方上方设置集气罩+水喷淋塔+过滤棉+二级活性炭吸附</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m高排气筒排放；</w:t>
                  </w:r>
                </w:p>
              </w:tc>
              <w:tc>
                <w:tcPr>
                  <w:tcW w:w="644"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eastAsia="宋体"/>
                      <w:color w:val="auto"/>
                      <w:szCs w:val="21"/>
                      <w:lang w:val="en-US" w:eastAsia="zh-CN"/>
                    </w:rPr>
                  </w:pPr>
                  <w:r>
                    <w:rPr>
                      <w:rFonts w:hint="default" w:ascii="Times New Roman" w:hAnsi="Times New Roman" w:eastAsia="宋体" w:cs="Times New Roman"/>
                      <w:color w:val="auto"/>
                      <w:sz w:val="21"/>
                      <w:szCs w:val="21"/>
                      <w:highlight w:val="none"/>
                      <w:lang w:val="en-US" w:eastAsia="zh-CN"/>
                    </w:rPr>
                    <w:t>32</w:t>
                  </w:r>
                </w:p>
              </w:tc>
              <w:tc>
                <w:tcPr>
                  <w:tcW w:w="2426"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bCs/>
                      <w:color w:val="auto"/>
                      <w:szCs w:val="21"/>
                    </w:rPr>
                  </w:pPr>
                  <w:r>
                    <w:rPr>
                      <w:rFonts w:hint="default" w:ascii="Times New Roman" w:hAnsi="Times New Roman" w:eastAsia="宋体" w:cs="Times New Roman"/>
                      <w:color w:val="auto"/>
                      <w:sz w:val="21"/>
                      <w:szCs w:val="21"/>
                      <w:lang w:val="en-US" w:eastAsia="zh-CN"/>
                    </w:rPr>
                    <w:t>配料、上料、混料、破碎设独立</w:t>
                  </w:r>
                  <w:r>
                    <w:rPr>
                      <w:rFonts w:hint="eastAsia" w:ascii="Times New Roman" w:hAnsi="Times New Roman" w:eastAsia="宋体" w:cs="Times New Roman"/>
                      <w:color w:val="auto"/>
                      <w:sz w:val="21"/>
                      <w:szCs w:val="21"/>
                      <w:lang w:val="en-US" w:eastAsia="zh-CN"/>
                    </w:rPr>
                    <w:t>密闭</w:t>
                  </w:r>
                  <w:r>
                    <w:rPr>
                      <w:rFonts w:hint="default" w:ascii="Times New Roman" w:hAnsi="Times New Roman" w:eastAsia="宋体" w:cs="Times New Roman"/>
                      <w:color w:val="auto"/>
                      <w:sz w:val="21"/>
                      <w:szCs w:val="21"/>
                      <w:lang w:val="en-US" w:eastAsia="zh-CN"/>
                    </w:rPr>
                    <w:t>操作间，</w:t>
                  </w:r>
                  <w:r>
                    <w:rPr>
                      <w:rFonts w:hint="eastAsia" w:ascii="Times New Roman" w:hAnsi="Times New Roman" w:eastAsia="宋体" w:cs="Times New Roman"/>
                      <w:color w:val="auto"/>
                      <w:sz w:val="21"/>
                      <w:szCs w:val="21"/>
                      <w:lang w:val="en-US" w:eastAsia="zh-CN"/>
                    </w:rPr>
                    <w:t>物料输送采取气力密闭输送管道方式；</w:t>
                  </w:r>
                  <w:r>
                    <w:rPr>
                      <w:rFonts w:hint="default" w:ascii="Times New Roman" w:hAnsi="Times New Roman" w:eastAsia="宋体" w:cs="Times New Roman"/>
                      <w:color w:val="auto"/>
                      <w:sz w:val="21"/>
                      <w:szCs w:val="21"/>
                      <w:lang w:val="en-US" w:eastAsia="zh-CN"/>
                    </w:rPr>
                    <w:t>配料区、混料机、破碎机上方设置集气罩+布袋除尘器</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m高排气筒排放；</w:t>
                  </w:r>
                  <w:r>
                    <w:rPr>
                      <w:rFonts w:hint="default" w:ascii="Times New Roman" w:hAnsi="Times New Roman" w:eastAsia="宋体" w:cs="Times New Roman"/>
                      <w:color w:val="auto"/>
                      <w:sz w:val="21"/>
                      <w:szCs w:val="21"/>
                      <w:lang w:val="en-US" w:eastAsia="zh-CN"/>
                    </w:rPr>
                    <w:t>融熔注塑段排气口上方上方设置集气罩+水喷淋塔+过滤棉+二级活性炭吸附</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m高排气筒排放；</w:t>
                  </w:r>
                </w:p>
              </w:tc>
              <w:tc>
                <w:tcPr>
                  <w:tcW w:w="867"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eastAsia="宋体"/>
                      <w:color w:val="auto"/>
                      <w:szCs w:val="21"/>
                      <w:lang w:val="en-US" w:eastAsia="zh-CN"/>
                    </w:rPr>
                  </w:pPr>
                  <w:r>
                    <w:rPr>
                      <w:rFonts w:hint="default" w:ascii="Times New Roman" w:hAnsi="Times New Roman" w:eastAsia="宋体" w:cs="Times New Roman"/>
                      <w:color w:val="auto"/>
                      <w:sz w:val="21"/>
                      <w:szCs w:val="21"/>
                      <w:highlight w:val="none"/>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trPr>
              <w:tc>
                <w:tcPr>
                  <w:tcW w:w="706" w:type="dxa"/>
                  <w:vMerge w:val="restart"/>
                  <w:noWrap w:val="0"/>
                  <w:vAlign w:val="center"/>
                </w:tcPr>
                <w:p>
                  <w:pPr>
                    <w:spacing w:line="280" w:lineRule="exact"/>
                    <w:ind w:left="-180" w:right="-108"/>
                    <w:jc w:val="center"/>
                    <w:rPr>
                      <w:color w:val="auto"/>
                      <w:szCs w:val="21"/>
                    </w:rPr>
                  </w:pPr>
                  <w:r>
                    <w:rPr>
                      <w:color w:val="auto"/>
                      <w:szCs w:val="21"/>
                    </w:rPr>
                    <w:t>3</w:t>
                  </w:r>
                </w:p>
              </w:tc>
              <w:tc>
                <w:tcPr>
                  <w:tcW w:w="877" w:type="dxa"/>
                  <w:vMerge w:val="restart"/>
                  <w:noWrap w:val="0"/>
                  <w:vAlign w:val="center"/>
                </w:tcPr>
                <w:p>
                  <w:pPr>
                    <w:spacing w:line="280" w:lineRule="exact"/>
                    <w:jc w:val="center"/>
                    <w:rPr>
                      <w:color w:val="auto"/>
                      <w:szCs w:val="21"/>
                    </w:rPr>
                  </w:pPr>
                  <w:r>
                    <w:rPr>
                      <w:color w:val="auto"/>
                      <w:szCs w:val="21"/>
                    </w:rPr>
                    <w:t>固废</w:t>
                  </w:r>
                </w:p>
                <w:p>
                  <w:pPr>
                    <w:spacing w:line="280" w:lineRule="exact"/>
                    <w:jc w:val="center"/>
                    <w:rPr>
                      <w:color w:val="auto"/>
                      <w:szCs w:val="21"/>
                    </w:rPr>
                  </w:pPr>
                  <w:r>
                    <w:rPr>
                      <w:color w:val="auto"/>
                      <w:szCs w:val="21"/>
                    </w:rPr>
                    <w:t>处置</w:t>
                  </w:r>
                </w:p>
              </w:tc>
              <w:tc>
                <w:tcPr>
                  <w:tcW w:w="1298" w:type="dxa"/>
                  <w:noWrap w:val="0"/>
                  <w:vAlign w:val="center"/>
                </w:tcPr>
                <w:p>
                  <w:pPr>
                    <w:keepNext w:val="0"/>
                    <w:keepLines w:val="0"/>
                    <w:pageBreakBefore w:val="0"/>
                    <w:tabs>
                      <w:tab w:val="left" w:pos="540"/>
                    </w:tabs>
                    <w:kinsoku/>
                    <w:wordWrap/>
                    <w:overflowPunct/>
                    <w:topLinePunct w:val="0"/>
                    <w:autoSpaceDE/>
                    <w:autoSpaceDN/>
                    <w:bidi w:val="0"/>
                    <w:spacing w:line="240" w:lineRule="auto"/>
                    <w:jc w:val="center"/>
                    <w:textAlignment w:val="auto"/>
                    <w:rPr>
                      <w:color w:val="auto"/>
                      <w:szCs w:val="21"/>
                    </w:rPr>
                  </w:pPr>
                  <w:r>
                    <w:rPr>
                      <w:rFonts w:hint="eastAsia" w:ascii="Times New Roman" w:hAnsi="Times New Roman" w:eastAsia="宋体" w:cs="Times New Roman"/>
                      <w:color w:val="auto"/>
                      <w:sz w:val="21"/>
                      <w:szCs w:val="21"/>
                      <w:lang w:val="en-US" w:eastAsia="zh-CN"/>
                    </w:rPr>
                    <w:t>危险废物</w:t>
                  </w:r>
                </w:p>
              </w:tc>
              <w:tc>
                <w:tcPr>
                  <w:tcW w:w="2125" w:type="dxa"/>
                  <w:noWrap w:val="0"/>
                  <w:vAlign w:val="center"/>
                </w:tcPr>
                <w:p>
                  <w:pPr>
                    <w:keepNext w:val="0"/>
                    <w:keepLines w:val="0"/>
                    <w:pageBreakBefore w:val="0"/>
                    <w:tabs>
                      <w:tab w:val="left" w:pos="540"/>
                    </w:tabs>
                    <w:kinsoku/>
                    <w:wordWrap/>
                    <w:overflowPunct/>
                    <w:topLinePunct w:val="0"/>
                    <w:autoSpaceDE/>
                    <w:autoSpaceDN/>
                    <w:bidi w:val="0"/>
                    <w:spacing w:line="240" w:lineRule="auto"/>
                    <w:jc w:val="center"/>
                    <w:textAlignment w:val="auto"/>
                    <w:rPr>
                      <w:color w:val="auto"/>
                      <w:szCs w:val="21"/>
                    </w:rPr>
                  </w:pPr>
                  <w:r>
                    <w:rPr>
                      <w:rFonts w:hint="default" w:ascii="Times New Roman" w:hAnsi="Times New Roman" w:eastAsia="宋体" w:cs="Times New Roman"/>
                      <w:color w:val="auto"/>
                      <w:sz w:val="21"/>
                      <w:szCs w:val="21"/>
                    </w:rPr>
                    <w:t>建设</w:t>
                  </w:r>
                  <w:r>
                    <w:rPr>
                      <w:rFonts w:hint="default" w:ascii="Times New Roman" w:hAnsi="Times New Roman" w:eastAsia="宋体" w:cs="Times New Roman"/>
                      <w:color w:val="auto"/>
                      <w:sz w:val="21"/>
                      <w:szCs w:val="21"/>
                      <w:lang w:eastAsia="zh-CN"/>
                    </w:rPr>
                    <w:t>危废暂存间</w:t>
                  </w:r>
                  <w:r>
                    <w:rPr>
                      <w:rFonts w:hint="default" w:ascii="Times New Roman" w:hAnsi="Times New Roman" w:eastAsia="宋体" w:cs="Times New Roman"/>
                      <w:color w:val="auto"/>
                      <w:sz w:val="21"/>
                      <w:szCs w:val="21"/>
                    </w:rPr>
                    <w:t xml:space="preserve">，委托资质单位处置 </w:t>
                  </w:r>
                </w:p>
              </w:tc>
              <w:tc>
                <w:tcPr>
                  <w:tcW w:w="644"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eastAsia="宋体"/>
                      <w:color w:val="auto"/>
                      <w:szCs w:val="21"/>
                      <w:lang w:val="en-US" w:eastAsia="zh-CN"/>
                    </w:rPr>
                  </w:pPr>
                  <w:r>
                    <w:rPr>
                      <w:rFonts w:hint="default" w:ascii="Times New Roman" w:hAnsi="Times New Roman" w:eastAsia="宋体" w:cs="Times New Roman"/>
                      <w:color w:val="auto"/>
                      <w:sz w:val="21"/>
                      <w:szCs w:val="21"/>
                      <w:lang w:val="en-US" w:eastAsia="zh-CN"/>
                    </w:rPr>
                    <w:t>2</w:t>
                  </w:r>
                </w:p>
              </w:tc>
              <w:tc>
                <w:tcPr>
                  <w:tcW w:w="2426" w:type="dxa"/>
                  <w:noWrap w:val="0"/>
                  <w:vAlign w:val="center"/>
                </w:tcPr>
                <w:p>
                  <w:pPr>
                    <w:keepNext w:val="0"/>
                    <w:keepLines w:val="0"/>
                    <w:pageBreakBefore w:val="0"/>
                    <w:tabs>
                      <w:tab w:val="left" w:pos="540"/>
                    </w:tabs>
                    <w:kinsoku/>
                    <w:wordWrap/>
                    <w:overflowPunct/>
                    <w:topLinePunct w:val="0"/>
                    <w:autoSpaceDE/>
                    <w:autoSpaceDN/>
                    <w:bidi w:val="0"/>
                    <w:spacing w:line="240" w:lineRule="auto"/>
                    <w:jc w:val="center"/>
                    <w:textAlignment w:val="auto"/>
                    <w:rPr>
                      <w:color w:val="auto"/>
                      <w:szCs w:val="21"/>
                    </w:rPr>
                  </w:pPr>
                  <w:r>
                    <w:rPr>
                      <w:rFonts w:hint="default" w:ascii="Times New Roman" w:hAnsi="Times New Roman" w:eastAsia="宋体" w:cs="Times New Roman"/>
                      <w:color w:val="auto"/>
                      <w:sz w:val="21"/>
                      <w:szCs w:val="21"/>
                    </w:rPr>
                    <w:t>建设</w:t>
                  </w:r>
                  <w:r>
                    <w:rPr>
                      <w:rFonts w:hint="default" w:ascii="Times New Roman" w:hAnsi="Times New Roman" w:eastAsia="宋体" w:cs="Times New Roman"/>
                      <w:color w:val="auto"/>
                      <w:sz w:val="21"/>
                      <w:szCs w:val="21"/>
                      <w:lang w:eastAsia="zh-CN"/>
                    </w:rPr>
                    <w:t>危废暂存间</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委托</w:t>
                  </w:r>
                  <w:r>
                    <w:rPr>
                      <w:rFonts w:hint="eastAsia" w:ascii="Times New Roman" w:hAnsi="Times New Roman" w:eastAsia="宋体" w:cs="Times New Roman"/>
                      <w:color w:val="auto"/>
                      <w:sz w:val="21"/>
                      <w:szCs w:val="21"/>
                      <w:lang w:val="en-US" w:eastAsia="zh-CN"/>
                    </w:rPr>
                    <w:t>安徽上峰杰夏环保科技有限责任公司</w:t>
                  </w:r>
                  <w:r>
                    <w:rPr>
                      <w:rFonts w:hint="default" w:ascii="Times New Roman" w:hAnsi="Times New Roman" w:eastAsia="宋体" w:cs="Times New Roman"/>
                      <w:color w:val="auto"/>
                      <w:sz w:val="21"/>
                      <w:szCs w:val="21"/>
                      <w:lang w:eastAsia="zh-CN"/>
                    </w:rPr>
                    <w:t>处置</w:t>
                  </w:r>
                  <w:r>
                    <w:rPr>
                      <w:rFonts w:hint="default" w:ascii="Times New Roman" w:hAnsi="Times New Roman" w:eastAsia="宋体" w:cs="Times New Roman"/>
                      <w:color w:val="auto"/>
                      <w:sz w:val="21"/>
                      <w:szCs w:val="21"/>
                    </w:rPr>
                    <w:t xml:space="preserve"> </w:t>
                  </w:r>
                </w:p>
              </w:tc>
              <w:tc>
                <w:tcPr>
                  <w:tcW w:w="867"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eastAsia="宋体"/>
                      <w:color w:val="auto"/>
                      <w:szCs w:val="21"/>
                      <w:lang w:val="en-US" w:eastAsia="zh-CN"/>
                    </w:rPr>
                  </w:pPr>
                  <w:r>
                    <w:rPr>
                      <w:rFonts w:hint="eastAsia" w:cs="Times New Roman"/>
                      <w:color w:val="auto"/>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trPr>
              <w:tc>
                <w:tcPr>
                  <w:tcW w:w="706" w:type="dxa"/>
                  <w:vMerge w:val="continue"/>
                  <w:noWrap w:val="0"/>
                  <w:vAlign w:val="center"/>
                </w:tcPr>
                <w:p>
                  <w:pPr>
                    <w:spacing w:line="280" w:lineRule="exact"/>
                    <w:ind w:left="-108" w:leftChars="0" w:right="-108" w:rightChars="0"/>
                    <w:jc w:val="center"/>
                  </w:pPr>
                </w:p>
              </w:tc>
              <w:tc>
                <w:tcPr>
                  <w:tcW w:w="877" w:type="dxa"/>
                  <w:vMerge w:val="continue"/>
                  <w:noWrap w:val="0"/>
                  <w:vAlign w:val="center"/>
                </w:tcPr>
                <w:p>
                  <w:pPr>
                    <w:spacing w:line="280" w:lineRule="exact"/>
                    <w:ind w:left="-108" w:leftChars="0" w:right="-108" w:rightChars="0"/>
                    <w:jc w:val="center"/>
                  </w:pPr>
                </w:p>
              </w:tc>
              <w:tc>
                <w:tcPr>
                  <w:tcW w:w="1298" w:type="dxa"/>
                  <w:noWrap w:val="0"/>
                  <w:vAlign w:val="center"/>
                </w:tcPr>
                <w:p>
                  <w:pPr>
                    <w:keepNext w:val="0"/>
                    <w:keepLines w:val="0"/>
                    <w:pageBreakBefore w:val="0"/>
                    <w:tabs>
                      <w:tab w:val="left" w:pos="540"/>
                    </w:tabs>
                    <w:kinsoku/>
                    <w:wordWrap/>
                    <w:overflowPunct/>
                    <w:topLinePunct w:val="0"/>
                    <w:autoSpaceDE/>
                    <w:autoSpaceDN/>
                    <w:bidi w:val="0"/>
                    <w:spacing w:line="240" w:lineRule="auto"/>
                    <w:jc w:val="center"/>
                    <w:textAlignment w:val="auto"/>
                    <w:rPr>
                      <w:color w:val="auto"/>
                      <w:szCs w:val="21"/>
                    </w:rPr>
                  </w:pPr>
                  <w:r>
                    <w:rPr>
                      <w:rFonts w:hint="default" w:ascii="Times New Roman" w:hAnsi="Times New Roman" w:eastAsia="宋体" w:cs="Times New Roman"/>
                      <w:color w:val="auto"/>
                      <w:sz w:val="21"/>
                      <w:szCs w:val="21"/>
                    </w:rPr>
                    <w:t>一般固废</w:t>
                  </w:r>
                </w:p>
              </w:tc>
              <w:tc>
                <w:tcPr>
                  <w:tcW w:w="2125" w:type="dxa"/>
                  <w:noWrap w:val="0"/>
                  <w:vAlign w:val="center"/>
                </w:tcPr>
                <w:p>
                  <w:pPr>
                    <w:keepNext w:val="0"/>
                    <w:keepLines w:val="0"/>
                    <w:pageBreakBefore w:val="0"/>
                    <w:tabs>
                      <w:tab w:val="left" w:pos="540"/>
                    </w:tabs>
                    <w:kinsoku/>
                    <w:wordWrap/>
                    <w:overflowPunct/>
                    <w:topLinePunct w:val="0"/>
                    <w:autoSpaceDE/>
                    <w:autoSpaceDN/>
                    <w:bidi w:val="0"/>
                    <w:spacing w:line="240" w:lineRule="auto"/>
                    <w:jc w:val="center"/>
                    <w:textAlignment w:val="auto"/>
                    <w:rPr>
                      <w:color w:val="auto"/>
                      <w:szCs w:val="21"/>
                    </w:rPr>
                  </w:pPr>
                  <w:r>
                    <w:rPr>
                      <w:rFonts w:hint="default" w:ascii="Times New Roman" w:hAnsi="Times New Roman" w:eastAsia="宋体" w:cs="Times New Roman"/>
                      <w:color w:val="auto"/>
                      <w:sz w:val="21"/>
                      <w:szCs w:val="21"/>
                    </w:rPr>
                    <w:t>设置一般固废暂存点，用于一般固废的储存，收集后外售</w:t>
                  </w:r>
                </w:p>
              </w:tc>
              <w:tc>
                <w:tcPr>
                  <w:tcW w:w="644"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default" w:ascii="Times New Roman" w:hAnsi="Times New Roman" w:eastAsia="宋体" w:cs="Times New Roman"/>
                      <w:color w:val="auto"/>
                      <w:sz w:val="21"/>
                      <w:szCs w:val="21"/>
                    </w:rPr>
                    <w:t>1.5</w:t>
                  </w:r>
                </w:p>
              </w:tc>
              <w:tc>
                <w:tcPr>
                  <w:tcW w:w="2426" w:type="dxa"/>
                  <w:noWrap w:val="0"/>
                  <w:vAlign w:val="center"/>
                </w:tcPr>
                <w:p>
                  <w:pPr>
                    <w:keepNext w:val="0"/>
                    <w:keepLines w:val="0"/>
                    <w:pageBreakBefore w:val="0"/>
                    <w:tabs>
                      <w:tab w:val="left" w:pos="540"/>
                    </w:tabs>
                    <w:kinsoku/>
                    <w:wordWrap/>
                    <w:overflowPunct/>
                    <w:topLinePunct w:val="0"/>
                    <w:autoSpaceDE/>
                    <w:autoSpaceDN/>
                    <w:bidi w:val="0"/>
                    <w:spacing w:line="240" w:lineRule="auto"/>
                    <w:jc w:val="center"/>
                    <w:textAlignment w:val="auto"/>
                    <w:rPr>
                      <w:color w:val="auto"/>
                      <w:szCs w:val="21"/>
                    </w:rPr>
                  </w:pPr>
                  <w:r>
                    <w:rPr>
                      <w:rFonts w:hint="default" w:ascii="Times New Roman" w:hAnsi="Times New Roman" w:eastAsia="宋体" w:cs="Times New Roman"/>
                      <w:color w:val="auto"/>
                      <w:sz w:val="21"/>
                      <w:szCs w:val="21"/>
                    </w:rPr>
                    <w:t>设置一般固废暂存点，用于一般固废的储存，收集后外售</w:t>
                  </w:r>
                </w:p>
              </w:tc>
              <w:tc>
                <w:tcPr>
                  <w:tcW w:w="867"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default" w:ascii="Times New Roman" w:hAnsi="Times New Roman" w:eastAsia="宋体" w:cs="Times New Roman"/>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trPr>
              <w:tc>
                <w:tcPr>
                  <w:tcW w:w="706" w:type="dxa"/>
                  <w:vMerge w:val="continue"/>
                  <w:noWrap w:val="0"/>
                  <w:vAlign w:val="center"/>
                </w:tcPr>
                <w:p>
                  <w:pPr>
                    <w:spacing w:line="280" w:lineRule="exact"/>
                    <w:ind w:left="-108" w:leftChars="0" w:right="-108" w:rightChars="0"/>
                    <w:jc w:val="center"/>
                    <w:rPr>
                      <w:color w:val="auto"/>
                      <w:szCs w:val="21"/>
                    </w:rPr>
                  </w:pPr>
                </w:p>
              </w:tc>
              <w:tc>
                <w:tcPr>
                  <w:tcW w:w="877" w:type="dxa"/>
                  <w:vMerge w:val="continue"/>
                  <w:noWrap w:val="0"/>
                  <w:vAlign w:val="center"/>
                </w:tcPr>
                <w:p>
                  <w:pPr>
                    <w:spacing w:line="280" w:lineRule="exact"/>
                    <w:ind w:left="-108" w:leftChars="0" w:right="-108" w:rightChars="0"/>
                    <w:jc w:val="center"/>
                    <w:rPr>
                      <w:color w:val="auto"/>
                      <w:szCs w:val="21"/>
                    </w:rPr>
                  </w:pPr>
                </w:p>
              </w:tc>
              <w:tc>
                <w:tcPr>
                  <w:tcW w:w="1298" w:type="dxa"/>
                  <w:noWrap w:val="0"/>
                  <w:vAlign w:val="center"/>
                </w:tcPr>
                <w:p>
                  <w:pPr>
                    <w:keepNext w:val="0"/>
                    <w:keepLines w:val="0"/>
                    <w:pageBreakBefore w:val="0"/>
                    <w:tabs>
                      <w:tab w:val="left" w:pos="540"/>
                    </w:tabs>
                    <w:kinsoku/>
                    <w:wordWrap/>
                    <w:overflowPunct/>
                    <w:topLinePunct w:val="0"/>
                    <w:autoSpaceDE/>
                    <w:autoSpaceDN/>
                    <w:bidi w:val="0"/>
                    <w:spacing w:line="240" w:lineRule="auto"/>
                    <w:jc w:val="center"/>
                    <w:textAlignment w:val="auto"/>
                    <w:rPr>
                      <w:color w:val="auto"/>
                      <w:szCs w:val="21"/>
                    </w:rPr>
                  </w:pPr>
                  <w:r>
                    <w:rPr>
                      <w:rFonts w:hint="default" w:ascii="Times New Roman" w:hAnsi="Times New Roman" w:eastAsia="宋体" w:cs="Times New Roman"/>
                      <w:color w:val="auto"/>
                      <w:sz w:val="21"/>
                      <w:szCs w:val="21"/>
                    </w:rPr>
                    <w:t>生活垃圾</w:t>
                  </w:r>
                </w:p>
              </w:tc>
              <w:tc>
                <w:tcPr>
                  <w:tcW w:w="2125" w:type="dxa"/>
                  <w:noWrap w:val="0"/>
                  <w:vAlign w:val="center"/>
                </w:tcPr>
                <w:p>
                  <w:pPr>
                    <w:keepNext w:val="0"/>
                    <w:keepLines w:val="0"/>
                    <w:pageBreakBefore w:val="0"/>
                    <w:tabs>
                      <w:tab w:val="left" w:pos="540"/>
                    </w:tabs>
                    <w:kinsoku/>
                    <w:wordWrap/>
                    <w:overflowPunct/>
                    <w:topLinePunct w:val="0"/>
                    <w:autoSpaceDE/>
                    <w:autoSpaceDN/>
                    <w:bidi w:val="0"/>
                    <w:spacing w:line="240" w:lineRule="auto"/>
                    <w:jc w:val="center"/>
                    <w:textAlignment w:val="auto"/>
                    <w:rPr>
                      <w:color w:val="auto"/>
                      <w:szCs w:val="21"/>
                    </w:rPr>
                  </w:pPr>
                  <w:r>
                    <w:rPr>
                      <w:rFonts w:hint="default" w:ascii="Times New Roman" w:hAnsi="Times New Roman" w:eastAsia="宋体" w:cs="Times New Roman"/>
                      <w:color w:val="auto"/>
                      <w:sz w:val="21"/>
                      <w:szCs w:val="21"/>
                    </w:rPr>
                    <w:t>办公区设置垃圾桶，收集后委托环卫部门处置</w:t>
                  </w:r>
                </w:p>
              </w:tc>
              <w:tc>
                <w:tcPr>
                  <w:tcW w:w="644"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default" w:ascii="Times New Roman" w:hAnsi="Times New Roman" w:eastAsia="宋体" w:cs="Times New Roman"/>
                      <w:color w:val="auto"/>
                      <w:sz w:val="21"/>
                      <w:szCs w:val="21"/>
                    </w:rPr>
                    <w:t>0.5</w:t>
                  </w:r>
                </w:p>
              </w:tc>
              <w:tc>
                <w:tcPr>
                  <w:tcW w:w="2426" w:type="dxa"/>
                  <w:noWrap w:val="0"/>
                  <w:vAlign w:val="center"/>
                </w:tcPr>
                <w:p>
                  <w:pPr>
                    <w:keepNext w:val="0"/>
                    <w:keepLines w:val="0"/>
                    <w:pageBreakBefore w:val="0"/>
                    <w:tabs>
                      <w:tab w:val="left" w:pos="540"/>
                    </w:tabs>
                    <w:kinsoku/>
                    <w:wordWrap/>
                    <w:overflowPunct/>
                    <w:topLinePunct w:val="0"/>
                    <w:autoSpaceDE/>
                    <w:autoSpaceDN/>
                    <w:bidi w:val="0"/>
                    <w:spacing w:line="240" w:lineRule="auto"/>
                    <w:jc w:val="center"/>
                    <w:textAlignment w:val="auto"/>
                    <w:rPr>
                      <w:color w:val="auto"/>
                      <w:szCs w:val="21"/>
                    </w:rPr>
                  </w:pPr>
                  <w:r>
                    <w:rPr>
                      <w:rFonts w:hint="default" w:ascii="Times New Roman" w:hAnsi="Times New Roman" w:eastAsia="宋体" w:cs="Times New Roman"/>
                      <w:color w:val="auto"/>
                      <w:sz w:val="21"/>
                      <w:szCs w:val="21"/>
                    </w:rPr>
                    <w:t>办公区设置垃圾桶，收集后委托环卫部门处置</w:t>
                  </w:r>
                </w:p>
              </w:tc>
              <w:tc>
                <w:tcPr>
                  <w:tcW w:w="867"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default" w:ascii="Times New Roman" w:hAnsi="Times New Roman" w:eastAsia="宋体" w:cs="Times New Roman"/>
                      <w:color w:val="auto"/>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4" w:hRule="atLeast"/>
              </w:trPr>
              <w:tc>
                <w:tcPr>
                  <w:tcW w:w="706" w:type="dxa"/>
                  <w:noWrap w:val="0"/>
                  <w:vAlign w:val="center"/>
                </w:tcPr>
                <w:p>
                  <w:pPr>
                    <w:spacing w:line="280" w:lineRule="exact"/>
                    <w:ind w:left="-180" w:right="-108"/>
                    <w:jc w:val="center"/>
                    <w:rPr>
                      <w:color w:val="auto"/>
                      <w:szCs w:val="21"/>
                    </w:rPr>
                  </w:pPr>
                  <w:r>
                    <w:rPr>
                      <w:color w:val="auto"/>
                      <w:szCs w:val="21"/>
                    </w:rPr>
                    <w:t>4</w:t>
                  </w:r>
                </w:p>
              </w:tc>
              <w:tc>
                <w:tcPr>
                  <w:tcW w:w="877" w:type="dxa"/>
                  <w:noWrap w:val="0"/>
                  <w:vAlign w:val="center"/>
                </w:tcPr>
                <w:p>
                  <w:pPr>
                    <w:spacing w:line="280" w:lineRule="exact"/>
                    <w:jc w:val="center"/>
                    <w:rPr>
                      <w:color w:val="auto"/>
                      <w:szCs w:val="21"/>
                    </w:rPr>
                  </w:pPr>
                  <w:r>
                    <w:rPr>
                      <w:color w:val="auto"/>
                      <w:szCs w:val="21"/>
                    </w:rPr>
                    <w:t>噪声</w:t>
                  </w:r>
                </w:p>
                <w:p>
                  <w:pPr>
                    <w:spacing w:line="280" w:lineRule="exact"/>
                    <w:jc w:val="center"/>
                    <w:rPr>
                      <w:color w:val="auto"/>
                      <w:szCs w:val="21"/>
                    </w:rPr>
                  </w:pPr>
                  <w:r>
                    <w:rPr>
                      <w:color w:val="auto"/>
                      <w:szCs w:val="21"/>
                    </w:rPr>
                    <w:t>控制</w:t>
                  </w:r>
                </w:p>
              </w:tc>
              <w:tc>
                <w:tcPr>
                  <w:tcW w:w="1298"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default" w:ascii="Times New Roman" w:hAnsi="Times New Roman" w:eastAsia="宋体" w:cs="Times New Roman"/>
                      <w:color w:val="auto"/>
                      <w:sz w:val="21"/>
                      <w:szCs w:val="21"/>
                    </w:rPr>
                    <w:t>设备噪声</w:t>
                  </w:r>
                </w:p>
              </w:tc>
              <w:tc>
                <w:tcPr>
                  <w:tcW w:w="2125"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default" w:ascii="Times New Roman" w:hAnsi="Times New Roman" w:eastAsia="宋体" w:cs="Times New Roman"/>
                      <w:color w:val="auto"/>
                      <w:sz w:val="21"/>
                      <w:szCs w:val="21"/>
                    </w:rPr>
                    <w:t>设置消声、隔声、基础减震</w:t>
                  </w:r>
                </w:p>
              </w:tc>
              <w:tc>
                <w:tcPr>
                  <w:tcW w:w="644"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eastAsia="宋体"/>
                      <w:color w:val="auto"/>
                      <w:szCs w:val="21"/>
                      <w:lang w:val="en-US" w:eastAsia="zh-CN"/>
                    </w:rPr>
                  </w:pPr>
                  <w:r>
                    <w:rPr>
                      <w:rFonts w:hint="default" w:ascii="Times New Roman" w:hAnsi="Times New Roman" w:eastAsia="宋体" w:cs="Times New Roman"/>
                      <w:color w:val="auto"/>
                      <w:sz w:val="21"/>
                      <w:szCs w:val="21"/>
                    </w:rPr>
                    <w:t>2</w:t>
                  </w:r>
                </w:p>
              </w:tc>
              <w:tc>
                <w:tcPr>
                  <w:tcW w:w="2426"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default" w:ascii="Times New Roman" w:hAnsi="Times New Roman" w:eastAsia="宋体" w:cs="Times New Roman"/>
                      <w:color w:val="auto"/>
                      <w:sz w:val="21"/>
                      <w:szCs w:val="21"/>
                    </w:rPr>
                    <w:t>设置消声、隔声、基础减震</w:t>
                  </w:r>
                </w:p>
              </w:tc>
              <w:tc>
                <w:tcPr>
                  <w:tcW w:w="867"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eastAsia="宋体"/>
                      <w:color w:val="auto"/>
                      <w:szCs w:val="21"/>
                      <w:lang w:val="en-US" w:eastAsia="zh-CN"/>
                    </w:rPr>
                  </w:pPr>
                  <w:r>
                    <w:rPr>
                      <w:rFonts w:hint="eastAsia" w:cs="Times New Roman"/>
                      <w:color w:val="auto"/>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4" w:hRule="atLeast"/>
              </w:trPr>
              <w:tc>
                <w:tcPr>
                  <w:tcW w:w="706" w:type="dxa"/>
                  <w:noWrap w:val="0"/>
                  <w:vAlign w:val="center"/>
                </w:tcPr>
                <w:p>
                  <w:pPr>
                    <w:spacing w:line="280" w:lineRule="exact"/>
                    <w:ind w:left="-180" w:right="-108"/>
                    <w:jc w:val="center"/>
                    <w:rPr>
                      <w:rFonts w:hint="eastAsia" w:eastAsia="宋体"/>
                      <w:color w:val="auto"/>
                      <w:szCs w:val="21"/>
                      <w:lang w:val="en-US" w:eastAsia="zh-CN"/>
                    </w:rPr>
                  </w:pPr>
                  <w:r>
                    <w:rPr>
                      <w:rFonts w:hint="eastAsia"/>
                      <w:color w:val="auto"/>
                      <w:szCs w:val="21"/>
                      <w:lang w:val="en-US" w:eastAsia="zh-CN"/>
                    </w:rPr>
                    <w:t>5</w:t>
                  </w:r>
                </w:p>
              </w:tc>
              <w:tc>
                <w:tcPr>
                  <w:tcW w:w="877" w:type="dxa"/>
                  <w:noWrap w:val="0"/>
                  <w:vAlign w:val="center"/>
                </w:tcPr>
                <w:p>
                  <w:pPr>
                    <w:spacing w:line="280" w:lineRule="exact"/>
                    <w:jc w:val="center"/>
                    <w:rPr>
                      <w:rFonts w:hint="eastAsia" w:eastAsia="宋体"/>
                      <w:color w:val="auto"/>
                      <w:szCs w:val="21"/>
                      <w:lang w:eastAsia="zh-CN"/>
                    </w:rPr>
                  </w:pPr>
                  <w:r>
                    <w:rPr>
                      <w:rFonts w:hint="eastAsia"/>
                      <w:snapToGrid w:val="0"/>
                      <w:spacing w:val="0"/>
                      <w:kern w:val="0"/>
                      <w:lang w:eastAsia="zh-CN"/>
                    </w:rPr>
                    <w:t>地下水</w:t>
                  </w:r>
                </w:p>
              </w:tc>
              <w:tc>
                <w:tcPr>
                  <w:tcW w:w="1298" w:type="dxa"/>
                  <w:noWrap w:val="0"/>
                  <w:vAlign w:val="center"/>
                </w:tcPr>
                <w:p>
                  <w:pPr>
                    <w:jc w:val="center"/>
                    <w:rPr>
                      <w:rFonts w:hint="default" w:ascii="Times New Roman" w:hAnsi="Times New Roman" w:eastAsia="宋体" w:cs="Times New Roman"/>
                      <w:spacing w:val="0"/>
                      <w:kern w:val="2"/>
                      <w:sz w:val="21"/>
                      <w:szCs w:val="24"/>
                      <w:lang w:val="en-US" w:eastAsia="zh-CN" w:bidi="ar-SA"/>
                    </w:rPr>
                  </w:pPr>
                  <w:r>
                    <w:rPr>
                      <w:rFonts w:hint="eastAsia" w:cs="Times New Roman"/>
                      <w:spacing w:val="0"/>
                      <w:kern w:val="2"/>
                      <w:sz w:val="21"/>
                      <w:szCs w:val="24"/>
                      <w:lang w:val="en-US" w:eastAsia="zh-CN" w:bidi="ar-SA"/>
                    </w:rPr>
                    <w:t>地下水防渗</w:t>
                  </w:r>
                </w:p>
              </w:tc>
              <w:tc>
                <w:tcPr>
                  <w:tcW w:w="2125" w:type="dxa"/>
                  <w:noWrap w:val="0"/>
                  <w:vAlign w:val="center"/>
                </w:tcPr>
                <w:p>
                  <w:pPr>
                    <w:jc w:val="center"/>
                    <w:rPr>
                      <w:rFonts w:hint="default" w:ascii="Times New Roman" w:hAnsi="Times New Roman" w:eastAsia="宋体" w:cs="Times New Roman"/>
                      <w:spacing w:val="0"/>
                      <w:kern w:val="2"/>
                      <w:sz w:val="21"/>
                      <w:szCs w:val="24"/>
                      <w:lang w:val="en-US" w:eastAsia="zh-CN" w:bidi="ar-SA"/>
                    </w:rPr>
                  </w:pPr>
                  <w:r>
                    <w:rPr>
                      <w:rFonts w:hint="default" w:ascii="Times New Roman" w:hAnsi="Times New Roman" w:eastAsia="宋体" w:cs="Times New Roman"/>
                      <w:color w:val="auto"/>
                      <w:kern w:val="0"/>
                      <w:sz w:val="21"/>
                      <w:szCs w:val="21"/>
                      <w:lang w:bidi="ar"/>
                    </w:rPr>
                    <w:t>采用的防渗混凝土并铺设环氧树脂的防渗措施。</w:t>
                  </w:r>
                </w:p>
              </w:tc>
              <w:tc>
                <w:tcPr>
                  <w:tcW w:w="644"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color w:val="auto"/>
                      <w:szCs w:val="21"/>
                      <w:lang w:val="en-US" w:eastAsia="zh-CN"/>
                    </w:rPr>
                  </w:pPr>
                  <w:r>
                    <w:rPr>
                      <w:rFonts w:hint="default" w:ascii="Times New Roman" w:hAnsi="Times New Roman" w:eastAsia="宋体" w:cs="Times New Roman"/>
                      <w:color w:val="auto"/>
                      <w:sz w:val="21"/>
                      <w:szCs w:val="21"/>
                    </w:rPr>
                    <w:t>2</w:t>
                  </w:r>
                </w:p>
              </w:tc>
              <w:tc>
                <w:tcPr>
                  <w:tcW w:w="2426"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采用的防渗混凝土并铺设环氧树脂的防渗措施。</w:t>
                  </w:r>
                </w:p>
              </w:tc>
              <w:tc>
                <w:tcPr>
                  <w:tcW w:w="867"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color w:val="auto"/>
                      <w:szCs w:val="21"/>
                      <w:lang w:val="en-US" w:eastAsia="zh-CN"/>
                    </w:rPr>
                  </w:pPr>
                  <w:r>
                    <w:rPr>
                      <w:rFonts w:hint="default" w:ascii="Times New Roman" w:hAnsi="Times New Roman" w:eastAsia="宋体"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4" w:hRule="atLeast"/>
              </w:trPr>
              <w:tc>
                <w:tcPr>
                  <w:tcW w:w="1583" w:type="dxa"/>
                  <w:gridSpan w:val="2"/>
                  <w:noWrap w:val="0"/>
                  <w:vAlign w:val="center"/>
                </w:tcPr>
                <w:p>
                  <w:pPr>
                    <w:spacing w:line="280" w:lineRule="exact"/>
                    <w:jc w:val="center"/>
                    <w:rPr>
                      <w:rFonts w:hint="eastAsia" w:eastAsia="宋体"/>
                      <w:color w:val="auto"/>
                      <w:szCs w:val="21"/>
                      <w:lang w:eastAsia="zh-CN"/>
                    </w:rPr>
                  </w:pPr>
                  <w:r>
                    <w:rPr>
                      <w:rFonts w:hint="eastAsia"/>
                      <w:color w:val="auto"/>
                      <w:szCs w:val="21"/>
                      <w:lang w:eastAsia="zh-CN"/>
                    </w:rPr>
                    <w:t>合计</w:t>
                  </w:r>
                </w:p>
              </w:tc>
              <w:tc>
                <w:tcPr>
                  <w:tcW w:w="3423" w:type="dxa"/>
                  <w:gridSpan w:val="2"/>
                  <w:noWrap w:val="0"/>
                  <w:vAlign w:val="center"/>
                </w:tcPr>
                <w:p>
                  <w:pPr>
                    <w:spacing w:line="280" w:lineRule="exact"/>
                    <w:ind w:left="-108" w:leftChars="0" w:right="-108"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44"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color w:val="auto"/>
                      <w:szCs w:val="21"/>
                      <w:lang w:val="en-US" w:eastAsia="zh-CN"/>
                    </w:rPr>
                  </w:pPr>
                  <w:r>
                    <w:rPr>
                      <w:rFonts w:hint="eastAsia"/>
                      <w:color w:val="auto"/>
                      <w:szCs w:val="21"/>
                      <w:lang w:val="en-US" w:eastAsia="zh-CN"/>
                    </w:rPr>
                    <w:t>45</w:t>
                  </w:r>
                </w:p>
              </w:tc>
              <w:tc>
                <w:tcPr>
                  <w:tcW w:w="2426" w:type="dxa"/>
                  <w:noWrap w:val="0"/>
                  <w:vAlign w:val="center"/>
                </w:tcPr>
                <w:p>
                  <w:pPr>
                    <w:spacing w:line="280" w:lineRule="exact"/>
                    <w:jc w:val="center"/>
                    <w:rPr>
                      <w:rFonts w:hint="eastAsia"/>
                      <w:color w:val="auto"/>
                      <w:szCs w:val="21"/>
                    </w:rPr>
                  </w:pPr>
                </w:p>
              </w:tc>
              <w:tc>
                <w:tcPr>
                  <w:tcW w:w="867"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44</w:t>
                  </w:r>
                </w:p>
              </w:tc>
            </w:tr>
          </w:tbl>
          <w:p>
            <w:pPr>
              <w:adjustRightInd w:val="0"/>
              <w:snapToGrid w:val="0"/>
              <w:spacing w:line="360" w:lineRule="auto"/>
              <w:rPr>
                <w:color w:val="auto"/>
                <w:sz w:val="24"/>
              </w:rPr>
            </w:pPr>
          </w:p>
        </w:tc>
      </w:tr>
    </w:tbl>
    <w:p>
      <w:pPr>
        <w:rPr>
          <w:b/>
          <w:bCs/>
          <w:color w:val="FF0000"/>
          <w:sz w:val="32"/>
          <w:szCs w:val="32"/>
        </w:rPr>
        <w:sectPr>
          <w:pgSz w:w="11906" w:h="16838"/>
          <w:pgMar w:top="1304" w:right="1797" w:bottom="1440" w:left="1797" w:header="851" w:footer="992" w:gutter="0"/>
          <w:pgNumType w:start="1"/>
          <w:cols w:space="720" w:num="1"/>
          <w:docGrid w:type="lines" w:linePitch="312" w:charSpace="0"/>
        </w:sectPr>
      </w:pPr>
    </w:p>
    <w:p>
      <w:pPr>
        <w:rPr>
          <w:b/>
          <w:bCs/>
          <w:color w:val="auto"/>
          <w:sz w:val="32"/>
          <w:szCs w:val="32"/>
        </w:rPr>
      </w:pPr>
      <w:r>
        <w:rPr>
          <w:rFonts w:hint="eastAsia"/>
          <w:b/>
          <w:bCs/>
          <w:color w:val="auto"/>
          <w:sz w:val="32"/>
          <w:szCs w:val="32"/>
        </w:rPr>
        <w:t>表四</w:t>
      </w:r>
    </w:p>
    <w:tbl>
      <w:tblPr>
        <w:tblStyle w:val="22"/>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2" w:hRule="atLeast"/>
          <w:jc w:val="center"/>
        </w:trPr>
        <w:tc>
          <w:tcPr>
            <w:tcW w:w="9638" w:type="dxa"/>
            <w:vAlign w:val="center"/>
          </w:tcPr>
          <w:p>
            <w:pPr>
              <w:pStyle w:val="12"/>
              <w:spacing w:line="360" w:lineRule="auto"/>
              <w:ind w:left="0" w:leftChars="0" w:firstLine="0" w:firstLineChars="0"/>
              <w:rPr>
                <w:b/>
                <w:bCs/>
                <w:color w:val="auto"/>
                <w:sz w:val="28"/>
                <w:szCs w:val="28"/>
              </w:rPr>
            </w:pPr>
            <w:r>
              <w:rPr>
                <w:b/>
                <w:bCs/>
                <w:color w:val="auto"/>
                <w:sz w:val="28"/>
                <w:szCs w:val="28"/>
              </w:rPr>
              <w:t>4建设项目环境影响报告表主要结论及审批部门审批决定</w:t>
            </w:r>
          </w:p>
          <w:p>
            <w:pPr>
              <w:pStyle w:val="12"/>
              <w:spacing w:line="360" w:lineRule="auto"/>
              <w:ind w:left="0" w:leftChars="0" w:firstLine="0" w:firstLineChars="0"/>
              <w:rPr>
                <w:b/>
                <w:bCs/>
                <w:color w:val="auto"/>
                <w:sz w:val="24"/>
              </w:rPr>
            </w:pPr>
            <w:r>
              <w:rPr>
                <w:b/>
                <w:bCs/>
                <w:color w:val="auto"/>
                <w:sz w:val="24"/>
              </w:rPr>
              <w:t>4.1环评报告表主要结论</w:t>
            </w:r>
          </w:p>
          <w:p>
            <w:pPr>
              <w:spacing w:before="120" w:beforeLines="50" w:line="360" w:lineRule="auto"/>
              <w:ind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1、废气</w:t>
            </w:r>
            <w:r>
              <w:rPr>
                <w:rFonts w:hint="eastAsia"/>
                <w:color w:val="auto"/>
                <w:sz w:val="24"/>
              </w:rPr>
              <w:t>：</w:t>
            </w:r>
            <w:r>
              <w:rPr>
                <w:rFonts w:hint="eastAsia" w:ascii="Times New Roman" w:hAnsi="Times New Roman"/>
                <w:spacing w:val="0"/>
                <w:sz w:val="24"/>
                <w:szCs w:val="24"/>
              </w:rPr>
              <w:t>本</w:t>
            </w:r>
            <w:r>
              <w:rPr>
                <w:rFonts w:hint="default" w:ascii="Times New Roman" w:hAnsi="Times New Roman" w:eastAsia="宋体" w:cs="Times New Roman"/>
                <w:color w:val="auto"/>
                <w:sz w:val="24"/>
              </w:rPr>
              <w:t>项目生产过程中的</w:t>
            </w:r>
            <w:r>
              <w:rPr>
                <w:rFonts w:hint="default" w:ascii="Times New Roman" w:hAnsi="Times New Roman" w:eastAsia="宋体" w:cs="Times New Roman"/>
                <w:color w:val="auto"/>
                <w:sz w:val="24"/>
                <w:lang w:val="en-US" w:eastAsia="zh-CN"/>
              </w:rPr>
              <w:t>配料、上料、混料、破碎</w:t>
            </w:r>
            <w:r>
              <w:rPr>
                <w:rFonts w:hint="default" w:ascii="Times New Roman" w:hAnsi="Times New Roman" w:eastAsia="宋体" w:cs="Times New Roman"/>
                <w:color w:val="auto"/>
                <w:sz w:val="24"/>
              </w:rPr>
              <w:t>工序</w:t>
            </w:r>
            <w:r>
              <w:rPr>
                <w:rFonts w:hint="default" w:ascii="Times New Roman" w:hAnsi="Times New Roman" w:eastAsia="宋体" w:cs="Times New Roman"/>
                <w:color w:val="auto"/>
                <w:sz w:val="24"/>
                <w:lang w:val="en-US" w:eastAsia="zh-CN"/>
              </w:rPr>
              <w:t>产生的颗粒物、注塑</w:t>
            </w:r>
            <w:r>
              <w:rPr>
                <w:rFonts w:hint="default" w:ascii="Times New Roman" w:hAnsi="Times New Roman" w:eastAsia="宋体" w:cs="Times New Roman"/>
                <w:color w:val="auto"/>
                <w:sz w:val="24"/>
              </w:rPr>
              <w:t>工序</w:t>
            </w:r>
            <w:r>
              <w:rPr>
                <w:rFonts w:hint="default" w:ascii="Times New Roman" w:hAnsi="Times New Roman" w:eastAsia="宋体" w:cs="Times New Roman"/>
                <w:color w:val="auto"/>
                <w:sz w:val="24"/>
                <w:lang w:val="en-US" w:eastAsia="zh-CN"/>
              </w:rPr>
              <w:t>产生的非甲烷总烃</w:t>
            </w:r>
            <w:r>
              <w:rPr>
                <w:rFonts w:hint="eastAsia" w:ascii="Times New Roman" w:hAnsi="Times New Roman" w:eastAsia="宋体" w:cs="Times New Roman"/>
                <w:color w:val="auto"/>
                <w:sz w:val="24"/>
                <w:lang w:val="en-US" w:eastAsia="zh-CN"/>
              </w:rPr>
              <w:t>和氯化氢</w:t>
            </w:r>
            <w:r>
              <w:rPr>
                <w:rFonts w:hint="default" w:ascii="Times New Roman" w:hAnsi="Times New Roman" w:eastAsia="宋体" w:cs="Times New Roman"/>
                <w:color w:val="auto"/>
                <w:sz w:val="24"/>
              </w:rPr>
              <w:t>有组织排放满足</w:t>
            </w:r>
            <w:r>
              <w:rPr>
                <w:rFonts w:hint="default" w:ascii="Times New Roman" w:hAnsi="Times New Roman" w:eastAsia="宋体" w:cs="Times New Roman"/>
                <w:color w:val="auto"/>
                <w:sz w:val="24"/>
                <w:lang w:val="en-US" w:eastAsia="zh-CN"/>
              </w:rPr>
              <w:t>上海市地方标准《大气污染物综合排放标准》(DB31/933-2015)</w:t>
            </w:r>
            <w:r>
              <w:rPr>
                <w:rFonts w:hint="default" w:ascii="Times New Roman" w:hAnsi="Times New Roman" w:eastAsia="宋体" w:cs="Times New Roman"/>
                <w:color w:val="auto"/>
                <w:sz w:val="24"/>
                <w:szCs w:val="32"/>
              </w:rPr>
              <w:t>中的浓度限值。且项目</w:t>
            </w:r>
            <w:r>
              <w:rPr>
                <w:rFonts w:hint="default" w:ascii="Times New Roman" w:hAnsi="Times New Roman" w:eastAsia="宋体" w:cs="Times New Roman"/>
                <w:color w:val="auto"/>
                <w:sz w:val="24"/>
                <w:szCs w:val="32"/>
                <w:lang w:val="en-US" w:eastAsia="zh-CN"/>
              </w:rPr>
              <w:t>颗粒物</w:t>
            </w:r>
            <w:r>
              <w:rPr>
                <w:rFonts w:hint="default" w:ascii="Times New Roman" w:hAnsi="Times New Roman" w:eastAsia="宋体" w:cs="Times New Roman"/>
                <w:color w:val="auto"/>
                <w:sz w:val="24"/>
                <w:szCs w:val="32"/>
              </w:rPr>
              <w:t>采用</w:t>
            </w:r>
            <w:r>
              <w:rPr>
                <w:rFonts w:hint="default" w:ascii="Times New Roman" w:hAnsi="Times New Roman" w:eastAsia="宋体" w:cs="Times New Roman"/>
                <w:color w:val="auto"/>
                <w:sz w:val="24"/>
                <w:szCs w:val="32"/>
                <w:lang w:val="en-US" w:eastAsia="zh-CN"/>
              </w:rPr>
              <w:t>布袋除尘器</w:t>
            </w:r>
            <w:r>
              <w:rPr>
                <w:rFonts w:hint="default" w:ascii="Times New Roman" w:hAnsi="Times New Roman" w:eastAsia="宋体" w:cs="Times New Roman"/>
                <w:color w:val="auto"/>
                <w:sz w:val="24"/>
                <w:szCs w:val="32"/>
              </w:rPr>
              <w:t>处理，</w:t>
            </w:r>
            <w:r>
              <w:rPr>
                <w:rFonts w:hint="default" w:ascii="Times New Roman" w:hAnsi="Times New Roman" w:eastAsia="宋体" w:cs="Times New Roman"/>
                <w:color w:val="auto"/>
                <w:sz w:val="24"/>
                <w:szCs w:val="32"/>
                <w:lang w:val="en-US" w:eastAsia="zh-CN"/>
              </w:rPr>
              <w:t>注塑工序产生的非甲烷总烃</w:t>
            </w:r>
            <w:r>
              <w:rPr>
                <w:rFonts w:hint="eastAsia" w:ascii="Times New Roman" w:hAnsi="Times New Roman" w:eastAsia="宋体" w:cs="Times New Roman"/>
                <w:color w:val="auto"/>
                <w:sz w:val="24"/>
                <w:szCs w:val="32"/>
                <w:lang w:val="en-US" w:eastAsia="zh-CN"/>
              </w:rPr>
              <w:t>和氯化氢</w:t>
            </w:r>
            <w:r>
              <w:rPr>
                <w:rFonts w:hint="default" w:ascii="Times New Roman" w:hAnsi="Times New Roman" w:eastAsia="宋体" w:cs="Times New Roman"/>
                <w:color w:val="auto"/>
                <w:sz w:val="24"/>
                <w:szCs w:val="32"/>
                <w:lang w:val="en-US" w:eastAsia="zh-CN"/>
              </w:rPr>
              <w:t>采取</w:t>
            </w:r>
            <w:r>
              <w:rPr>
                <w:rFonts w:hint="eastAsia" w:ascii="Times New Roman" w:hAnsi="Times New Roman" w:eastAsia="宋体" w:cs="Times New Roman"/>
                <w:color w:val="auto"/>
                <w:sz w:val="24"/>
                <w:szCs w:val="32"/>
                <w:lang w:val="en-US" w:eastAsia="zh-CN"/>
              </w:rPr>
              <w:t>水喷淋+过滤棉+</w:t>
            </w:r>
            <w:r>
              <w:rPr>
                <w:rFonts w:hint="default" w:ascii="Times New Roman" w:hAnsi="Times New Roman" w:eastAsia="宋体" w:cs="Times New Roman"/>
                <w:color w:val="auto"/>
                <w:sz w:val="24"/>
                <w:szCs w:val="32"/>
                <w:lang w:val="en-US" w:eastAsia="zh-CN"/>
              </w:rPr>
              <w:t>二级活性炭吸附装置</w:t>
            </w:r>
            <w:r>
              <w:rPr>
                <w:rFonts w:hint="default" w:ascii="Times New Roman" w:hAnsi="Times New Roman" w:eastAsia="宋体" w:cs="Times New Roman"/>
                <w:color w:val="auto"/>
                <w:sz w:val="24"/>
              </w:rPr>
              <w:t>符合</w:t>
            </w:r>
            <w:r>
              <w:rPr>
                <w:rFonts w:hint="eastAsia" w:ascii="Times New Roman" w:hAnsi="Times New Roman" w:eastAsia="宋体" w:cs="Times New Roman"/>
                <w:color w:val="auto"/>
                <w:sz w:val="24"/>
                <w:lang w:eastAsia="zh-CN"/>
              </w:rPr>
              <w:t>《排污许可证申请及核发技术规范  橡胶和塑料制品工业》</w:t>
            </w:r>
            <w:r>
              <w:rPr>
                <w:rFonts w:hint="default" w:ascii="Times New Roman" w:hAnsi="Times New Roman" w:eastAsia="宋体" w:cs="Times New Roman"/>
                <w:color w:val="auto"/>
                <w:sz w:val="24"/>
                <w:szCs w:val="24"/>
              </w:rPr>
              <w:t>中相关处理要求。同时，通过</w:t>
            </w:r>
            <w:r>
              <w:rPr>
                <w:rFonts w:hint="default" w:ascii="Times New Roman" w:hAnsi="Times New Roman" w:eastAsia="宋体" w:cs="Times New Roman"/>
                <w:color w:val="auto"/>
                <w:sz w:val="24"/>
                <w:szCs w:val="24"/>
                <w:lang w:val="en-US" w:eastAsia="zh-CN"/>
              </w:rPr>
              <w:t>对</w:t>
            </w:r>
            <w:r>
              <w:rPr>
                <w:rFonts w:hint="default" w:ascii="Times New Roman" w:hAnsi="Times New Roman" w:eastAsia="宋体" w:cs="Times New Roman"/>
                <w:color w:val="auto"/>
                <w:sz w:val="24"/>
                <w:lang w:val="en-US" w:eastAsia="zh-CN"/>
              </w:rPr>
              <w:t>配料、上料、混料、破碎</w:t>
            </w:r>
            <w:r>
              <w:rPr>
                <w:rFonts w:hint="default" w:ascii="Times New Roman" w:hAnsi="Times New Roman" w:eastAsia="宋体" w:cs="Times New Roman"/>
                <w:color w:val="auto"/>
                <w:sz w:val="24"/>
                <w:szCs w:val="24"/>
                <w:lang w:val="en-US" w:eastAsia="zh-CN"/>
              </w:rPr>
              <w:t>设独立</w:t>
            </w:r>
            <w:r>
              <w:rPr>
                <w:rFonts w:hint="eastAsia" w:ascii="Times New Roman" w:hAnsi="Times New Roman" w:eastAsia="宋体" w:cs="Times New Roman"/>
                <w:color w:val="auto"/>
                <w:sz w:val="24"/>
                <w:szCs w:val="24"/>
                <w:lang w:val="en-US" w:eastAsia="zh-CN"/>
              </w:rPr>
              <w:t>密闭</w:t>
            </w:r>
            <w:r>
              <w:rPr>
                <w:rFonts w:hint="default" w:ascii="Times New Roman" w:hAnsi="Times New Roman" w:eastAsia="宋体" w:cs="Times New Roman"/>
                <w:color w:val="auto"/>
                <w:sz w:val="24"/>
                <w:szCs w:val="24"/>
                <w:lang w:val="en-US" w:eastAsia="zh-CN"/>
              </w:rPr>
              <w:t>操作间，</w:t>
            </w:r>
            <w:r>
              <w:rPr>
                <w:rFonts w:hint="eastAsia" w:ascii="Times New Roman" w:hAnsi="Times New Roman" w:eastAsia="宋体" w:cs="Times New Roman"/>
                <w:color w:val="auto"/>
                <w:sz w:val="24"/>
                <w:szCs w:val="24"/>
                <w:lang w:val="en-US" w:eastAsia="zh-CN"/>
              </w:rPr>
              <w:t>物料输送采取气力密闭输送管道方式；</w:t>
            </w:r>
            <w:r>
              <w:rPr>
                <w:rFonts w:hint="default" w:ascii="Times New Roman" w:hAnsi="Times New Roman" w:eastAsia="宋体" w:cs="Times New Roman"/>
                <w:color w:val="auto"/>
                <w:sz w:val="24"/>
                <w:szCs w:val="24"/>
                <w:lang w:val="en-US" w:eastAsia="zh-CN"/>
              </w:rPr>
              <w:t>注塑工序顶部集气罩底部安装软帘等措施</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废气无组织排放，</w:t>
            </w:r>
            <w:r>
              <w:rPr>
                <w:rFonts w:hint="default" w:ascii="Times New Roman" w:hAnsi="Times New Roman" w:eastAsia="宋体" w:cs="Times New Roman"/>
                <w:color w:val="auto"/>
                <w:sz w:val="24"/>
                <w:szCs w:val="24"/>
              </w:rPr>
              <w:t>非甲烷总烃厂界外无组织可满足</w:t>
            </w:r>
            <w:r>
              <w:rPr>
                <w:rFonts w:hint="default" w:ascii="Times New Roman" w:hAnsi="Times New Roman" w:eastAsia="宋体" w:cs="Times New Roman"/>
                <w:color w:val="auto"/>
                <w:sz w:val="24"/>
                <w:szCs w:val="24"/>
                <w:lang w:val="en-US" w:eastAsia="zh-CN"/>
              </w:rPr>
              <w:t>上海市地方标准《大气污染物综合排放标准》(DB31/933-2015)</w:t>
            </w:r>
            <w:r>
              <w:rPr>
                <w:rFonts w:hint="eastAsia" w:ascii="Times New Roman" w:hAnsi="Times New Roman" w:eastAsia="宋体" w:cs="Times New Roman"/>
                <w:color w:val="auto"/>
                <w:sz w:val="24"/>
                <w:szCs w:val="24"/>
                <w:lang w:val="en-US" w:eastAsia="zh-CN"/>
              </w:rPr>
              <w:t>和《挥发性有机物无组织排放控制标准》（GB37822-2019）</w:t>
            </w:r>
            <w:r>
              <w:rPr>
                <w:rFonts w:hint="default" w:ascii="Times New Roman" w:hAnsi="Times New Roman" w:eastAsia="宋体" w:cs="Times New Roman"/>
                <w:color w:val="auto"/>
                <w:sz w:val="24"/>
                <w:szCs w:val="32"/>
              </w:rPr>
              <w:t>中的浓度限值</w:t>
            </w:r>
            <w:r>
              <w:rPr>
                <w:rFonts w:hint="default" w:ascii="Times New Roman" w:hAnsi="Times New Roman" w:eastAsia="宋体" w:cs="Times New Roman"/>
                <w:color w:val="auto"/>
                <w:sz w:val="24"/>
                <w:szCs w:val="24"/>
              </w:rPr>
              <w:t>。</w:t>
            </w:r>
          </w:p>
          <w:p>
            <w:pPr>
              <w:pStyle w:val="18"/>
              <w:adjustRightInd w:val="0"/>
              <w:snapToGrid w:val="0"/>
              <w:spacing w:line="360" w:lineRule="auto"/>
              <w:ind w:left="0" w:leftChars="0" w:firstLine="480" w:firstLineChars="200"/>
              <w:rPr>
                <w:rFonts w:ascii="Times New Roman" w:hAnsi="Times New Roman"/>
                <w:spacing w:val="0"/>
                <w:sz w:val="24"/>
                <w:szCs w:val="24"/>
              </w:rPr>
            </w:pPr>
            <w:r>
              <w:rPr>
                <w:sz w:val="24"/>
              </w:rPr>
              <w:t>依据本项目</w:t>
            </w:r>
            <w:r>
              <w:rPr>
                <w:rFonts w:hint="eastAsia"/>
                <w:sz w:val="24"/>
                <w:lang w:val="en-US" w:eastAsia="zh-CN"/>
              </w:rPr>
              <w:t>颗粒物</w:t>
            </w:r>
            <w:r>
              <w:rPr>
                <w:sz w:val="24"/>
              </w:rPr>
              <w:t>、</w:t>
            </w:r>
            <w:r>
              <w:rPr>
                <w:rFonts w:hint="eastAsia"/>
                <w:sz w:val="24"/>
                <w:lang w:val="en-US" w:eastAsia="zh-CN"/>
              </w:rPr>
              <w:t>非甲烷总烃和氯化氢</w:t>
            </w:r>
            <w:r>
              <w:rPr>
                <w:sz w:val="24"/>
              </w:rPr>
              <w:t>无组织排放源强，相应的环境标准和当地的气象条件，根据计算结果和环评导则要求，确定项目</w:t>
            </w:r>
            <w:r>
              <w:rPr>
                <w:rFonts w:hint="eastAsia"/>
                <w:sz w:val="24"/>
                <w:lang w:eastAsia="zh-CN"/>
              </w:rPr>
              <w:t>环境</w:t>
            </w:r>
            <w:r>
              <w:rPr>
                <w:sz w:val="24"/>
              </w:rPr>
              <w:t>防护距离为100米。</w:t>
            </w:r>
          </w:p>
          <w:p>
            <w:pPr>
              <w:spacing w:line="360" w:lineRule="auto"/>
              <w:ind w:firstLine="555"/>
              <w:rPr>
                <w:rFonts w:hint="default" w:ascii="Times New Roman" w:hAnsi="Times New Roman" w:eastAsia="宋体" w:cs="Times New Roman"/>
                <w:color w:val="auto"/>
                <w:sz w:val="24"/>
              </w:rPr>
            </w:pP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废水：</w:t>
            </w:r>
            <w:r>
              <w:rPr>
                <w:rFonts w:hint="default" w:ascii="Times New Roman" w:hAnsi="Times New Roman" w:eastAsia="宋体" w:cs="Times New Roman"/>
                <w:color w:val="auto"/>
                <w:sz w:val="24"/>
              </w:rPr>
              <w:t>建设项目废水中主要污染物COD、BOD</w:t>
            </w:r>
            <w:r>
              <w:rPr>
                <w:rFonts w:hint="default" w:ascii="Times New Roman" w:hAnsi="Times New Roman" w:eastAsia="宋体" w:cs="Times New Roman"/>
                <w:color w:val="auto"/>
                <w:sz w:val="24"/>
                <w:vertAlign w:val="subscript"/>
              </w:rPr>
              <w:t>5</w:t>
            </w:r>
            <w:r>
              <w:rPr>
                <w:rFonts w:hint="default" w:ascii="Times New Roman" w:hAnsi="Times New Roman" w:eastAsia="宋体" w:cs="Times New Roman"/>
                <w:color w:val="auto"/>
                <w:sz w:val="24"/>
              </w:rPr>
              <w:t>、SS、NH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-N、石油类经预处理后达到</w:t>
            </w:r>
            <w:r>
              <w:rPr>
                <w:rFonts w:hint="default" w:ascii="Times New Roman" w:hAnsi="Times New Roman" w:eastAsia="宋体" w:cs="Times New Roman"/>
                <w:color w:val="auto"/>
                <w:sz w:val="24"/>
                <w:lang w:eastAsia="zh-CN"/>
              </w:rPr>
              <w:t>蔡田铺污水处理厂</w:t>
            </w:r>
            <w:r>
              <w:rPr>
                <w:rFonts w:hint="default" w:ascii="Times New Roman" w:hAnsi="Times New Roman" w:eastAsia="宋体" w:cs="Times New Roman"/>
                <w:color w:val="auto"/>
                <w:sz w:val="24"/>
              </w:rPr>
              <w:t>接管要求及《污水综合排放标准》（GB8978-1996）三级标准</w:t>
            </w:r>
            <w:r>
              <w:rPr>
                <w:rFonts w:hint="default" w:ascii="Times New Roman" w:hAnsi="Times New Roman" w:eastAsia="宋体" w:cs="Times New Roman"/>
                <w:color w:val="auto"/>
                <w:sz w:val="24"/>
                <w:lang w:eastAsia="zh-CN"/>
              </w:rPr>
              <w:t>。</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项目实行</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雨污分流</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排水系统。雨水直接进入市政雨水管网，排入附近地表水体中；项</w:t>
            </w:r>
            <w:r>
              <w:rPr>
                <w:rFonts w:hint="default" w:ascii="Times New Roman" w:hAnsi="Times New Roman" w:eastAsia="宋体" w:cs="Times New Roman"/>
                <w:color w:val="auto"/>
                <w:sz w:val="24"/>
                <w:szCs w:val="24"/>
              </w:rPr>
              <w:t>目区域主要地表水体-</w:t>
            </w:r>
            <w:r>
              <w:rPr>
                <w:rFonts w:hint="default" w:ascii="Times New Roman" w:hAnsi="Times New Roman" w:eastAsia="宋体" w:cs="Times New Roman"/>
                <w:color w:val="auto"/>
                <w:sz w:val="24"/>
                <w:szCs w:val="24"/>
                <w:lang w:eastAsia="zh-CN"/>
              </w:rPr>
              <w:t>板桥河</w:t>
            </w:r>
            <w:r>
              <w:rPr>
                <w:rFonts w:hint="default" w:ascii="Times New Roman" w:hAnsi="Times New Roman" w:eastAsia="宋体" w:cs="Times New Roman"/>
                <w:color w:val="auto"/>
                <w:sz w:val="24"/>
                <w:szCs w:val="24"/>
              </w:rPr>
              <w:t>执行《地表水环境质量标准》（GB3838-2002）中</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5 \* ROMAN \* MERGEFORMAT </w:instrText>
            </w:r>
            <w:r>
              <w:rPr>
                <w:rFonts w:hint="default" w:ascii="Times New Roman" w:hAnsi="Times New Roman" w:eastAsia="宋体" w:cs="Times New Roman"/>
                <w:color w:val="auto"/>
                <w:sz w:val="24"/>
                <w:szCs w:val="24"/>
              </w:rPr>
              <w:fldChar w:fldCharType="separate"/>
            </w:r>
            <w:r>
              <w:rPr>
                <w:rFonts w:hint="default" w:ascii="Times New Roman" w:hAnsi="Times New Roman" w:cs="Times New Roman"/>
                <w:sz w:val="24"/>
                <w:szCs w:val="24"/>
              </w:rPr>
              <w:t>V</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类标准。</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kern w:val="0"/>
                <w:sz w:val="24"/>
                <w:szCs w:val="24"/>
                <w:lang w:val="en-US" w:eastAsia="zh-CN" w:bidi="ar"/>
              </w:rPr>
              <w:t>定期外排后</w:t>
            </w:r>
            <w:r>
              <w:rPr>
                <w:rFonts w:hint="eastAsia" w:ascii="Times New Roman" w:hAnsi="Times New Roman" w:eastAsia="宋体" w:cs="Times New Roman"/>
                <w:color w:val="auto"/>
                <w:kern w:val="0"/>
                <w:sz w:val="24"/>
                <w:szCs w:val="24"/>
                <w:lang w:val="en-US" w:eastAsia="zh-CN" w:bidi="ar"/>
              </w:rPr>
              <w:t>的</w:t>
            </w:r>
            <w:r>
              <w:rPr>
                <w:rFonts w:hint="default" w:ascii="Times New Roman" w:hAnsi="Times New Roman" w:eastAsia="宋体" w:cs="Times New Roman"/>
                <w:color w:val="auto"/>
                <w:kern w:val="0"/>
                <w:sz w:val="24"/>
                <w:szCs w:val="24"/>
                <w:lang w:val="en-US" w:eastAsia="zh-CN" w:bidi="ar"/>
              </w:rPr>
              <w:t>循环冷却水</w:t>
            </w:r>
            <w:r>
              <w:rPr>
                <w:rFonts w:hint="eastAsia" w:ascii="Times New Roman" w:hAnsi="Times New Roman" w:eastAsia="宋体" w:cs="Times New Roman"/>
                <w:color w:val="auto"/>
                <w:kern w:val="0"/>
                <w:sz w:val="24"/>
                <w:szCs w:val="24"/>
                <w:lang w:val="en-US" w:eastAsia="zh-CN" w:bidi="ar"/>
              </w:rPr>
              <w:t>和车间保洁废水</w:t>
            </w:r>
            <w:r>
              <w:rPr>
                <w:rFonts w:hint="default" w:ascii="Times New Roman" w:hAnsi="Times New Roman" w:eastAsia="宋体" w:cs="Times New Roman"/>
                <w:color w:val="auto"/>
                <w:kern w:val="0"/>
                <w:sz w:val="24"/>
                <w:szCs w:val="24"/>
                <w:lang w:val="en-US" w:eastAsia="zh-CN" w:bidi="ar"/>
              </w:rPr>
              <w:t>经</w:t>
            </w:r>
            <w:r>
              <w:rPr>
                <w:rFonts w:hint="eastAsia" w:ascii="Times New Roman" w:hAnsi="Times New Roman" w:eastAsia="宋体" w:cs="Times New Roman"/>
                <w:color w:val="auto"/>
                <w:kern w:val="0"/>
                <w:sz w:val="24"/>
                <w:szCs w:val="24"/>
                <w:lang w:val="en-US" w:eastAsia="zh-CN" w:bidi="ar"/>
              </w:rPr>
              <w:t>园区污水管网</w:t>
            </w:r>
            <w:r>
              <w:rPr>
                <w:rFonts w:hint="default" w:ascii="Times New Roman" w:hAnsi="Times New Roman" w:eastAsia="宋体" w:cs="Times New Roman"/>
                <w:color w:val="auto"/>
                <w:kern w:val="0"/>
                <w:sz w:val="24"/>
                <w:szCs w:val="24"/>
                <w:lang w:val="en-US" w:eastAsia="zh-CN" w:bidi="ar"/>
              </w:rPr>
              <w:t>与化粪池预处理后生活污水汇总，排入市政污水管网</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经蔡田铺污水处理厂处理后，废水主要污染物浓度达《巢湖流域城镇污水处理厂和工业行业主要水污染物排放限值》（DB34/2710-2016）及《城镇污水处理厂污染物排放标准》（GB18918-2002）标一级标准中 A 标准</w:t>
            </w:r>
            <w:r>
              <w:rPr>
                <w:rFonts w:hint="eastAsia" w:ascii="Times New Roman" w:hAnsi="Times New Roman" w:eastAsia="宋体" w:cs="Times New Roman"/>
                <w:color w:val="auto"/>
                <w:kern w:val="0"/>
                <w:sz w:val="24"/>
                <w:szCs w:val="24"/>
                <w:lang w:val="en-US" w:eastAsia="zh-CN" w:bidi="ar"/>
              </w:rPr>
              <w:t>最终排入板桥河</w:t>
            </w:r>
            <w:r>
              <w:rPr>
                <w:rFonts w:hint="default" w:ascii="Times New Roman" w:hAnsi="Times New Roman" w:eastAsia="宋体" w:cs="Times New Roman"/>
                <w:color w:val="auto"/>
                <w:sz w:val="24"/>
              </w:rPr>
              <w:t>，对</w:t>
            </w:r>
            <w:r>
              <w:rPr>
                <w:rFonts w:hint="default" w:ascii="Times New Roman" w:hAnsi="Times New Roman" w:eastAsia="宋体" w:cs="Times New Roman"/>
                <w:color w:val="auto"/>
                <w:sz w:val="24"/>
                <w:lang w:eastAsia="zh-CN"/>
              </w:rPr>
              <w:t>板桥河</w:t>
            </w:r>
            <w:r>
              <w:rPr>
                <w:rFonts w:hint="default" w:ascii="Times New Roman" w:hAnsi="Times New Roman" w:eastAsia="宋体" w:cs="Times New Roman"/>
                <w:color w:val="auto"/>
                <w:sz w:val="24"/>
              </w:rPr>
              <w:t>的影响不明显。</w:t>
            </w:r>
          </w:p>
          <w:p>
            <w:pPr>
              <w:numPr>
                <w:ilvl w:val="0"/>
                <w:numId w:val="1"/>
              </w:numPr>
              <w:adjustRightInd w:val="0"/>
              <w:snapToGrid w:val="0"/>
              <w:spacing w:line="360" w:lineRule="auto"/>
              <w:ind w:firstLine="480" w:firstLineChars="200"/>
              <w:rPr>
                <w:rFonts w:hint="eastAsia" w:cs="Times New Roman"/>
                <w:color w:val="auto"/>
                <w:sz w:val="24"/>
                <w:lang w:eastAsia="zh-CN"/>
              </w:rPr>
            </w:pPr>
            <w:r>
              <w:rPr>
                <w:rFonts w:hint="eastAsia"/>
                <w:color w:val="000000" w:themeColor="text1"/>
                <w:sz w:val="24"/>
                <w14:textFill>
                  <w14:solidFill>
                    <w14:schemeClr w14:val="tx1"/>
                  </w14:solidFill>
                </w14:textFill>
              </w:rPr>
              <w:t>噪</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声：</w:t>
            </w:r>
            <w:r>
              <w:rPr>
                <w:rFonts w:hint="default" w:ascii="Times New Roman" w:hAnsi="Times New Roman" w:eastAsia="宋体" w:cs="Times New Roman"/>
                <w:color w:val="auto"/>
                <w:sz w:val="24"/>
              </w:rPr>
              <w:t>本项目位于</w:t>
            </w:r>
            <w:r>
              <w:rPr>
                <w:rFonts w:hint="default" w:ascii="Times New Roman" w:hAnsi="Times New Roman" w:eastAsia="宋体" w:cs="Times New Roman"/>
                <w:color w:val="auto"/>
                <w:kern w:val="0"/>
                <w:sz w:val="24"/>
                <w:szCs w:val="24"/>
                <w:lang w:eastAsia="zh-CN"/>
              </w:rPr>
              <w:t>合肥市新站高新区三元产业园东方大道与九顶山路交叉口东北侧</w:t>
            </w:r>
            <w:r>
              <w:rPr>
                <w:rFonts w:hint="default" w:ascii="Times New Roman" w:hAnsi="Times New Roman" w:eastAsia="宋体" w:cs="Times New Roman"/>
                <w:color w:val="auto"/>
                <w:sz w:val="24"/>
              </w:rPr>
              <w:t>，区域内声环境属3类区，执行《声环境质量标准》（GB3096-2008）中3类标准，项目建设前后评价范围内敏感目标噪声级增高量达3dB(A)以下（不含3dB(A)），且受影响人口数量变化不大</w:t>
            </w:r>
            <w:r>
              <w:rPr>
                <w:rFonts w:hint="eastAsia" w:cs="Times New Roman"/>
                <w:color w:val="auto"/>
                <w:sz w:val="24"/>
                <w:lang w:eastAsia="zh-CN"/>
              </w:rPr>
              <w:t>。</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4、固废：</w:t>
            </w:r>
            <w:r>
              <w:rPr>
                <w:rFonts w:hint="default" w:ascii="Times New Roman" w:hAnsi="Times New Roman" w:eastAsia="宋体" w:cs="Times New Roman"/>
                <w:color w:val="auto"/>
                <w:sz w:val="24"/>
              </w:rPr>
              <w:t>本项目固体废物主要为生活垃圾、一般固废和危废废物。</w:t>
            </w:r>
            <w:r>
              <w:rPr>
                <w:rFonts w:hint="eastAsia" w:cs="Times New Roman"/>
                <w:color w:val="auto"/>
                <w:sz w:val="24"/>
                <w:lang w:eastAsia="zh-CN"/>
              </w:rPr>
              <w:t>一般固废</w:t>
            </w:r>
            <w:r>
              <w:rPr>
                <w:rFonts w:hint="default" w:ascii="Times New Roman" w:hAnsi="Times New Roman" w:eastAsia="宋体" w:cs="Times New Roman"/>
                <w:color w:val="auto"/>
                <w:kern w:val="2"/>
                <w:sz w:val="24"/>
                <w:szCs w:val="24"/>
                <w:lang w:val="en-US" w:eastAsia="zh-CN" w:bidi="ar-SA"/>
              </w:rPr>
              <w:t>主要为废包装材料、废边角料、布袋收集粉尘及不合格产品。</w:t>
            </w:r>
            <w:r>
              <w:rPr>
                <w:rFonts w:hint="default" w:ascii="Times New Roman" w:hAnsi="Times New Roman" w:eastAsia="宋体" w:cs="Times New Roman"/>
                <w:color w:val="auto"/>
                <w:sz w:val="24"/>
                <w:szCs w:val="24"/>
                <w:lang w:bidi="ar-SA"/>
              </w:rPr>
              <w:t>废包装材料收集后全部外售废品收购站处理</w:t>
            </w:r>
            <w:r>
              <w:rPr>
                <w:rFonts w:hint="eastAsia" w:cs="Times New Roman"/>
                <w:color w:val="auto"/>
                <w:sz w:val="24"/>
                <w:szCs w:val="24"/>
                <w:lang w:eastAsia="zh-CN" w:bidi="ar-SA"/>
              </w:rPr>
              <w:t>，</w:t>
            </w:r>
            <w:r>
              <w:rPr>
                <w:rFonts w:hint="default" w:ascii="Times New Roman" w:hAnsi="Times New Roman" w:eastAsia="宋体" w:cs="Times New Roman"/>
                <w:color w:val="auto"/>
                <w:kern w:val="2"/>
                <w:sz w:val="24"/>
                <w:szCs w:val="24"/>
                <w:lang w:val="en-US" w:eastAsia="zh-CN" w:bidi="ar-SA"/>
              </w:rPr>
              <w:t>废边角料及不合格产品经破碎后返回生产使用</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布袋收集粉尘收集后置于一般固废暂存间暂存，外售综合利用</w:t>
            </w:r>
            <w:r>
              <w:rPr>
                <w:rFonts w:hint="eastAsia" w:cs="Times New Roman"/>
                <w:color w:val="auto"/>
                <w:kern w:val="2"/>
                <w:sz w:val="24"/>
                <w:szCs w:val="24"/>
                <w:lang w:val="en-US" w:eastAsia="zh-CN" w:bidi="ar-SA"/>
              </w:rPr>
              <w:t>；危险废物</w:t>
            </w:r>
            <w:r>
              <w:rPr>
                <w:rFonts w:hint="default" w:ascii="Times New Roman" w:hAnsi="Times New Roman" w:eastAsia="宋体" w:cs="Times New Roman"/>
                <w:color w:val="auto"/>
                <w:sz w:val="24"/>
                <w:szCs w:val="24"/>
              </w:rPr>
              <w:t>主要为废活性炭、</w:t>
            </w:r>
            <w:r>
              <w:rPr>
                <w:rFonts w:hint="default" w:ascii="Times New Roman" w:hAnsi="Times New Roman" w:eastAsia="宋体" w:cs="Times New Roman"/>
                <w:color w:val="auto"/>
                <w:sz w:val="24"/>
                <w:szCs w:val="24"/>
                <w:lang w:val="en-US" w:eastAsia="zh-CN"/>
              </w:rPr>
              <w:t>废润滑油</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喷淋水、</w:t>
            </w:r>
            <w:r>
              <w:rPr>
                <w:rFonts w:hint="eastAsia" w:cs="Times New Roman"/>
                <w:color w:val="auto"/>
                <w:sz w:val="24"/>
                <w:szCs w:val="24"/>
                <w:lang w:val="en-US" w:eastAsia="zh-CN"/>
              </w:rPr>
              <w:t>废过滤棉定期交由有资质单位处置；生活垃圾定期交由环卫部门处置。</w:t>
            </w:r>
          </w:p>
          <w:p>
            <w:pPr>
              <w:snapToGrid w:val="0"/>
              <w:spacing w:line="360" w:lineRule="auto"/>
              <w:ind w:firstLine="480" w:firstLineChars="200"/>
              <w:rPr>
                <w:rFonts w:hint="eastAsia"/>
                <w:color w:val="auto"/>
                <w:sz w:val="24"/>
              </w:rPr>
            </w:pPr>
            <w:r>
              <w:rPr>
                <w:color w:val="auto"/>
                <w:sz w:val="24"/>
              </w:rPr>
              <w:t>通过采取以上措施，建设项目各项固体废</w:t>
            </w:r>
            <w:r>
              <w:rPr>
                <w:color w:val="000000" w:themeColor="text1"/>
                <w:sz w:val="24"/>
                <w14:textFill>
                  <w14:solidFill>
                    <w14:schemeClr w14:val="tx1"/>
                  </w14:solidFill>
                </w14:textFill>
              </w:rPr>
              <w:t>物均能得到有效处置，处置方案可行，经过以上</w:t>
            </w:r>
            <w:r>
              <w:rPr>
                <w:rFonts w:hint="eastAsia"/>
                <w:color w:val="auto"/>
                <w:sz w:val="24"/>
              </w:rPr>
              <w:t>处置措施后可达到零排放,不会产生二次污染。</w:t>
            </w:r>
          </w:p>
          <w:p>
            <w:pPr>
              <w:autoSpaceDE w:val="0"/>
              <w:autoSpaceDN w:val="0"/>
              <w:adjustRightInd w:val="0"/>
              <w:spacing w:line="460" w:lineRule="exact"/>
              <w:ind w:firstLine="480" w:firstLineChars="200"/>
              <w:rPr>
                <w:color w:val="auto"/>
                <w:sz w:val="24"/>
              </w:rPr>
            </w:pPr>
            <w:r>
              <w:rPr>
                <w:rFonts w:hint="eastAsia"/>
                <w:color w:val="auto"/>
                <w:sz w:val="24"/>
              </w:rPr>
              <w:t>综合所述，项目废水、废气、噪声和固废污染通过本报告中提出的有效防治措施后，不会对其周围环境造成明显不良影响。</w:t>
            </w:r>
            <w:r>
              <w:rPr>
                <w:color w:val="auto"/>
                <w:sz w:val="24"/>
              </w:rPr>
              <w:t>同时项目应严格落实本环评报告中的环保措施，且相应的环保措施必须经有关环保部门检验合格后，方可投入使用，并确保日后能够正常运行。</w:t>
            </w:r>
          </w:p>
          <w:p>
            <w:pPr>
              <w:adjustRightInd w:val="0"/>
              <w:snapToGrid w:val="0"/>
              <w:spacing w:line="360" w:lineRule="auto"/>
              <w:ind w:firstLine="480" w:firstLineChars="200"/>
              <w:rPr>
                <w:color w:val="auto"/>
                <w:sz w:val="24"/>
              </w:rPr>
            </w:pPr>
            <w:r>
              <w:rPr>
                <w:color w:val="auto"/>
                <w:sz w:val="24"/>
              </w:rPr>
              <w:t>因此，从环境影响角度分析，</w:t>
            </w:r>
            <w:r>
              <w:rPr>
                <w:rFonts w:hint="default" w:ascii="Times New Roman" w:hAnsi="Times New Roman" w:eastAsia="宋体" w:cs="Times New Roman"/>
                <w:color w:val="auto"/>
                <w:kern w:val="0"/>
                <w:sz w:val="24"/>
                <w:szCs w:val="24"/>
                <w:lang w:val="en-US" w:eastAsia="zh-CN"/>
              </w:rPr>
              <w:t>合肥建东燃料有限责任公司</w:t>
            </w:r>
            <w:r>
              <w:rPr>
                <w:rFonts w:hint="default" w:ascii="Times New Roman" w:hAnsi="Times New Roman" w:eastAsia="宋体" w:cs="Times New Roman"/>
                <w:color w:val="auto"/>
                <w:kern w:val="0"/>
                <w:sz w:val="24"/>
                <w:szCs w:val="24"/>
                <w:lang w:eastAsia="zh-CN"/>
              </w:rPr>
              <w:t>塑料管材生产项目</w:t>
            </w:r>
            <w:r>
              <w:rPr>
                <w:color w:val="auto"/>
                <w:sz w:val="24"/>
              </w:rPr>
              <w:t>是可行的。</w:t>
            </w:r>
          </w:p>
          <w:p>
            <w:pPr>
              <w:pStyle w:val="12"/>
              <w:spacing w:after="0" w:line="360" w:lineRule="auto"/>
              <w:ind w:left="0" w:leftChars="0" w:firstLine="0" w:firstLineChars="0"/>
              <w:rPr>
                <w:b/>
                <w:bCs/>
                <w:color w:val="auto"/>
                <w:sz w:val="24"/>
              </w:rPr>
            </w:pPr>
            <w:r>
              <w:rPr>
                <w:b/>
                <w:bCs/>
                <w:color w:val="auto"/>
                <w:sz w:val="24"/>
              </w:rPr>
              <w:t>4</w:t>
            </w:r>
            <w:r>
              <w:rPr>
                <w:rFonts w:hint="eastAsia"/>
                <w:b/>
                <w:bCs/>
                <w:color w:val="auto"/>
                <w:sz w:val="24"/>
              </w:rPr>
              <w:t>.2</w:t>
            </w:r>
            <w:r>
              <w:rPr>
                <w:b/>
                <w:bCs/>
                <w:color w:val="auto"/>
                <w:sz w:val="24"/>
              </w:rPr>
              <w:t>审批部门审批决定</w:t>
            </w:r>
          </w:p>
          <w:p>
            <w:pPr>
              <w:spacing w:line="360" w:lineRule="auto"/>
              <w:rPr>
                <w:b/>
                <w:bCs/>
                <w:snapToGrid w:val="0"/>
                <w:color w:val="auto"/>
                <w:kern w:val="0"/>
                <w:sz w:val="24"/>
                <w:szCs w:val="24"/>
              </w:rPr>
            </w:pPr>
            <w:r>
              <w:rPr>
                <w:rFonts w:hint="eastAsia"/>
                <w:b/>
                <w:bCs/>
                <w:color w:val="auto"/>
                <w:sz w:val="24"/>
                <w:szCs w:val="24"/>
              </w:rPr>
              <w:t>审批意见：</w:t>
            </w:r>
          </w:p>
          <w:p>
            <w:pPr>
              <w:pStyle w:val="9"/>
              <w:spacing w:line="360" w:lineRule="auto"/>
              <w:jc w:val="right"/>
              <w:rPr>
                <w:rFonts w:hint="eastAsia" w:ascii="Times New Roman" w:hAnsi="Times New Roman"/>
                <w:snapToGrid w:val="0"/>
                <w:color w:val="auto"/>
                <w:kern w:val="0"/>
                <w:sz w:val="24"/>
              </w:rPr>
            </w:pPr>
            <w:r>
              <w:rPr>
                <w:rFonts w:hint="eastAsia" w:ascii="Times New Roman" w:hAnsi="Times New Roman"/>
                <w:snapToGrid w:val="0"/>
                <w:color w:val="auto"/>
                <w:kern w:val="0"/>
                <w:sz w:val="24"/>
                <w:lang w:eastAsia="zh-CN"/>
              </w:rPr>
              <w:t>环建审</w:t>
            </w:r>
            <w:r>
              <w:rPr>
                <w:rFonts w:hint="eastAsia" w:ascii="Times New Roman" w:hAnsi="Times New Roman"/>
                <w:snapToGrid w:val="0"/>
                <w:color w:val="auto"/>
                <w:kern w:val="0"/>
                <w:sz w:val="24"/>
              </w:rPr>
              <w:t>[20</w:t>
            </w:r>
            <w:r>
              <w:rPr>
                <w:rFonts w:hint="eastAsia" w:ascii="Times New Roman" w:hAnsi="Times New Roman"/>
                <w:snapToGrid w:val="0"/>
                <w:color w:val="auto"/>
                <w:kern w:val="0"/>
                <w:sz w:val="24"/>
                <w:lang w:val="en-US" w:eastAsia="zh-CN"/>
              </w:rPr>
              <w:t>21</w:t>
            </w:r>
            <w:r>
              <w:rPr>
                <w:rFonts w:hint="eastAsia" w:ascii="Times New Roman" w:hAnsi="Times New Roman"/>
                <w:snapToGrid w:val="0"/>
                <w:color w:val="auto"/>
                <w:kern w:val="0"/>
                <w:sz w:val="24"/>
              </w:rPr>
              <w:t>]</w:t>
            </w:r>
            <w:r>
              <w:rPr>
                <w:rFonts w:hint="eastAsia" w:ascii="Times New Roman" w:hAnsi="Times New Roman"/>
                <w:snapToGrid w:val="0"/>
                <w:color w:val="auto"/>
                <w:kern w:val="0"/>
                <w:sz w:val="24"/>
                <w:lang w:val="en-US" w:eastAsia="zh-CN"/>
              </w:rPr>
              <w:t>12024</w:t>
            </w:r>
            <w:r>
              <w:rPr>
                <w:rFonts w:hint="eastAsia" w:ascii="Times New Roman" w:hAnsi="Times New Roman"/>
                <w:snapToGrid w:val="0"/>
                <w:color w:val="auto"/>
                <w:kern w:val="0"/>
                <w:sz w:val="24"/>
              </w:rPr>
              <w:t>号</w:t>
            </w:r>
          </w:p>
          <w:p>
            <w:pPr>
              <w:pStyle w:val="9"/>
              <w:spacing w:line="360" w:lineRule="auto"/>
              <w:ind w:left="480" w:hanging="480" w:hangingChars="200"/>
              <w:jc w:val="left"/>
              <w:rPr>
                <w:rFonts w:ascii="宋体" w:hAnsi="宋体" w:eastAsia="宋体" w:cs="宋体"/>
                <w:sz w:val="24"/>
                <w:szCs w:val="24"/>
              </w:rPr>
            </w:pPr>
            <w:r>
              <w:rPr>
                <w:rFonts w:ascii="宋体" w:hAnsi="宋体" w:eastAsia="宋体" w:cs="宋体"/>
                <w:sz w:val="24"/>
                <w:szCs w:val="24"/>
              </w:rPr>
              <w:t>合肥建东燃料有限责任公司:</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t>你公司报来的《塑料管材生产项目环境影响报告表》(以下简称《报告表》，项目代码:</w:t>
            </w:r>
            <w:r>
              <w:rPr>
                <w:rFonts w:hint="eastAsia" w:ascii="Times New Roman" w:hAnsi="Times New Roman"/>
                <w:snapToGrid w:val="0"/>
                <w:color w:val="auto"/>
                <w:kern w:val="0"/>
                <w:sz w:val="24"/>
                <w:lang w:val="en-US" w:eastAsia="zh-CN"/>
              </w:rPr>
              <w:t>2020-340163-29-03030753)等相关材料收悉。经现场勘察、专家评审、资料审核，批复如下:</w:t>
            </w:r>
            <w:r>
              <w:rPr>
                <w:rFonts w:hint="eastAsia" w:ascii="Times New Roman" w:hAnsi="Times New Roman"/>
                <w:snapToGrid w:val="0"/>
                <w:color w:val="auto"/>
                <w:kern w:val="0"/>
                <w:sz w:val="24"/>
                <w:lang w:val="en-US" w:eastAsia="zh-CN"/>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一、本项目拟建于合肥市新站区东方大道与九顶山路交口东北角，项目占地面积1000平方米，主要建设内容为新建2条塑料管材生产线及相关配套工程，建成后可形成年产塑料管材3000吨的生产能力。项目总投资300万元，其中环保投资45万元。</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二、根据《中华人民共和国环境影响评价法》第二条“本法所称环境影响评价</w:t>
            </w:r>
            <w:r>
              <w:rPr>
                <w:rFonts w:hint="eastAsia" w:ascii="宋体" w:hAnsi="宋体" w:eastAsia="宋体" w:cs="宋体"/>
                <w:sz w:val="24"/>
                <w:szCs w:val="24"/>
                <w:lang w:eastAsia="zh-CN"/>
              </w:rPr>
              <w:t>，</w:t>
            </w:r>
            <w:r>
              <w:rPr>
                <w:rFonts w:ascii="宋体" w:hAnsi="宋体" w:eastAsia="宋体" w:cs="宋体"/>
                <w:sz w:val="24"/>
                <w:szCs w:val="24"/>
              </w:rPr>
              <w:t>是指对规划和建设项目实施后可能造成的环境影响进行分析、预测和评估，提出预防或者减轻不良环境影响的对策和措施，进行跟踪监测的方法与制度。”及第二十条“建设单位应当对建设项目环境影响报告书、环境影响报告表的内容和结论负责，接受委托编制建设项目环境影响报告书、环境影响报告表的技术单位对其编制的建设项目环境影响报告书、环境影响报告表承担相应责任”之规定。你公司及安徽启晨环境科技有限公司应严格履行各自职责。</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三、在全面落实《报告表》及本批复提出的各项生态环境保护措施的前提下，项目建设导致的不利生态环境影响可以得到一定减缓和控制。我局原则同意《报告表》的总体评价结论和拟采取的生态环境保护措施。</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四、项目建设及运营过程中应重点做好以下工作:</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一)加强水环境保护，项目区排水实行雨污分流。项目废水主要为生活污水、车间保洁废水和定期更换的循环冷却水。生活污水经化粪池处理达标后排入市政污水管网:车间保洁废水和定期更换的循环冷却水直接排入市政污水管网。</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(二)全面落实大气污染防治措施。项目废气主要为注塑工序产业的非甲烷总烃</w:t>
            </w:r>
            <w:r>
              <w:rPr>
                <w:rFonts w:hint="eastAsia" w:ascii="宋体" w:hAnsi="宋体" w:eastAsia="宋体" w:cs="宋体"/>
                <w:sz w:val="24"/>
                <w:szCs w:val="24"/>
                <w:lang w:eastAsia="zh-CN"/>
              </w:rPr>
              <w:t>、氯</w:t>
            </w:r>
            <w:r>
              <w:rPr>
                <w:rFonts w:ascii="宋体" w:hAnsi="宋体" w:eastAsia="宋体" w:cs="宋体"/>
                <w:sz w:val="24"/>
                <w:szCs w:val="24"/>
              </w:rPr>
              <w:t>化氢和配料工序、混料工序及破碎工序产生的颗粒物。注塑工序产业的非甲烷总烃及</w:t>
            </w:r>
            <w:r>
              <w:rPr>
                <w:rFonts w:hint="eastAsia" w:ascii="宋体" w:hAnsi="宋体" w:eastAsia="宋体" w:cs="宋体"/>
                <w:sz w:val="24"/>
                <w:szCs w:val="24"/>
                <w:lang w:eastAsia="zh-CN"/>
              </w:rPr>
              <w:t>氯</w:t>
            </w:r>
            <w:r>
              <w:rPr>
                <w:rFonts w:ascii="宋体" w:hAnsi="宋体" w:eastAsia="宋体" w:cs="宋体"/>
                <w:sz w:val="24"/>
                <w:szCs w:val="24"/>
              </w:rPr>
              <w:t>化氢经“水喷淋+过滤棉+二级活性炭吸附装置”处理，达标后由由1根15米高排气简(DA001)排放;配料工序、混料工序及破碎工序产生的颗粒物经“布袋除尘器”处理，达标后由1根15米高排气简(DA002)排放。项目需设置密闭的配料间、混料间及破碎间。上料需采取气力管道输送方式。根据环评文件分析，本项目</w:t>
            </w:r>
            <w:r>
              <w:rPr>
                <w:rFonts w:hint="eastAsia" w:ascii="宋体" w:hAnsi="宋体" w:eastAsia="宋体" w:cs="宋体"/>
                <w:sz w:val="24"/>
                <w:szCs w:val="24"/>
                <w:lang w:eastAsia="zh-CN"/>
              </w:rPr>
              <w:t>需</w:t>
            </w:r>
            <w:r>
              <w:rPr>
                <w:rFonts w:ascii="宋体" w:hAnsi="宋体" w:eastAsia="宋体" w:cs="宋体"/>
                <w:sz w:val="24"/>
                <w:szCs w:val="24"/>
              </w:rPr>
              <w:t>设置100米环境防护距离。</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(三)选用低噪声设备，合理布局高噪声源，并采取减振。消声、隔声等措施实施噪声治理，确保厂界噪声达标。</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(四)固体废弃物分类收集、分别处置。废活性炭</w:t>
            </w:r>
            <w:r>
              <w:rPr>
                <w:rFonts w:hint="eastAsia" w:ascii="宋体" w:hAnsi="宋体" w:eastAsia="宋体" w:cs="宋体"/>
                <w:sz w:val="24"/>
                <w:szCs w:val="24"/>
                <w:lang w:eastAsia="zh-CN"/>
              </w:rPr>
              <w:t>、</w:t>
            </w:r>
            <w:r>
              <w:rPr>
                <w:rFonts w:ascii="宋体" w:hAnsi="宋体" w:eastAsia="宋体" w:cs="宋体"/>
                <w:sz w:val="24"/>
                <w:szCs w:val="24"/>
              </w:rPr>
              <w:t>废过滤棉、废喷淋水、废润滑油等危险废物应按规范妥善储存，及时交由有资质单位无害化处置:一般工业固体废物应规范收集妥善处置:生活垃圾交由环卫部门处置。</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(五)有关本项目的其他环境影响减缓措施，按《报告表》相关要求进行落实。</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五、你单位应严格执行排污许可及环保“三同时”制度，环境保护设施必须与主体工程同时设计、同时施工、同时投入使用。项目应在实际排放污染物之前取得排污许可证，不得无证排污，建成后应按规定对配套建设的环境保护设施进行自主验收，编制验收报告并向社会公开，验收合格后方可投入使用。若项目发生重大变化，你单位应依法重新履行相关审批手续。</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六、环评执行标准</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废水排放执行《污水综合排放标准》(GB8978-1996)三级标准和蔡田铺污水处理厂接管要求。</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t>项目运营期颗粒物排放、非甲烷总烃和HC</w:t>
            </w:r>
            <w:r>
              <w:rPr>
                <w:rFonts w:hint="eastAsia" w:ascii="宋体" w:hAnsi="宋体" w:eastAsia="宋体" w:cs="宋体"/>
                <w:sz w:val="24"/>
                <w:szCs w:val="24"/>
                <w:lang w:val="en-US" w:eastAsia="zh-CN"/>
              </w:rPr>
              <w:t>L。</w:t>
            </w:r>
            <w:r>
              <w:rPr>
                <w:rFonts w:ascii="宋体" w:hAnsi="宋体" w:eastAsia="宋体" w:cs="宋体"/>
                <w:sz w:val="24"/>
                <w:szCs w:val="24"/>
              </w:rPr>
              <w:t>排放参照执行上海市地方标准《大气污染物综合排放标准》(</w:t>
            </w:r>
            <w:r>
              <w:rPr>
                <w:rFonts w:hint="eastAsia" w:ascii="宋体" w:hAnsi="宋体" w:eastAsia="宋体" w:cs="宋体"/>
                <w:sz w:val="24"/>
                <w:szCs w:val="24"/>
                <w:lang w:val="en-US" w:eastAsia="zh-CN"/>
              </w:rPr>
              <w:t>D</w:t>
            </w:r>
            <w:r>
              <w:rPr>
                <w:rFonts w:ascii="宋体" w:hAnsi="宋体" w:eastAsia="宋体" w:cs="宋体"/>
                <w:sz w:val="24"/>
                <w:szCs w:val="24"/>
              </w:rPr>
              <w:t>B31/933</w:t>
            </w:r>
            <w:r>
              <w:rPr>
                <w:rFonts w:hint="eastAsia" w:ascii="宋体" w:hAnsi="宋体" w:eastAsia="宋体" w:cs="宋体"/>
                <w:sz w:val="24"/>
                <w:szCs w:val="24"/>
                <w:lang w:val="en-US" w:eastAsia="zh-CN"/>
              </w:rPr>
              <w:t>-</w:t>
            </w:r>
            <w:r>
              <w:rPr>
                <w:rFonts w:ascii="宋体" w:hAnsi="宋体" w:eastAsia="宋体" w:cs="宋体"/>
                <w:sz w:val="24"/>
                <w:szCs w:val="24"/>
              </w:rPr>
              <w:t>2015)中表1大气污染物项目排放限值。挥发性有机废气无组织排放废气执行《挥发性有机物无组织排放控制标准》(GB37822</w:t>
            </w:r>
            <w:r>
              <w:rPr>
                <w:rFonts w:hint="eastAsia" w:ascii="宋体" w:hAnsi="宋体" w:eastAsia="宋体" w:cs="宋体"/>
                <w:sz w:val="24"/>
                <w:szCs w:val="24"/>
                <w:lang w:val="en-US" w:eastAsia="zh-CN"/>
              </w:rPr>
              <w:t>-</w:t>
            </w:r>
            <w:r>
              <w:rPr>
                <w:rFonts w:ascii="宋体" w:hAnsi="宋体" w:eastAsia="宋体" w:cs="宋体"/>
                <w:sz w:val="24"/>
                <w:szCs w:val="24"/>
              </w:rPr>
              <w:t>2019)中相关控制要求，企业厂区内挥发性有机废气无组织监控点浓度应符合GB37822-2019附录A中表A.I规定的特别排放限值。</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t>厂界噪声执行《工业企业厂界环境噪声排放标准》(GB12348-2008)3类区标准。</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napToGrid w:val="0"/>
                <w:color w:val="auto"/>
                <w:kern w:val="0"/>
                <w:sz w:val="24"/>
                <w:lang w:val="en-US" w:eastAsia="zh-CN"/>
              </w:rPr>
            </w:pPr>
            <w:r>
              <w:rPr>
                <w:rFonts w:ascii="宋体" w:hAnsi="宋体" w:eastAsia="宋体" w:cs="宋体"/>
                <w:sz w:val="24"/>
                <w:szCs w:val="24"/>
              </w:rPr>
              <w:t>固体废物执行《一般工业固体废物贮存和填埋污染控制标准》(GB18599-2020)和《危险废物贮存污染控制标准》(GB18597-2001，2013修订版)的有关规定。</w:t>
            </w:r>
          </w:p>
          <w:p>
            <w:pPr>
              <w:pStyle w:val="9"/>
              <w:spacing w:line="360" w:lineRule="auto"/>
              <w:ind w:left="480"/>
              <w:jc w:val="right"/>
              <w:rPr>
                <w:rFonts w:ascii="Times New Roman" w:hAnsi="Times New Roman"/>
                <w:snapToGrid w:val="0"/>
                <w:color w:val="auto"/>
                <w:kern w:val="0"/>
                <w:sz w:val="24"/>
              </w:rPr>
            </w:pPr>
            <w:r>
              <w:rPr>
                <w:rFonts w:hint="eastAsia" w:ascii="Times New Roman" w:hAnsi="Times New Roman"/>
                <w:snapToGrid w:val="0"/>
                <w:color w:val="auto"/>
                <w:kern w:val="0"/>
                <w:sz w:val="24"/>
              </w:rPr>
              <w:t xml:space="preserve">                                                  </w:t>
            </w:r>
            <w:r>
              <w:rPr>
                <w:rFonts w:hint="eastAsia" w:ascii="Times New Roman" w:hAnsi="Times New Roman"/>
                <w:snapToGrid w:val="0"/>
                <w:color w:val="auto"/>
                <w:kern w:val="0"/>
                <w:sz w:val="24"/>
                <w:lang w:eastAsia="zh-CN"/>
              </w:rPr>
              <w:t>合肥市生态环境局</w:t>
            </w:r>
          </w:p>
          <w:p>
            <w:pPr>
              <w:spacing w:line="360" w:lineRule="auto"/>
              <w:ind w:firstLine="480" w:firstLineChars="200"/>
              <w:jc w:val="right"/>
              <w:rPr>
                <w:bCs/>
                <w:color w:val="auto"/>
                <w:sz w:val="24"/>
              </w:rPr>
            </w:pPr>
            <w:r>
              <w:rPr>
                <w:rFonts w:hint="eastAsia"/>
                <w:snapToGrid w:val="0"/>
                <w:color w:val="auto"/>
                <w:kern w:val="0"/>
                <w:sz w:val="24"/>
              </w:rPr>
              <w:t xml:space="preserve">                                                       </w:t>
            </w:r>
            <w:r>
              <w:rPr>
                <w:snapToGrid w:val="0"/>
                <w:color w:val="auto"/>
                <w:kern w:val="0"/>
                <w:sz w:val="24"/>
              </w:rPr>
              <w:t>20</w:t>
            </w:r>
            <w:r>
              <w:rPr>
                <w:rFonts w:hint="eastAsia"/>
                <w:snapToGrid w:val="0"/>
                <w:color w:val="auto"/>
                <w:kern w:val="0"/>
                <w:sz w:val="24"/>
                <w:lang w:val="en-US" w:eastAsia="zh-CN"/>
              </w:rPr>
              <w:t>21</w:t>
            </w:r>
            <w:r>
              <w:rPr>
                <w:snapToGrid w:val="0"/>
                <w:color w:val="auto"/>
                <w:kern w:val="0"/>
                <w:sz w:val="24"/>
              </w:rPr>
              <w:t>年</w:t>
            </w:r>
            <w:r>
              <w:rPr>
                <w:rFonts w:hint="eastAsia"/>
                <w:snapToGrid w:val="0"/>
                <w:color w:val="auto"/>
                <w:kern w:val="0"/>
                <w:sz w:val="24"/>
                <w:lang w:val="en-US" w:eastAsia="zh-CN"/>
              </w:rPr>
              <w:t>7</w:t>
            </w:r>
            <w:r>
              <w:rPr>
                <w:snapToGrid w:val="0"/>
                <w:color w:val="auto"/>
                <w:kern w:val="0"/>
                <w:sz w:val="24"/>
              </w:rPr>
              <w:t>月</w:t>
            </w:r>
            <w:r>
              <w:rPr>
                <w:rFonts w:hint="eastAsia"/>
                <w:snapToGrid w:val="0"/>
                <w:color w:val="auto"/>
                <w:kern w:val="0"/>
                <w:sz w:val="24"/>
                <w:lang w:val="en-US" w:eastAsia="zh-CN"/>
              </w:rPr>
              <w:t>14</w:t>
            </w:r>
            <w:r>
              <w:rPr>
                <w:snapToGrid w:val="0"/>
                <w:color w:val="auto"/>
                <w:kern w:val="0"/>
                <w:sz w:val="24"/>
              </w:rPr>
              <w:t>日</w:t>
            </w:r>
          </w:p>
          <w:p>
            <w:pPr>
              <w:spacing w:line="360" w:lineRule="auto"/>
              <w:rPr>
                <w:b/>
                <w:color w:val="auto"/>
                <w:sz w:val="24"/>
              </w:rPr>
            </w:pPr>
            <w:r>
              <w:rPr>
                <w:rFonts w:hint="eastAsia"/>
                <w:b/>
                <w:color w:val="auto"/>
                <w:sz w:val="24"/>
              </w:rPr>
              <w:t>4.3</w:t>
            </w:r>
            <w:r>
              <w:rPr>
                <w:b/>
                <w:color w:val="auto"/>
                <w:sz w:val="24"/>
              </w:rPr>
              <w:t>环评、环评批复</w:t>
            </w:r>
            <w:r>
              <w:rPr>
                <w:rFonts w:hint="eastAsia"/>
                <w:b/>
                <w:color w:val="auto"/>
                <w:sz w:val="24"/>
              </w:rPr>
              <w:t>落实情况</w:t>
            </w:r>
            <w:r>
              <w:rPr>
                <w:b/>
                <w:color w:val="auto"/>
                <w:sz w:val="24"/>
              </w:rPr>
              <w:t>检查</w:t>
            </w:r>
          </w:p>
          <w:p>
            <w:pPr>
              <w:pStyle w:val="12"/>
              <w:spacing w:after="0" w:line="360" w:lineRule="auto"/>
              <w:ind w:left="0" w:leftChars="0" w:firstLine="422"/>
              <w:jc w:val="center"/>
              <w:rPr>
                <w:b/>
                <w:color w:val="auto"/>
                <w:szCs w:val="21"/>
              </w:rPr>
            </w:pPr>
            <w:r>
              <w:rPr>
                <w:b/>
                <w:color w:val="auto"/>
                <w:szCs w:val="21"/>
              </w:rPr>
              <w:t>表</w:t>
            </w:r>
            <w:r>
              <w:rPr>
                <w:rFonts w:hint="eastAsia"/>
                <w:b/>
                <w:color w:val="auto"/>
                <w:szCs w:val="21"/>
              </w:rPr>
              <w:t>4</w:t>
            </w:r>
            <w:r>
              <w:rPr>
                <w:b/>
                <w:color w:val="auto"/>
                <w:szCs w:val="21"/>
              </w:rPr>
              <w:t>-1   环评主要批复落实情况检查</w:t>
            </w:r>
          </w:p>
          <w:tbl>
            <w:tblPr>
              <w:tblStyle w:val="22"/>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04"/>
              <w:gridCol w:w="4458"/>
              <w:gridCol w:w="42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604" w:type="dxa"/>
                  <w:vAlign w:val="center"/>
                </w:tcPr>
                <w:p>
                  <w:pPr>
                    <w:ind w:left="105" w:leftChars="50" w:right="105" w:rightChars="50"/>
                    <w:jc w:val="center"/>
                    <w:rPr>
                      <w:color w:val="auto"/>
                      <w:sz w:val="21"/>
                      <w:szCs w:val="21"/>
                    </w:rPr>
                  </w:pPr>
                  <w:r>
                    <w:rPr>
                      <w:color w:val="auto"/>
                      <w:sz w:val="21"/>
                      <w:szCs w:val="21"/>
                    </w:rPr>
                    <w:t>序号</w:t>
                  </w:r>
                </w:p>
              </w:tc>
              <w:tc>
                <w:tcPr>
                  <w:tcW w:w="4458" w:type="dxa"/>
                  <w:vAlign w:val="center"/>
                </w:tcPr>
                <w:p>
                  <w:pPr>
                    <w:ind w:left="105" w:leftChars="50" w:right="105" w:rightChars="50"/>
                    <w:jc w:val="center"/>
                    <w:rPr>
                      <w:color w:val="auto"/>
                      <w:sz w:val="21"/>
                      <w:szCs w:val="21"/>
                    </w:rPr>
                  </w:pPr>
                  <w:r>
                    <w:rPr>
                      <w:color w:val="auto"/>
                      <w:sz w:val="21"/>
                      <w:szCs w:val="21"/>
                    </w:rPr>
                    <w:t>环评、环评批复要求</w:t>
                  </w:r>
                </w:p>
              </w:tc>
              <w:tc>
                <w:tcPr>
                  <w:tcW w:w="4292" w:type="dxa"/>
                  <w:vAlign w:val="center"/>
                </w:tcPr>
                <w:p>
                  <w:pPr>
                    <w:ind w:left="105" w:leftChars="50" w:right="105" w:rightChars="50"/>
                    <w:jc w:val="center"/>
                    <w:rPr>
                      <w:color w:val="auto"/>
                      <w:sz w:val="21"/>
                      <w:szCs w:val="21"/>
                      <w:highlight w:val="yellow"/>
                    </w:rPr>
                  </w:pPr>
                  <w:r>
                    <w:rPr>
                      <w:color w:val="auto"/>
                      <w:sz w:val="21"/>
                      <w:szCs w:val="21"/>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94" w:hRule="atLeast"/>
                <w:jc w:val="center"/>
              </w:trPr>
              <w:tc>
                <w:tcPr>
                  <w:tcW w:w="604" w:type="dxa"/>
                  <w:vAlign w:val="center"/>
                </w:tcPr>
                <w:p>
                  <w:pPr>
                    <w:ind w:left="105" w:leftChars="50" w:right="105" w:rightChars="50"/>
                    <w:jc w:val="center"/>
                    <w:rPr>
                      <w:color w:val="auto"/>
                      <w:sz w:val="21"/>
                      <w:szCs w:val="21"/>
                    </w:rPr>
                  </w:pPr>
                  <w:r>
                    <w:rPr>
                      <w:rFonts w:hint="eastAsia"/>
                      <w:color w:val="auto"/>
                      <w:sz w:val="21"/>
                      <w:szCs w:val="21"/>
                    </w:rPr>
                    <w:t>一</w:t>
                  </w:r>
                </w:p>
              </w:tc>
              <w:tc>
                <w:tcPr>
                  <w:tcW w:w="4458" w:type="dxa"/>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ascii="Times New Roman" w:hAnsi="Times New Roman" w:eastAsia="宋体" w:cs="Times New Roman"/>
                      <w:snapToGrid w:val="0"/>
                      <w:color w:val="auto"/>
                      <w:kern w:val="0"/>
                      <w:sz w:val="24"/>
                      <w:szCs w:val="24"/>
                      <w:lang w:val="en-US" w:eastAsia="zh-CN" w:bidi="ar-SA"/>
                    </w:rPr>
                  </w:pPr>
                  <w:r>
                    <w:rPr>
                      <w:rFonts w:ascii="Times New Roman" w:hAnsi="Times New Roman" w:eastAsia="宋体" w:cs="Times New Roman"/>
                      <w:snapToGrid w:val="0"/>
                      <w:color w:val="auto"/>
                      <w:kern w:val="0"/>
                      <w:sz w:val="24"/>
                      <w:szCs w:val="24"/>
                      <w:lang w:val="en-US" w:eastAsia="zh-CN" w:bidi="ar-SA"/>
                    </w:rPr>
                    <w:t>本项目拟建于合肥市新站区东方大道与九顶山路交口东北角，项目占地面积1000平方米，主要建设内容为新建2条塑料管材生产线及相关配套工程，建成后可形成年产塑料管材3000吨的生产能力。项目总投资300万元，其中环保投资45万元。</w:t>
                  </w:r>
                  <w:r>
                    <w:rPr>
                      <w:rFonts w:ascii="Times New Roman" w:hAnsi="Times New Roman" w:eastAsia="宋体" w:cs="Times New Roman"/>
                      <w:snapToGrid w:val="0"/>
                      <w:color w:val="auto"/>
                      <w:kern w:val="0"/>
                      <w:sz w:val="24"/>
                      <w:szCs w:val="24"/>
                      <w:lang w:val="en-US" w:eastAsia="zh-CN" w:bidi="ar-SA"/>
                    </w:rPr>
                    <w:br w:type="textWrapping"/>
                  </w:r>
                </w:p>
              </w:tc>
              <w:tc>
                <w:tcPr>
                  <w:tcW w:w="4292" w:type="dxa"/>
                  <w:vAlign w:val="center"/>
                </w:tcPr>
                <w:p>
                  <w:pPr>
                    <w:ind w:firstLine="480" w:firstLineChars="200"/>
                    <w:rPr>
                      <w:rFonts w:hint="eastAsia" w:ascii="Times New Roman" w:hAnsi="Times New Roman" w:eastAsia="宋体" w:cs="Times New Roman"/>
                      <w:snapToGrid w:val="0"/>
                      <w:color w:val="auto"/>
                      <w:kern w:val="0"/>
                      <w:sz w:val="24"/>
                      <w:szCs w:val="24"/>
                      <w:lang w:val="en-US" w:eastAsia="zh-CN" w:bidi="ar-SA"/>
                    </w:rPr>
                  </w:pPr>
                  <w:r>
                    <w:rPr>
                      <w:rFonts w:ascii="Times New Roman" w:hAnsi="Times New Roman" w:eastAsia="宋体" w:cs="Times New Roman"/>
                      <w:snapToGrid w:val="0"/>
                      <w:color w:val="auto"/>
                      <w:kern w:val="0"/>
                      <w:sz w:val="24"/>
                      <w:szCs w:val="24"/>
                      <w:lang w:val="en-US" w:eastAsia="zh-CN" w:bidi="ar-SA"/>
                    </w:rPr>
                    <w:t>本项目建于合肥市新站区东方大道与九顶山路交口东北角，项目占地面积1000平方米，主要建设内容为2条塑料管材生产线及相关配套工程，可形成年产塑料管材3000吨的生产能力。项目总投资300万元，其中环保投资</w:t>
                  </w:r>
                  <w:r>
                    <w:rPr>
                      <w:rFonts w:hint="eastAsia" w:ascii="Times New Roman" w:hAnsi="Times New Roman" w:eastAsia="宋体" w:cs="Times New Roman"/>
                      <w:snapToGrid w:val="0"/>
                      <w:color w:val="auto"/>
                      <w:kern w:val="0"/>
                      <w:sz w:val="24"/>
                      <w:szCs w:val="24"/>
                      <w:lang w:val="en-US" w:eastAsia="zh-CN" w:bidi="ar-SA"/>
                    </w:rPr>
                    <w:t>44</w:t>
                  </w:r>
                  <w:r>
                    <w:rPr>
                      <w:rFonts w:ascii="Times New Roman" w:hAnsi="Times New Roman" w:eastAsia="宋体" w:cs="Times New Roman"/>
                      <w:snapToGrid w:val="0"/>
                      <w:color w:val="auto"/>
                      <w:kern w:val="0"/>
                      <w:sz w:val="24"/>
                      <w:szCs w:val="24"/>
                      <w:lang w:val="en-US" w:eastAsia="zh-CN" w:bidi="ar-SA"/>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34" w:hRule="atLeast"/>
                <w:jc w:val="center"/>
              </w:trPr>
              <w:tc>
                <w:tcPr>
                  <w:tcW w:w="604" w:type="dxa"/>
                  <w:vAlign w:val="center"/>
                </w:tcPr>
                <w:p>
                  <w:pPr>
                    <w:ind w:left="105" w:leftChars="50" w:right="105" w:rightChars="50"/>
                    <w:jc w:val="center"/>
                    <w:rPr>
                      <w:rFonts w:hint="eastAsia" w:eastAsia="宋体"/>
                      <w:color w:val="auto"/>
                      <w:sz w:val="21"/>
                      <w:szCs w:val="21"/>
                      <w:lang w:val="en-US" w:eastAsia="zh-CN"/>
                    </w:rPr>
                  </w:pPr>
                  <w:r>
                    <w:rPr>
                      <w:rFonts w:hint="eastAsia"/>
                      <w:color w:val="auto"/>
                      <w:sz w:val="21"/>
                      <w:szCs w:val="21"/>
                      <w:lang w:val="en-US" w:eastAsia="zh-CN"/>
                    </w:rPr>
                    <w:t>二</w:t>
                  </w:r>
                </w:p>
              </w:tc>
              <w:tc>
                <w:tcPr>
                  <w:tcW w:w="4458" w:type="dxa"/>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imes New Roman" w:hAnsi="Times New Roman" w:eastAsia="宋体" w:cs="Times New Roman"/>
                      <w:snapToGrid w:val="0"/>
                      <w:color w:val="auto"/>
                      <w:kern w:val="0"/>
                      <w:sz w:val="21"/>
                      <w:szCs w:val="21"/>
                      <w:lang w:val="en-US" w:eastAsia="zh-CN" w:bidi="ar-SA"/>
                    </w:rPr>
                  </w:pPr>
                  <w:r>
                    <w:rPr>
                      <w:rFonts w:ascii="宋体" w:hAnsi="宋体" w:eastAsia="宋体" w:cs="宋体"/>
                      <w:sz w:val="24"/>
                      <w:szCs w:val="24"/>
                    </w:rPr>
                    <w:t>加强水环境保护，项目区排水实行雨污分流。项目废水主要为生活污水、车间保洁废水和定期更换的循环冷却水。生活污水经化粪池处理达标后排入市政污水管网:车间保洁废水和定期更换的循环冷却水直接排入市政污水管网。</w:t>
                  </w:r>
                  <w:r>
                    <w:rPr>
                      <w:rFonts w:ascii="宋体" w:hAnsi="宋体" w:eastAsia="宋体" w:cs="宋体"/>
                      <w:sz w:val="24"/>
                      <w:szCs w:val="24"/>
                    </w:rPr>
                    <w:br w:type="textWrapping"/>
                  </w:r>
                </w:p>
              </w:tc>
              <w:tc>
                <w:tcPr>
                  <w:tcW w:w="42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imes New Roman" w:hAnsi="Times New Roman" w:eastAsia="宋体" w:cs="Times New Roman"/>
                      <w:snapToGrid w:val="0"/>
                      <w:color w:val="auto"/>
                      <w:kern w:val="0"/>
                      <w:sz w:val="21"/>
                      <w:szCs w:val="21"/>
                      <w:lang w:val="en-US" w:eastAsia="zh-CN" w:bidi="ar-SA"/>
                    </w:rPr>
                  </w:pPr>
                  <w:r>
                    <w:rPr>
                      <w:rFonts w:ascii="宋体" w:hAnsi="宋体" w:eastAsia="宋体" w:cs="宋体"/>
                      <w:sz w:val="24"/>
                      <w:szCs w:val="24"/>
                    </w:rPr>
                    <w:t>项目区排水实行雨污分流。项目废水主要为生活污水、车间保洁废水和定期更换的循环冷却水。生活污水经化粪池处理达标后排入市政污水管网:车间保洁废水和定期更换的循环冷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71" w:hRule="atLeast"/>
                <w:jc w:val="center"/>
              </w:trPr>
              <w:tc>
                <w:tcPr>
                  <w:tcW w:w="604" w:type="dxa"/>
                  <w:vAlign w:val="center"/>
                </w:tcPr>
                <w:p>
                  <w:pPr>
                    <w:ind w:left="105" w:leftChars="50" w:right="105" w:rightChars="50"/>
                    <w:jc w:val="center"/>
                    <w:rPr>
                      <w:rFonts w:hint="eastAsia" w:eastAsia="宋体"/>
                      <w:color w:val="auto"/>
                      <w:sz w:val="21"/>
                      <w:szCs w:val="21"/>
                      <w:lang w:eastAsia="zh-CN"/>
                    </w:rPr>
                  </w:pPr>
                  <w:r>
                    <w:rPr>
                      <w:rFonts w:hint="eastAsia"/>
                      <w:color w:val="auto"/>
                      <w:sz w:val="21"/>
                      <w:szCs w:val="21"/>
                      <w:lang w:eastAsia="zh-CN"/>
                    </w:rPr>
                    <w:t>三</w:t>
                  </w:r>
                </w:p>
              </w:tc>
              <w:tc>
                <w:tcPr>
                  <w:tcW w:w="4458" w:type="dxa"/>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ascii="Times New Roman" w:hAnsi="Times New Roman" w:eastAsia="宋体" w:cs="Times New Roman"/>
                      <w:snapToGrid w:val="0"/>
                      <w:color w:val="auto"/>
                      <w:kern w:val="0"/>
                      <w:sz w:val="24"/>
                      <w:szCs w:val="24"/>
                      <w:lang w:val="en-US" w:eastAsia="zh-CN" w:bidi="ar-SA"/>
                    </w:rPr>
                  </w:pPr>
                  <w:r>
                    <w:rPr>
                      <w:rFonts w:ascii="Times New Roman" w:hAnsi="Times New Roman" w:eastAsia="宋体" w:cs="Times New Roman"/>
                      <w:snapToGrid w:val="0"/>
                      <w:color w:val="auto"/>
                      <w:kern w:val="0"/>
                      <w:sz w:val="24"/>
                      <w:szCs w:val="24"/>
                      <w:lang w:val="en-US" w:eastAsia="zh-CN" w:bidi="ar-SA"/>
                    </w:rPr>
                    <w:t>全面落实大气污染防治措施。项目废气主要为注塑工序产业的非甲烷总烃</w:t>
                  </w:r>
                  <w:r>
                    <w:rPr>
                      <w:rFonts w:hint="eastAsia" w:ascii="Times New Roman" w:hAnsi="Times New Roman" w:eastAsia="宋体" w:cs="Times New Roman"/>
                      <w:snapToGrid w:val="0"/>
                      <w:color w:val="auto"/>
                      <w:kern w:val="0"/>
                      <w:sz w:val="24"/>
                      <w:szCs w:val="24"/>
                      <w:lang w:val="en-US" w:eastAsia="zh-CN" w:bidi="ar-SA"/>
                    </w:rPr>
                    <w:t>、氯</w:t>
                  </w:r>
                  <w:r>
                    <w:rPr>
                      <w:rFonts w:ascii="Times New Roman" w:hAnsi="Times New Roman" w:eastAsia="宋体" w:cs="Times New Roman"/>
                      <w:snapToGrid w:val="0"/>
                      <w:color w:val="auto"/>
                      <w:kern w:val="0"/>
                      <w:sz w:val="24"/>
                      <w:szCs w:val="24"/>
                      <w:lang w:val="en-US" w:eastAsia="zh-CN" w:bidi="ar-SA"/>
                    </w:rPr>
                    <w:t>化氢和配料工序、混料工序及破碎工序产生的颗粒物。注塑工序产业的非甲烷总烃及</w:t>
                  </w:r>
                  <w:r>
                    <w:rPr>
                      <w:rFonts w:hint="eastAsia" w:ascii="Times New Roman" w:hAnsi="Times New Roman" w:eastAsia="宋体" w:cs="Times New Roman"/>
                      <w:snapToGrid w:val="0"/>
                      <w:color w:val="auto"/>
                      <w:kern w:val="0"/>
                      <w:sz w:val="24"/>
                      <w:szCs w:val="24"/>
                      <w:lang w:val="en-US" w:eastAsia="zh-CN" w:bidi="ar-SA"/>
                    </w:rPr>
                    <w:t>氯</w:t>
                  </w:r>
                  <w:r>
                    <w:rPr>
                      <w:rFonts w:ascii="Times New Roman" w:hAnsi="Times New Roman" w:eastAsia="宋体" w:cs="Times New Roman"/>
                      <w:snapToGrid w:val="0"/>
                      <w:color w:val="auto"/>
                      <w:kern w:val="0"/>
                      <w:sz w:val="24"/>
                      <w:szCs w:val="24"/>
                      <w:lang w:val="en-US" w:eastAsia="zh-CN" w:bidi="ar-SA"/>
                    </w:rPr>
                    <w:t>化氢经“水喷淋+过滤棉+二级活性炭吸附装置”处理，达标后由由1根15米高排气简(DA001)排放;配料工序、混料工序及破碎工序产生的颗粒物经“布袋除尘器”处理，达标后由1根15米高排气简(DA002)排放。项目需设置密闭的配料间、混料间及破碎间。上料需采取气力管道输送方式。根据环评文件分析，本项目</w:t>
                  </w:r>
                  <w:r>
                    <w:rPr>
                      <w:rFonts w:hint="eastAsia" w:ascii="Times New Roman" w:hAnsi="Times New Roman" w:eastAsia="宋体" w:cs="Times New Roman"/>
                      <w:snapToGrid w:val="0"/>
                      <w:color w:val="auto"/>
                      <w:kern w:val="0"/>
                      <w:sz w:val="24"/>
                      <w:szCs w:val="24"/>
                      <w:lang w:val="en-US" w:eastAsia="zh-CN" w:bidi="ar-SA"/>
                    </w:rPr>
                    <w:t>需</w:t>
                  </w:r>
                  <w:r>
                    <w:rPr>
                      <w:rFonts w:ascii="Times New Roman" w:hAnsi="Times New Roman" w:eastAsia="宋体" w:cs="Times New Roman"/>
                      <w:snapToGrid w:val="0"/>
                      <w:color w:val="auto"/>
                      <w:kern w:val="0"/>
                      <w:sz w:val="24"/>
                      <w:szCs w:val="24"/>
                      <w:lang w:val="en-US" w:eastAsia="zh-CN" w:bidi="ar-SA"/>
                    </w:rPr>
                    <w:t>设置100米环境防护距离。</w:t>
                  </w:r>
                </w:p>
              </w:tc>
              <w:tc>
                <w:tcPr>
                  <w:tcW w:w="4292" w:type="dxa"/>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imes New Roman" w:hAnsi="Times New Roman" w:eastAsia="宋体" w:cs="Times New Roman"/>
                      <w:snapToGrid w:val="0"/>
                      <w:color w:val="auto"/>
                      <w:kern w:val="0"/>
                      <w:sz w:val="24"/>
                      <w:szCs w:val="24"/>
                      <w:lang w:val="en-US" w:eastAsia="zh-CN" w:bidi="ar-SA"/>
                    </w:rPr>
                  </w:pPr>
                  <w:r>
                    <w:rPr>
                      <w:rFonts w:ascii="Times New Roman" w:hAnsi="Times New Roman" w:eastAsia="宋体" w:cs="Times New Roman"/>
                      <w:snapToGrid w:val="0"/>
                      <w:color w:val="auto"/>
                      <w:kern w:val="0"/>
                      <w:sz w:val="24"/>
                      <w:szCs w:val="24"/>
                      <w:lang w:val="en-US" w:eastAsia="zh-CN" w:bidi="ar-SA"/>
                    </w:rPr>
                    <w:t>项目废气主要为注塑工序产业的非甲烷总烃</w:t>
                  </w:r>
                  <w:r>
                    <w:rPr>
                      <w:rFonts w:hint="eastAsia" w:ascii="Times New Roman" w:hAnsi="Times New Roman" w:eastAsia="宋体" w:cs="Times New Roman"/>
                      <w:snapToGrid w:val="0"/>
                      <w:color w:val="auto"/>
                      <w:kern w:val="0"/>
                      <w:sz w:val="24"/>
                      <w:szCs w:val="24"/>
                      <w:lang w:val="en-US" w:eastAsia="zh-CN" w:bidi="ar-SA"/>
                    </w:rPr>
                    <w:t>、氯</w:t>
                  </w:r>
                  <w:r>
                    <w:rPr>
                      <w:rFonts w:ascii="Times New Roman" w:hAnsi="Times New Roman" w:eastAsia="宋体" w:cs="Times New Roman"/>
                      <w:snapToGrid w:val="0"/>
                      <w:color w:val="auto"/>
                      <w:kern w:val="0"/>
                      <w:sz w:val="24"/>
                      <w:szCs w:val="24"/>
                      <w:lang w:val="en-US" w:eastAsia="zh-CN" w:bidi="ar-SA"/>
                    </w:rPr>
                    <w:t>化氢和配料工序、混料工序及破碎工序产生的颗粒物。注塑工序产业的非甲烷总烃及</w:t>
                  </w:r>
                  <w:r>
                    <w:rPr>
                      <w:rFonts w:hint="eastAsia" w:ascii="Times New Roman" w:hAnsi="Times New Roman" w:eastAsia="宋体" w:cs="Times New Roman"/>
                      <w:snapToGrid w:val="0"/>
                      <w:color w:val="auto"/>
                      <w:kern w:val="0"/>
                      <w:sz w:val="24"/>
                      <w:szCs w:val="24"/>
                      <w:lang w:val="en-US" w:eastAsia="zh-CN" w:bidi="ar-SA"/>
                    </w:rPr>
                    <w:t>氯</w:t>
                  </w:r>
                  <w:r>
                    <w:rPr>
                      <w:rFonts w:ascii="Times New Roman" w:hAnsi="Times New Roman" w:eastAsia="宋体" w:cs="Times New Roman"/>
                      <w:snapToGrid w:val="0"/>
                      <w:color w:val="auto"/>
                      <w:kern w:val="0"/>
                      <w:sz w:val="24"/>
                      <w:szCs w:val="24"/>
                      <w:lang w:val="en-US" w:eastAsia="zh-CN" w:bidi="ar-SA"/>
                    </w:rPr>
                    <w:t>化氢经“水喷淋+过滤棉+二级活性炭吸附装置”处理，达标后由由1根15米高排气简(DA001)排放;配料工序、混料工序及破碎工序产生的颗粒物经“布袋除尘器”处理，达标后由1根15米高排气简(DA002)排放。项目需设置密闭的配料间、混料间及破碎间。上料采取气力管道输送方式。根据</w:t>
                  </w:r>
                  <w:r>
                    <w:rPr>
                      <w:rFonts w:hint="eastAsia" w:ascii="Times New Roman" w:hAnsi="Times New Roman" w:eastAsia="宋体" w:cs="Times New Roman"/>
                      <w:snapToGrid w:val="0"/>
                      <w:color w:val="auto"/>
                      <w:kern w:val="0"/>
                      <w:sz w:val="24"/>
                      <w:szCs w:val="24"/>
                      <w:lang w:val="en-US" w:eastAsia="zh-CN" w:bidi="ar-SA"/>
                    </w:rPr>
                    <w:t>实际现场勘查</w:t>
                  </w:r>
                  <w:r>
                    <w:rPr>
                      <w:rFonts w:ascii="Times New Roman" w:hAnsi="Times New Roman" w:eastAsia="宋体" w:cs="Times New Roman"/>
                      <w:snapToGrid w:val="0"/>
                      <w:color w:val="auto"/>
                      <w:kern w:val="0"/>
                      <w:sz w:val="24"/>
                      <w:szCs w:val="24"/>
                      <w:lang w:val="en-US" w:eastAsia="zh-CN" w:bidi="ar-SA"/>
                    </w:rPr>
                    <w:t>，本项目</w:t>
                  </w:r>
                  <w:r>
                    <w:rPr>
                      <w:rFonts w:hint="eastAsia" w:ascii="Times New Roman" w:hAnsi="Times New Roman" w:eastAsia="宋体" w:cs="Times New Roman"/>
                      <w:snapToGrid w:val="0"/>
                      <w:color w:val="auto"/>
                      <w:kern w:val="0"/>
                      <w:sz w:val="24"/>
                      <w:szCs w:val="24"/>
                      <w:lang w:val="en-US" w:eastAsia="zh-CN" w:bidi="ar-SA"/>
                    </w:rPr>
                    <w:t>满足100米</w:t>
                  </w:r>
                  <w:r>
                    <w:rPr>
                      <w:rFonts w:ascii="Times New Roman" w:hAnsi="Times New Roman" w:eastAsia="宋体" w:cs="Times New Roman"/>
                      <w:snapToGrid w:val="0"/>
                      <w:color w:val="auto"/>
                      <w:kern w:val="0"/>
                      <w:sz w:val="24"/>
                      <w:szCs w:val="24"/>
                      <w:lang w:val="en-US" w:eastAsia="zh-CN" w:bidi="ar-SA"/>
                    </w:rPr>
                    <w:t>环境防护距离。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39" w:hRule="atLeast"/>
                <w:jc w:val="center"/>
              </w:trPr>
              <w:tc>
                <w:tcPr>
                  <w:tcW w:w="604" w:type="dxa"/>
                  <w:vAlign w:val="center"/>
                </w:tcPr>
                <w:p>
                  <w:pPr>
                    <w:ind w:left="105" w:leftChars="50" w:right="105" w:rightChars="50"/>
                    <w:jc w:val="center"/>
                    <w:rPr>
                      <w:rFonts w:hint="eastAsia" w:eastAsia="宋体"/>
                      <w:color w:val="auto"/>
                      <w:sz w:val="21"/>
                      <w:szCs w:val="21"/>
                      <w:lang w:eastAsia="zh-CN"/>
                    </w:rPr>
                  </w:pPr>
                  <w:r>
                    <w:rPr>
                      <w:rFonts w:hint="eastAsia"/>
                      <w:color w:val="auto"/>
                      <w:sz w:val="21"/>
                      <w:szCs w:val="21"/>
                      <w:lang w:eastAsia="zh-CN"/>
                    </w:rPr>
                    <w:t>四</w:t>
                  </w:r>
                </w:p>
              </w:tc>
              <w:tc>
                <w:tcPr>
                  <w:tcW w:w="4458" w:type="dxa"/>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imes New Roman" w:hAnsi="Times New Roman" w:eastAsia="宋体" w:cs="Times New Roman"/>
                      <w:snapToGrid w:val="0"/>
                      <w:color w:val="auto"/>
                      <w:kern w:val="0"/>
                      <w:sz w:val="21"/>
                      <w:szCs w:val="21"/>
                      <w:lang w:val="en-US" w:eastAsia="zh-CN" w:bidi="ar-SA"/>
                    </w:rPr>
                  </w:pPr>
                  <w:r>
                    <w:rPr>
                      <w:rFonts w:ascii="宋体" w:hAnsi="宋体" w:eastAsia="宋体" w:cs="宋体"/>
                      <w:sz w:val="24"/>
                      <w:szCs w:val="24"/>
                    </w:rPr>
                    <w:t>选用低噪声设备，合理布局高噪声源，并采取减振。消声、隔声等措施实施噪声治理，确保厂界噪声达标。</w:t>
                  </w:r>
                  <w:r>
                    <w:rPr>
                      <w:rFonts w:ascii="宋体" w:hAnsi="宋体" w:eastAsia="宋体" w:cs="宋体"/>
                      <w:sz w:val="24"/>
                      <w:szCs w:val="24"/>
                    </w:rPr>
                    <w:br w:type="textWrapping"/>
                  </w:r>
                </w:p>
              </w:tc>
              <w:tc>
                <w:tcPr>
                  <w:tcW w:w="4292" w:type="dxa"/>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imes New Roman" w:hAnsi="Times New Roman" w:eastAsia="宋体" w:cs="Times New Roman"/>
                      <w:snapToGrid w:val="0"/>
                      <w:color w:val="auto"/>
                      <w:kern w:val="0"/>
                      <w:sz w:val="21"/>
                      <w:szCs w:val="21"/>
                      <w:lang w:val="en-US" w:eastAsia="zh-CN" w:bidi="ar-SA"/>
                    </w:rPr>
                  </w:pPr>
                  <w:r>
                    <w:rPr>
                      <w:rFonts w:ascii="宋体" w:hAnsi="宋体" w:eastAsia="宋体" w:cs="宋体"/>
                      <w:sz w:val="24"/>
                      <w:szCs w:val="24"/>
                    </w:rPr>
                    <w:t>选用低噪声设备，合理布局高噪声源，并采取减振。消声、隔声等措施实施噪声治理，确保厂界噪声达标。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39" w:hRule="atLeast"/>
                <w:jc w:val="center"/>
              </w:trPr>
              <w:tc>
                <w:tcPr>
                  <w:tcW w:w="604" w:type="dxa"/>
                  <w:vAlign w:val="center"/>
                </w:tcPr>
                <w:p>
                  <w:pPr>
                    <w:ind w:left="105" w:leftChars="50" w:right="105" w:rightChars="50"/>
                    <w:jc w:val="center"/>
                    <w:rPr>
                      <w:rFonts w:hint="eastAsia" w:eastAsia="宋体"/>
                      <w:color w:val="auto"/>
                      <w:sz w:val="21"/>
                      <w:szCs w:val="21"/>
                      <w:lang w:eastAsia="zh-CN"/>
                    </w:rPr>
                  </w:pPr>
                  <w:r>
                    <w:rPr>
                      <w:rFonts w:hint="eastAsia"/>
                      <w:color w:val="auto"/>
                      <w:sz w:val="21"/>
                      <w:szCs w:val="21"/>
                      <w:lang w:eastAsia="zh-CN"/>
                    </w:rPr>
                    <w:t>五</w:t>
                  </w:r>
                </w:p>
              </w:tc>
              <w:tc>
                <w:tcPr>
                  <w:tcW w:w="4458" w:type="dxa"/>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ascii="宋体" w:hAnsi="宋体" w:eastAsia="宋体" w:cs="宋体"/>
                      <w:sz w:val="21"/>
                      <w:szCs w:val="21"/>
                    </w:rPr>
                  </w:pPr>
                  <w:r>
                    <w:rPr>
                      <w:rFonts w:ascii="宋体" w:hAnsi="宋体" w:eastAsia="宋体" w:cs="宋体"/>
                      <w:sz w:val="24"/>
                      <w:szCs w:val="24"/>
                    </w:rPr>
                    <w:t>固体废弃物分类收集、分别处置。废活性炭</w:t>
                  </w:r>
                  <w:r>
                    <w:rPr>
                      <w:rFonts w:hint="eastAsia" w:ascii="宋体" w:hAnsi="宋体" w:eastAsia="宋体" w:cs="宋体"/>
                      <w:sz w:val="24"/>
                      <w:szCs w:val="24"/>
                      <w:lang w:eastAsia="zh-CN"/>
                    </w:rPr>
                    <w:t>、</w:t>
                  </w:r>
                  <w:r>
                    <w:rPr>
                      <w:rFonts w:ascii="宋体" w:hAnsi="宋体" w:eastAsia="宋体" w:cs="宋体"/>
                      <w:sz w:val="24"/>
                      <w:szCs w:val="24"/>
                    </w:rPr>
                    <w:t>废过滤棉、废喷淋水、废润滑油等危险废物应按规范妥善储存，及时交由有资质单位无害化处置:一般工业固体废物应规范收集妥善处置:生活垃圾交由环卫部门处置。</w:t>
                  </w:r>
                  <w:r>
                    <w:rPr>
                      <w:rFonts w:ascii="宋体" w:hAnsi="宋体" w:eastAsia="宋体" w:cs="宋体"/>
                      <w:sz w:val="24"/>
                      <w:szCs w:val="24"/>
                    </w:rPr>
                    <w:br w:type="textWrapping"/>
                  </w:r>
                </w:p>
              </w:tc>
              <w:tc>
                <w:tcPr>
                  <w:tcW w:w="429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1"/>
                      <w:szCs w:val="21"/>
                      <w:lang w:val="en-US" w:eastAsia="zh-CN"/>
                    </w:rPr>
                  </w:pPr>
                  <w:r>
                    <w:rPr>
                      <w:rFonts w:ascii="宋体" w:hAnsi="宋体" w:eastAsia="宋体" w:cs="宋体"/>
                      <w:kern w:val="2"/>
                      <w:sz w:val="24"/>
                      <w:szCs w:val="24"/>
                      <w:lang w:val="en-US" w:eastAsia="zh-CN" w:bidi="ar-SA"/>
                    </w:rPr>
                    <w:t>固体废弃物分类收集、分别处置。</w:t>
                  </w:r>
                  <w:r>
                    <w:rPr>
                      <w:rFonts w:hint="eastAsia" w:ascii="宋体" w:hAnsi="宋体" w:eastAsia="宋体" w:cs="宋体"/>
                      <w:kern w:val="2"/>
                      <w:sz w:val="24"/>
                      <w:szCs w:val="24"/>
                      <w:lang w:val="en-US" w:eastAsia="zh-CN" w:bidi="ar-SA"/>
                    </w:rPr>
                    <w:t>一般固废</w:t>
                  </w:r>
                  <w:r>
                    <w:rPr>
                      <w:rFonts w:hint="default" w:ascii="宋体" w:hAnsi="宋体" w:eastAsia="宋体" w:cs="宋体"/>
                      <w:kern w:val="2"/>
                      <w:sz w:val="24"/>
                      <w:szCs w:val="24"/>
                      <w:lang w:val="en-US" w:eastAsia="zh-CN" w:bidi="ar-SA"/>
                    </w:rPr>
                    <w:t>主要为废包装材料、废边角料、布袋收集粉尘及不合格产品。废包装材料收集后全部外售废品收购站处理</w:t>
                  </w:r>
                  <w:r>
                    <w:rPr>
                      <w:rFonts w:hint="eastAsia" w:ascii="宋体" w:hAnsi="宋体" w:eastAsia="宋体" w:cs="宋体"/>
                      <w:kern w:val="2"/>
                      <w:sz w:val="24"/>
                      <w:szCs w:val="24"/>
                      <w:lang w:val="en-US" w:eastAsia="zh-CN" w:bidi="ar-SA"/>
                    </w:rPr>
                    <w:t>，</w:t>
                  </w:r>
                  <w:r>
                    <w:rPr>
                      <w:rFonts w:hint="default" w:ascii="宋体" w:hAnsi="宋体" w:eastAsia="宋体" w:cs="宋体"/>
                      <w:kern w:val="2"/>
                      <w:sz w:val="24"/>
                      <w:szCs w:val="24"/>
                      <w:lang w:val="en-US" w:eastAsia="zh-CN" w:bidi="ar-SA"/>
                    </w:rPr>
                    <w:t>废边角料及不合格产品经破碎后返回生产使用</w:t>
                  </w:r>
                  <w:r>
                    <w:rPr>
                      <w:rFonts w:hint="eastAsia" w:ascii="宋体" w:hAnsi="宋体" w:eastAsia="宋体" w:cs="宋体"/>
                      <w:kern w:val="2"/>
                      <w:sz w:val="24"/>
                      <w:szCs w:val="24"/>
                      <w:lang w:val="en-US" w:eastAsia="zh-CN" w:bidi="ar-SA"/>
                    </w:rPr>
                    <w:t>，</w:t>
                  </w:r>
                  <w:r>
                    <w:rPr>
                      <w:rFonts w:hint="default" w:ascii="宋体" w:hAnsi="宋体" w:eastAsia="宋体" w:cs="宋体"/>
                      <w:kern w:val="2"/>
                      <w:sz w:val="24"/>
                      <w:szCs w:val="24"/>
                      <w:lang w:val="en-US" w:eastAsia="zh-CN" w:bidi="ar-SA"/>
                    </w:rPr>
                    <w:t>布袋收集粉尘收集后置于一般固废暂存间暂存，外售综合利用</w:t>
                  </w:r>
                  <w:r>
                    <w:rPr>
                      <w:rFonts w:hint="eastAsia" w:ascii="宋体" w:hAnsi="宋体" w:eastAsia="宋体" w:cs="宋体"/>
                      <w:kern w:val="2"/>
                      <w:sz w:val="24"/>
                      <w:szCs w:val="24"/>
                      <w:lang w:val="en-US" w:eastAsia="zh-CN" w:bidi="ar-SA"/>
                    </w:rPr>
                    <w:t>；危险废物</w:t>
                  </w:r>
                  <w:r>
                    <w:rPr>
                      <w:rFonts w:hint="default" w:ascii="宋体" w:hAnsi="宋体" w:eastAsia="宋体" w:cs="宋体"/>
                      <w:kern w:val="2"/>
                      <w:sz w:val="24"/>
                      <w:szCs w:val="24"/>
                      <w:lang w:val="en-US" w:eastAsia="zh-CN" w:bidi="ar-SA"/>
                    </w:rPr>
                    <w:t>主要为废活性炭、废润滑油、</w:t>
                  </w:r>
                  <w:r>
                    <w:rPr>
                      <w:rFonts w:hint="eastAsia" w:ascii="宋体" w:hAnsi="宋体" w:eastAsia="宋体" w:cs="宋体"/>
                      <w:kern w:val="2"/>
                      <w:sz w:val="24"/>
                      <w:szCs w:val="24"/>
                      <w:lang w:val="en-US" w:eastAsia="zh-CN" w:bidi="ar-SA"/>
                    </w:rPr>
                    <w:t>喷淋</w:t>
                  </w:r>
                  <w:r>
                    <w:rPr>
                      <w:rFonts w:hint="eastAsia" w:ascii="宋体" w:hAnsi="宋体" w:cs="宋体"/>
                      <w:kern w:val="2"/>
                      <w:sz w:val="24"/>
                      <w:szCs w:val="24"/>
                      <w:lang w:val="en-US" w:eastAsia="zh-CN" w:bidi="ar-SA"/>
                    </w:rPr>
                    <w:t>废</w:t>
                  </w:r>
                  <w:r>
                    <w:rPr>
                      <w:rFonts w:hint="eastAsia" w:ascii="宋体" w:hAnsi="宋体" w:eastAsia="宋体" w:cs="宋体"/>
                      <w:kern w:val="2"/>
                      <w:sz w:val="24"/>
                      <w:szCs w:val="24"/>
                      <w:lang w:val="en-US" w:eastAsia="zh-CN" w:bidi="ar-SA"/>
                    </w:rPr>
                    <w:t>水、废过滤棉定期交由</w:t>
                  </w:r>
                  <w:r>
                    <w:rPr>
                      <w:rFonts w:hint="eastAsia" w:ascii="宋体" w:hAnsi="宋体"/>
                      <w:color w:val="auto"/>
                      <w:sz w:val="24"/>
                      <w:lang w:val="en-US" w:eastAsia="zh-CN"/>
                    </w:rPr>
                    <w:t>安徽上峰杰夏环保科技有限责任公司</w:t>
                  </w:r>
                  <w:r>
                    <w:rPr>
                      <w:rFonts w:hint="eastAsia" w:ascii="宋体" w:hAnsi="宋体" w:eastAsia="宋体" w:cs="宋体"/>
                      <w:kern w:val="2"/>
                      <w:sz w:val="24"/>
                      <w:szCs w:val="24"/>
                      <w:lang w:val="en-US" w:eastAsia="zh-CN" w:bidi="ar-SA"/>
                    </w:rPr>
                    <w:t>处置；生</w:t>
                  </w:r>
                  <w:r>
                    <w:rPr>
                      <w:rFonts w:hint="eastAsia" w:cs="Times New Roman"/>
                      <w:color w:val="auto"/>
                      <w:sz w:val="24"/>
                      <w:szCs w:val="24"/>
                      <w:lang w:val="en-US" w:eastAsia="zh-CN"/>
                    </w:rPr>
                    <w:t>活垃圾定期交由环卫部门处置。</w:t>
                  </w:r>
                </w:p>
              </w:tc>
            </w:tr>
          </w:tbl>
          <w:p>
            <w:pPr>
              <w:spacing w:line="360" w:lineRule="auto"/>
              <w:rPr>
                <w:b/>
                <w:color w:val="auto"/>
                <w:sz w:val="24"/>
              </w:rPr>
            </w:pPr>
            <w:r>
              <w:rPr>
                <w:rFonts w:hint="eastAsia"/>
                <w:b/>
                <w:color w:val="auto"/>
                <w:sz w:val="24"/>
              </w:rPr>
              <w:t>4.4 环境防护距离</w:t>
            </w:r>
          </w:p>
          <w:p>
            <w:pPr>
              <w:spacing w:line="520" w:lineRule="exact"/>
              <w:ind w:firstLine="480" w:firstLineChars="200"/>
              <w:rPr>
                <w:rFonts w:hint="eastAsia" w:ascii="Times New Roman" w:hAnsi="Times New Roman" w:cs="Times New Roman"/>
                <w:color w:val="auto"/>
                <w:sz w:val="24"/>
              </w:rPr>
            </w:pPr>
            <w:r>
              <w:rPr>
                <w:rFonts w:hint="eastAsia"/>
                <w:color w:val="auto"/>
                <w:sz w:val="24"/>
                <w:lang w:eastAsia="zh-CN"/>
              </w:rPr>
              <w:t>根据环评</w:t>
            </w:r>
            <w:r>
              <w:rPr>
                <w:rFonts w:hint="eastAsia" w:ascii="Times New Roman" w:hAnsi="Times New Roman" w:eastAsia="宋体" w:cs="Times New Roman"/>
                <w:color w:val="auto"/>
                <w:sz w:val="24"/>
                <w:lang w:eastAsia="zh-CN"/>
              </w:rPr>
              <w:t>，本项目</w:t>
            </w:r>
            <w:r>
              <w:rPr>
                <w:rFonts w:hint="default" w:ascii="Times New Roman" w:hAnsi="Times New Roman" w:eastAsia="宋体" w:cs="Times New Roman"/>
                <w:color w:val="auto"/>
                <w:sz w:val="24"/>
                <w:lang w:eastAsia="zh-CN"/>
              </w:rPr>
              <w:t>大气环境防护距离</w:t>
            </w:r>
            <w:r>
              <w:rPr>
                <w:rFonts w:hint="eastAsia" w:cs="Times New Roman"/>
                <w:color w:val="auto"/>
                <w:sz w:val="24"/>
                <w:lang w:eastAsia="zh-CN"/>
              </w:rPr>
              <w:t>为</w:t>
            </w:r>
            <w:r>
              <w:rPr>
                <w:rFonts w:hint="eastAsia" w:cs="Times New Roman"/>
                <w:color w:val="auto"/>
                <w:sz w:val="24"/>
                <w:lang w:val="en-US" w:eastAsia="zh-CN"/>
              </w:rPr>
              <w:t>100米</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根据实际现场勘查，项目</w:t>
            </w:r>
            <w:r>
              <w:rPr>
                <w:rFonts w:hint="eastAsia" w:cs="Times New Roman"/>
                <w:color w:val="auto"/>
                <w:sz w:val="24"/>
                <w:lang w:val="en-US" w:eastAsia="zh-CN"/>
              </w:rPr>
              <w:t>100米范围内</w:t>
            </w:r>
            <w:r>
              <w:rPr>
                <w:rFonts w:hint="eastAsia" w:ascii="Times New Roman" w:hAnsi="Times New Roman" w:eastAsia="宋体" w:cs="Times New Roman"/>
                <w:color w:val="auto"/>
                <w:sz w:val="24"/>
                <w:lang w:eastAsia="zh-CN"/>
              </w:rPr>
              <w:t>无环境敏感点，满足环</w:t>
            </w:r>
            <w:r>
              <w:rPr>
                <w:rFonts w:hint="eastAsia" w:ascii="Times New Roman" w:hAnsi="Times New Roman" w:cs="Times New Roman"/>
                <w:color w:val="auto"/>
                <w:sz w:val="24"/>
                <w:lang w:eastAsia="zh-CN"/>
              </w:rPr>
              <w:t>境防护距离要求。</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left"/>
              <w:textAlignment w:val="auto"/>
              <w:outlineLvl w:val="9"/>
              <w:rPr>
                <w:color w:val="auto"/>
                <w:sz w:val="24"/>
              </w:rPr>
            </w:pPr>
          </w:p>
        </w:tc>
      </w:tr>
    </w:tbl>
    <w:p>
      <w:pPr>
        <w:rPr>
          <w:rFonts w:hint="default" w:ascii="Times New Roman" w:hAnsi="Times New Roman" w:eastAsia="宋体" w:cs="Times New Roman"/>
          <w:b/>
          <w:bCs/>
          <w:color w:val="000000"/>
          <w:sz w:val="32"/>
          <w:szCs w:val="32"/>
          <w:highlight w:val="none"/>
          <w:lang w:eastAsia="zh-CN"/>
        </w:rPr>
      </w:pPr>
    </w:p>
    <w:p>
      <w:pPr>
        <w:rPr>
          <w:rFonts w:hint="default" w:ascii="Times New Roman" w:hAnsi="Times New Roman" w:eastAsia="宋体" w:cs="Times New Roman"/>
          <w:b/>
          <w:bCs/>
          <w:color w:val="000000"/>
          <w:sz w:val="32"/>
          <w:szCs w:val="32"/>
          <w:highlight w:val="none"/>
          <w:lang w:eastAsia="zh-CN"/>
        </w:rPr>
      </w:pPr>
      <w:r>
        <w:rPr>
          <w:rFonts w:hint="default" w:ascii="Times New Roman" w:hAnsi="Times New Roman" w:eastAsia="宋体" w:cs="Times New Roman"/>
          <w:b/>
          <w:bCs/>
          <w:color w:val="000000"/>
          <w:sz w:val="32"/>
          <w:szCs w:val="32"/>
          <w:highlight w:val="none"/>
          <w:lang w:eastAsia="zh-CN"/>
        </w:rPr>
        <w:t>表</w:t>
      </w:r>
      <w:r>
        <w:rPr>
          <w:rFonts w:hint="default" w:ascii="Times New Roman" w:hAnsi="Times New Roman" w:eastAsia="宋体" w:cs="Times New Roman"/>
          <w:b/>
          <w:bCs/>
          <w:color w:val="000000"/>
          <w:sz w:val="32"/>
          <w:szCs w:val="32"/>
          <w:highlight w:val="none"/>
          <w:lang w:val="en-US" w:eastAsia="zh-CN"/>
        </w:rPr>
        <w:t>五</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4" w:hRule="atLeast"/>
          <w:jc w:val="center"/>
        </w:trPr>
        <w:tc>
          <w:tcPr>
            <w:tcW w:w="9638"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000000"/>
                <w:sz w:val="28"/>
                <w:szCs w:val="28"/>
                <w:highlight w:val="none"/>
                <w:lang w:val="en-US" w:eastAsia="zh-CN"/>
              </w:rPr>
            </w:pPr>
            <w:r>
              <w:rPr>
                <w:rFonts w:hint="default" w:ascii="Times New Roman" w:hAnsi="Times New Roman" w:eastAsia="宋体" w:cs="Times New Roman"/>
                <w:b/>
                <w:bCs/>
                <w:color w:val="000000"/>
                <w:sz w:val="28"/>
                <w:szCs w:val="28"/>
                <w:highlight w:val="none"/>
                <w:lang w:val="en-US" w:eastAsia="zh-CN"/>
              </w:rPr>
              <w:t>5验收监测质量保证及质量控制</w:t>
            </w:r>
          </w:p>
          <w:p>
            <w:pPr>
              <w:pStyle w:val="4"/>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000000"/>
                <w:sz w:val="24"/>
                <w:szCs w:val="24"/>
                <w:highlight w:val="none"/>
                <w:lang w:eastAsia="zh-CN"/>
              </w:rPr>
            </w:pPr>
            <w:bookmarkStart w:id="3" w:name="_Toc23999"/>
            <w:bookmarkStart w:id="4" w:name="_Toc24694"/>
            <w:bookmarkStart w:id="5" w:name="_Toc6468"/>
            <w:bookmarkStart w:id="6" w:name="_Toc13378"/>
            <w:r>
              <w:rPr>
                <w:rFonts w:hint="default" w:ascii="Times New Roman" w:hAnsi="Times New Roman" w:eastAsia="宋体" w:cs="Times New Roman"/>
                <w:b/>
                <w:bCs/>
                <w:color w:val="000000"/>
                <w:sz w:val="24"/>
                <w:szCs w:val="24"/>
                <w:highlight w:val="none"/>
                <w:lang w:val="en-US" w:eastAsia="zh-CN"/>
              </w:rPr>
              <w:t>5.</w:t>
            </w:r>
            <w:r>
              <w:rPr>
                <w:rFonts w:hint="default" w:ascii="Times New Roman" w:hAnsi="Times New Roman" w:eastAsia="宋体" w:cs="Times New Roman"/>
                <w:b/>
                <w:bCs/>
                <w:color w:val="000000"/>
                <w:sz w:val="24"/>
                <w:szCs w:val="24"/>
                <w:highlight w:val="none"/>
              </w:rPr>
              <w:t>1</w:t>
            </w:r>
            <w:bookmarkEnd w:id="3"/>
            <w:bookmarkEnd w:id="4"/>
            <w:bookmarkEnd w:id="5"/>
            <w:r>
              <w:rPr>
                <w:rFonts w:hint="default" w:ascii="Times New Roman" w:hAnsi="Times New Roman" w:eastAsia="宋体" w:cs="Times New Roman"/>
                <w:b/>
                <w:bCs/>
                <w:color w:val="000000"/>
                <w:sz w:val="24"/>
                <w:szCs w:val="24"/>
                <w:highlight w:val="none"/>
                <w:lang w:eastAsia="zh-CN"/>
              </w:rPr>
              <w:t>监测分析方法</w:t>
            </w:r>
            <w:bookmarkEnd w:id="6"/>
          </w:p>
          <w:tbl>
            <w:tblPr>
              <w:tblStyle w:val="23"/>
              <w:tblW w:w="9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559"/>
              <w:gridCol w:w="3267"/>
              <w:gridCol w:w="2305"/>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noWrap w:val="0"/>
                  <w:vAlign w:val="center"/>
                </w:tcPr>
                <w:p>
                  <w:pPr>
                    <w:numPr>
                      <w:ilvl w:val="0"/>
                      <w:numId w:val="0"/>
                    </w:numPr>
                    <w:spacing w:before="0"/>
                    <w:ind w:right="0" w:rightChars="0"/>
                    <w:jc w:val="center"/>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序号</w:t>
                  </w:r>
                </w:p>
              </w:tc>
              <w:tc>
                <w:tcPr>
                  <w:tcW w:w="1559" w:type="dxa"/>
                  <w:noWrap w:val="0"/>
                  <w:vAlign w:val="center"/>
                </w:tcPr>
                <w:p>
                  <w:pPr>
                    <w:pStyle w:val="37"/>
                    <w:jc w:val="center"/>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检测项目</w:t>
                  </w:r>
                </w:p>
              </w:tc>
              <w:tc>
                <w:tcPr>
                  <w:tcW w:w="3267" w:type="dxa"/>
                  <w:noWrap w:val="0"/>
                  <w:vAlign w:val="center"/>
                </w:tcPr>
                <w:p>
                  <w:pPr>
                    <w:pStyle w:val="37"/>
                    <w:ind w:right="122" w:rightChars="0"/>
                    <w:jc w:val="center"/>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分析方法</w:t>
                  </w:r>
                </w:p>
              </w:tc>
              <w:tc>
                <w:tcPr>
                  <w:tcW w:w="2305" w:type="dxa"/>
                  <w:noWrap w:val="0"/>
                  <w:vAlign w:val="center"/>
                </w:tcPr>
                <w:p>
                  <w:pPr>
                    <w:pStyle w:val="37"/>
                    <w:ind w:right="186" w:rightChars="0"/>
                    <w:jc w:val="center"/>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方法依据</w:t>
                  </w:r>
                </w:p>
              </w:tc>
              <w:tc>
                <w:tcPr>
                  <w:tcW w:w="1522" w:type="dxa"/>
                  <w:noWrap w:val="0"/>
                  <w:vAlign w:val="center"/>
                </w:tcPr>
                <w:p>
                  <w:pPr>
                    <w:pStyle w:val="37"/>
                    <w:ind w:right="358" w:rightChars="0"/>
                    <w:jc w:val="center"/>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 xml:space="preserve">  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w:t>
                  </w:r>
                </w:p>
              </w:tc>
              <w:tc>
                <w:tcPr>
                  <w:tcW w:w="1559" w:type="dxa"/>
                  <w:noWrap w:val="0"/>
                  <w:vAlign w:val="center"/>
                </w:tcPr>
                <w:p>
                  <w:pPr>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kern w:val="2"/>
                      <w:sz w:val="21"/>
                      <w:szCs w:val="21"/>
                      <w:vertAlign w:val="baseline"/>
                      <w:lang w:val="en-US" w:eastAsia="zh-CN" w:bidi="ar-SA"/>
                    </w:rPr>
                    <w:t>pH</w:t>
                  </w:r>
                </w:p>
              </w:tc>
              <w:tc>
                <w:tcPr>
                  <w:tcW w:w="3267"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kern w:val="2"/>
                      <w:sz w:val="21"/>
                      <w:szCs w:val="21"/>
                      <w:vertAlign w:val="baseline"/>
                      <w:lang w:val="en-US" w:eastAsia="zh-CN" w:bidi="ar-SA"/>
                    </w:rPr>
                  </w:pPr>
                  <w:r>
                    <w:rPr>
                      <w:rFonts w:hint="eastAsia" w:ascii="宋体" w:hAnsi="宋体" w:eastAsia="宋体" w:cs="宋体"/>
                      <w:color w:val="000000"/>
                      <w:kern w:val="0"/>
                      <w:sz w:val="21"/>
                      <w:szCs w:val="21"/>
                      <w:lang w:eastAsia="zh-CN"/>
                    </w:rPr>
                    <w:t>水质</w:t>
                  </w:r>
                  <w:r>
                    <w:rPr>
                      <w:rFonts w:hint="eastAsia" w:ascii="宋体" w:hAnsi="宋体" w:eastAsia="宋体" w:cs="宋体"/>
                      <w:color w:val="000000"/>
                      <w:kern w:val="0"/>
                      <w:sz w:val="21"/>
                      <w:szCs w:val="21"/>
                      <w:lang w:val="en-US" w:eastAsia="zh-CN"/>
                    </w:rPr>
                    <w:t xml:space="preserve"> pH值的测定 电极法</w:t>
                  </w:r>
                </w:p>
              </w:tc>
              <w:tc>
                <w:tcPr>
                  <w:tcW w:w="23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kern w:val="2"/>
                      <w:sz w:val="21"/>
                      <w:szCs w:val="21"/>
                      <w:vertAlign w:val="baseline"/>
                      <w:lang w:val="en-US" w:eastAsia="zh-CN" w:bidi="ar-SA"/>
                    </w:rPr>
                  </w:pPr>
                  <w:r>
                    <w:rPr>
                      <w:rFonts w:hint="eastAsia" w:ascii="宋体" w:hAnsi="宋体" w:eastAsia="宋体" w:cs="宋体"/>
                      <w:color w:val="000000"/>
                      <w:kern w:val="0"/>
                      <w:sz w:val="21"/>
                      <w:szCs w:val="21"/>
                      <w:lang w:val="en-US" w:eastAsia="zh-CN"/>
                    </w:rPr>
                    <w:t>HJ1147-2020</w:t>
                  </w:r>
                </w:p>
              </w:tc>
              <w:tc>
                <w:tcPr>
                  <w:tcW w:w="1522"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kern w:val="2"/>
                      <w:sz w:val="21"/>
                      <w:szCs w:val="21"/>
                      <w:vertAlign w:val="baseline"/>
                      <w:lang w:val="en-US" w:eastAsia="zh-CN" w:bidi="ar-SA"/>
                    </w:rPr>
                  </w:pPr>
                  <w:r>
                    <w:rPr>
                      <w:rFonts w:hint="eastAsia" w:ascii="宋体" w:hAnsi="宋体" w:eastAsia="宋体" w:cs="宋体"/>
                      <w:b/>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w:t>
                  </w:r>
                </w:p>
              </w:tc>
              <w:tc>
                <w:tcPr>
                  <w:tcW w:w="1559" w:type="dxa"/>
                  <w:noWrap w:val="0"/>
                  <w:vAlign w:val="center"/>
                </w:tcPr>
                <w:p>
                  <w:pPr>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kern w:val="2"/>
                      <w:sz w:val="21"/>
                      <w:szCs w:val="21"/>
                      <w:vertAlign w:val="baseline"/>
                      <w:lang w:val="en-US" w:eastAsia="zh-CN" w:bidi="ar-SA"/>
                    </w:rPr>
                    <w:t>化学需氧量</w:t>
                  </w:r>
                </w:p>
              </w:tc>
              <w:tc>
                <w:tcPr>
                  <w:tcW w:w="3267"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rPr>
                    <w:t>水质 化学需氧量的测定 重铬酸</w:t>
                  </w:r>
                  <w:r>
                    <w:rPr>
                      <w:rFonts w:hint="eastAsia" w:ascii="宋体" w:hAnsi="宋体" w:eastAsia="宋体" w:cs="宋体"/>
                      <w:color w:val="000000"/>
                      <w:sz w:val="21"/>
                      <w:szCs w:val="21"/>
                      <w:lang w:eastAsia="zh-CN"/>
                    </w:rPr>
                    <w:t>盐</w:t>
                  </w:r>
                  <w:r>
                    <w:rPr>
                      <w:rFonts w:hint="eastAsia" w:ascii="宋体" w:hAnsi="宋体" w:eastAsia="宋体" w:cs="宋体"/>
                      <w:color w:val="000000"/>
                      <w:sz w:val="21"/>
                      <w:szCs w:val="21"/>
                    </w:rPr>
                    <w:t>法</w:t>
                  </w:r>
                </w:p>
              </w:tc>
              <w:tc>
                <w:tcPr>
                  <w:tcW w:w="23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rPr>
                    <w:t>HJ828-2017</w:t>
                  </w:r>
                </w:p>
              </w:tc>
              <w:tc>
                <w:tcPr>
                  <w:tcW w:w="1522"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sz w:val="21"/>
                      <w:szCs w:val="21"/>
                      <w:vertAlign w:val="baseline"/>
                      <w:lang w:val="en-US" w:eastAsia="zh-CN"/>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w:t>
                  </w:r>
                </w:p>
              </w:tc>
              <w:tc>
                <w:tcPr>
                  <w:tcW w:w="1559" w:type="dxa"/>
                  <w:noWrap w:val="0"/>
                  <w:vAlign w:val="center"/>
                </w:tcPr>
                <w:p>
                  <w:pPr>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kern w:val="2"/>
                      <w:sz w:val="21"/>
                      <w:szCs w:val="21"/>
                      <w:vertAlign w:val="baseline"/>
                      <w:lang w:val="en-US" w:eastAsia="zh-CN" w:bidi="ar-SA"/>
                    </w:rPr>
                    <w:t>五日生化需氧量</w:t>
                  </w:r>
                </w:p>
              </w:tc>
              <w:tc>
                <w:tcPr>
                  <w:tcW w:w="3267"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rPr>
                    <w:t>水质 生化需氧量</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BOD）</w:t>
                  </w:r>
                  <w:r>
                    <w:rPr>
                      <w:rFonts w:hint="eastAsia" w:ascii="宋体" w:hAnsi="宋体" w:eastAsia="宋体" w:cs="宋体"/>
                      <w:color w:val="000000"/>
                      <w:sz w:val="21"/>
                      <w:szCs w:val="21"/>
                    </w:rPr>
                    <w:t>的测定 微生物传感器快速测定法</w:t>
                  </w:r>
                </w:p>
              </w:tc>
              <w:tc>
                <w:tcPr>
                  <w:tcW w:w="23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rPr>
                    <w:t>HJ/T86-2002</w:t>
                  </w:r>
                </w:p>
              </w:tc>
              <w:tc>
                <w:tcPr>
                  <w:tcW w:w="1522"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val="0"/>
                      <w:bCs/>
                      <w:color w:val="000000"/>
                      <w:kern w:val="0"/>
                      <w:sz w:val="21"/>
                      <w:szCs w:val="21"/>
                      <w:lang w:val="en-US" w:eastAsia="zh-CN" w:bidi="ar-SA"/>
                    </w:rPr>
                  </w:pPr>
                  <w:r>
                    <w:rPr>
                      <w:rFonts w:hint="eastAsia" w:ascii="宋体" w:hAnsi="宋体" w:eastAsia="宋体" w:cs="宋体"/>
                      <w:b w:val="0"/>
                      <w:bCs/>
                      <w:color w:val="000000"/>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4</w:t>
                  </w:r>
                </w:p>
              </w:tc>
              <w:tc>
                <w:tcPr>
                  <w:tcW w:w="1559" w:type="dxa"/>
                  <w:noWrap w:val="0"/>
                  <w:vAlign w:val="center"/>
                </w:tcPr>
                <w:p>
                  <w:pPr>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kern w:val="2"/>
                      <w:sz w:val="21"/>
                      <w:szCs w:val="21"/>
                      <w:vertAlign w:val="baseline"/>
                      <w:lang w:val="en-US" w:eastAsia="zh-CN" w:bidi="ar-SA"/>
                    </w:rPr>
                    <w:t>悬浮物</w:t>
                  </w:r>
                </w:p>
              </w:tc>
              <w:tc>
                <w:tcPr>
                  <w:tcW w:w="3267"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水质 悬浮物的测定 重量法</w:t>
                  </w:r>
                </w:p>
              </w:tc>
              <w:tc>
                <w:tcPr>
                  <w:tcW w:w="23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GB11901-1989</w:t>
                  </w:r>
                </w:p>
              </w:tc>
              <w:tc>
                <w:tcPr>
                  <w:tcW w:w="1522"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sz w:val="21"/>
                      <w:szCs w:val="21"/>
                      <w:vertAlign w:val="baseline"/>
                      <w:lang w:val="en-US" w:eastAsia="zh-CN"/>
                    </w:rPr>
                    <w:t>4</w:t>
                  </w:r>
                  <w:r>
                    <w:rPr>
                      <w:rFonts w:hint="eastAsia" w:ascii="宋体" w:hAnsi="宋体" w:eastAsia="宋体" w:cs="宋体"/>
                      <w:color w:val="000000"/>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sz w:val="21"/>
                      <w:szCs w:val="21"/>
                      <w:vertAlign w:val="baseline"/>
                      <w:lang w:val="en-US" w:eastAsia="zh-CN"/>
                    </w:rPr>
                    <w:t>5</w:t>
                  </w:r>
                </w:p>
              </w:tc>
              <w:tc>
                <w:tcPr>
                  <w:tcW w:w="1559" w:type="dxa"/>
                  <w:noWrap w:val="0"/>
                  <w:vAlign w:val="center"/>
                </w:tcPr>
                <w:p>
                  <w:pPr>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kern w:val="2"/>
                      <w:sz w:val="21"/>
                      <w:szCs w:val="21"/>
                      <w:vertAlign w:val="baseline"/>
                      <w:lang w:val="en-US" w:eastAsia="zh-CN" w:bidi="ar-SA"/>
                    </w:rPr>
                    <w:t>氨氮</w:t>
                  </w:r>
                </w:p>
              </w:tc>
              <w:tc>
                <w:tcPr>
                  <w:tcW w:w="3267"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u w:val="none"/>
                      <w:lang w:val="en-US" w:eastAsia="zh-CN" w:bidi="ar-SA"/>
                    </w:rPr>
                  </w:pPr>
                  <w:r>
                    <w:rPr>
                      <w:rFonts w:hint="eastAsia" w:ascii="宋体" w:hAnsi="宋体" w:eastAsia="宋体" w:cs="宋体"/>
                      <w:color w:val="000000"/>
                      <w:sz w:val="21"/>
                      <w:szCs w:val="21"/>
                    </w:rPr>
                    <w:t>水质 氨氮的测定 纳氏试剂分光光度法</w:t>
                  </w:r>
                </w:p>
              </w:tc>
              <w:tc>
                <w:tcPr>
                  <w:tcW w:w="23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u w:val="none"/>
                      <w:lang w:val="en-US" w:eastAsia="zh-CN" w:bidi="ar-SA"/>
                    </w:rPr>
                  </w:pPr>
                  <w:r>
                    <w:rPr>
                      <w:rFonts w:hint="eastAsia" w:ascii="宋体" w:hAnsi="宋体" w:eastAsia="宋体" w:cs="宋体"/>
                      <w:color w:val="000000"/>
                      <w:sz w:val="21"/>
                      <w:szCs w:val="21"/>
                    </w:rPr>
                    <w:t>HJ535-2009</w:t>
                  </w:r>
                </w:p>
              </w:tc>
              <w:tc>
                <w:tcPr>
                  <w:tcW w:w="1522"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bidi="ar"/>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sz w:val="21"/>
                      <w:szCs w:val="21"/>
                      <w:vertAlign w:val="baseline"/>
                      <w:lang w:val="en-US" w:eastAsia="zh-CN"/>
                    </w:rPr>
                    <w:t>6</w:t>
                  </w:r>
                </w:p>
              </w:tc>
              <w:tc>
                <w:tcPr>
                  <w:tcW w:w="1559" w:type="dxa"/>
                  <w:noWrap w:val="0"/>
                  <w:vAlign w:val="center"/>
                </w:tcPr>
                <w:p>
                  <w:pPr>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kern w:val="2"/>
                      <w:sz w:val="21"/>
                      <w:szCs w:val="21"/>
                      <w:vertAlign w:val="baseline"/>
                      <w:lang w:val="en-US" w:eastAsia="zh-CN" w:bidi="ar-SA"/>
                    </w:rPr>
                    <w:t>流量</w:t>
                  </w:r>
                </w:p>
              </w:tc>
              <w:tc>
                <w:tcPr>
                  <w:tcW w:w="3267"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kern w:val="2"/>
                      <w:sz w:val="21"/>
                      <w:szCs w:val="21"/>
                      <w:vertAlign w:val="baseline"/>
                      <w:lang w:val="en-US" w:eastAsia="zh-CN" w:bidi="ar-SA"/>
                    </w:rPr>
                  </w:pPr>
                  <w:r>
                    <w:rPr>
                      <w:rFonts w:hint="eastAsia" w:ascii="宋体" w:hAnsi="宋体" w:eastAsia="宋体" w:cs="宋体"/>
                      <w:color w:val="000000"/>
                      <w:kern w:val="0"/>
                      <w:sz w:val="21"/>
                      <w:szCs w:val="21"/>
                    </w:rPr>
                    <w:t>水质 采样方案设计技术规定</w:t>
                  </w:r>
                </w:p>
              </w:tc>
              <w:tc>
                <w:tcPr>
                  <w:tcW w:w="23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kern w:val="2"/>
                      <w:sz w:val="21"/>
                      <w:szCs w:val="21"/>
                      <w:vertAlign w:val="baseline"/>
                      <w:lang w:val="en-US" w:eastAsia="zh-CN" w:bidi="ar-SA"/>
                    </w:rPr>
                  </w:pPr>
                  <w:r>
                    <w:rPr>
                      <w:rFonts w:hint="eastAsia" w:ascii="宋体" w:hAnsi="宋体" w:eastAsia="宋体" w:cs="宋体"/>
                      <w:color w:val="000000"/>
                      <w:kern w:val="0"/>
                      <w:sz w:val="21"/>
                      <w:szCs w:val="21"/>
                    </w:rPr>
                    <w:t>HJ495-2009</w:t>
                  </w:r>
                </w:p>
              </w:tc>
              <w:tc>
                <w:tcPr>
                  <w:tcW w:w="1522"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kern w:val="2"/>
                      <w:sz w:val="21"/>
                      <w:szCs w:val="21"/>
                      <w:vertAlign w:val="baseline"/>
                      <w:lang w:val="en-US" w:eastAsia="zh-CN" w:bidi="ar-SA"/>
                    </w:rPr>
                  </w:pPr>
                  <w:r>
                    <w:rPr>
                      <w:rFonts w:hint="eastAsia" w:ascii="宋体" w:hAnsi="宋体" w:eastAsia="宋体" w:cs="宋体"/>
                      <w:b/>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sz w:val="21"/>
                      <w:szCs w:val="21"/>
                      <w:vertAlign w:val="baseline"/>
                      <w:lang w:val="en-US" w:eastAsia="zh-CN"/>
                    </w:rPr>
                    <w:t>7</w:t>
                  </w:r>
                </w:p>
              </w:tc>
              <w:tc>
                <w:tcPr>
                  <w:tcW w:w="1559" w:type="dxa"/>
                  <w:vMerge w:val="restart"/>
                  <w:noWrap w:val="0"/>
                  <w:vAlign w:val="center"/>
                </w:tcPr>
                <w:p>
                  <w:pPr>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kern w:val="2"/>
                      <w:sz w:val="21"/>
                      <w:szCs w:val="21"/>
                      <w:vertAlign w:val="baseline"/>
                      <w:lang w:val="en-US" w:eastAsia="zh-CN" w:bidi="ar-SA"/>
                    </w:rPr>
                    <w:t>非甲烷总烃</w:t>
                  </w:r>
                </w:p>
              </w:tc>
              <w:tc>
                <w:tcPr>
                  <w:tcW w:w="3267"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环境空气</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总烃、甲烷和非甲烷总烃的测定</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直接进样-气相色谱法</w:t>
                  </w:r>
                </w:p>
              </w:tc>
              <w:tc>
                <w:tcPr>
                  <w:tcW w:w="23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HJ604-2017</w:t>
                  </w:r>
                </w:p>
              </w:tc>
              <w:tc>
                <w:tcPr>
                  <w:tcW w:w="1522"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0.07mg/m</w:t>
                  </w:r>
                  <w:r>
                    <w:rPr>
                      <w:rFonts w:hint="eastAsia" w:ascii="宋体" w:hAnsi="宋体" w:eastAsia="宋体" w:cs="宋体"/>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sz w:val="21"/>
                      <w:szCs w:val="21"/>
                      <w:vertAlign w:val="baseline"/>
                      <w:lang w:val="en-US" w:eastAsia="zh-CN"/>
                    </w:rPr>
                    <w:t>8</w:t>
                  </w:r>
                </w:p>
              </w:tc>
              <w:tc>
                <w:tcPr>
                  <w:tcW w:w="1559" w:type="dxa"/>
                  <w:vMerge w:val="continue"/>
                  <w:noWrap w:val="0"/>
                  <w:vAlign w:val="center"/>
                </w:tcPr>
                <w:p>
                  <w:pPr>
                    <w:jc w:val="center"/>
                    <w:rPr>
                      <w:rFonts w:hint="eastAsia" w:ascii="宋体" w:hAnsi="宋体" w:eastAsia="宋体" w:cs="宋体"/>
                      <w:b w:val="0"/>
                      <w:bCs/>
                      <w:kern w:val="2"/>
                      <w:sz w:val="21"/>
                      <w:szCs w:val="21"/>
                      <w:vertAlign w:val="baseline"/>
                      <w:lang w:val="en-US" w:eastAsia="zh-CN" w:bidi="ar-SA"/>
                    </w:rPr>
                  </w:pPr>
                </w:p>
              </w:tc>
              <w:tc>
                <w:tcPr>
                  <w:tcW w:w="3267"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固定污染源废气</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总烃、甲烷和非甲烷总烃的测定</w:t>
                  </w:r>
                  <w:r>
                    <w:rPr>
                      <w:rFonts w:hint="eastAsia" w:ascii="宋体" w:hAnsi="宋体" w:eastAsia="宋体" w:cs="宋体"/>
                      <w:color w:val="000000"/>
                      <w:sz w:val="21"/>
                      <w:szCs w:val="21"/>
                      <w:lang w:val="en-US" w:eastAsia="zh-CN"/>
                    </w:rPr>
                    <w:t xml:space="preserve"> 气相色谱法 </w:t>
                  </w:r>
                </w:p>
              </w:tc>
              <w:tc>
                <w:tcPr>
                  <w:tcW w:w="23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HJ38-2017</w:t>
                  </w:r>
                </w:p>
              </w:tc>
              <w:tc>
                <w:tcPr>
                  <w:tcW w:w="1522"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0.07mg/m</w:t>
                  </w:r>
                  <w:r>
                    <w:rPr>
                      <w:rFonts w:hint="eastAsia" w:ascii="宋体" w:hAnsi="宋体" w:eastAsia="宋体" w:cs="宋体"/>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sz w:val="21"/>
                      <w:szCs w:val="21"/>
                      <w:vertAlign w:val="baseline"/>
                      <w:lang w:val="en-US" w:eastAsia="zh-CN"/>
                    </w:rPr>
                    <w:t>9</w:t>
                  </w:r>
                </w:p>
              </w:tc>
              <w:tc>
                <w:tcPr>
                  <w:tcW w:w="1559" w:type="dxa"/>
                  <w:vMerge w:val="restart"/>
                  <w:noWrap w:val="0"/>
                  <w:vAlign w:val="center"/>
                </w:tcPr>
                <w:p>
                  <w:pPr>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kern w:val="2"/>
                      <w:sz w:val="21"/>
                      <w:szCs w:val="21"/>
                      <w:vertAlign w:val="baseline"/>
                      <w:lang w:val="en-US" w:eastAsia="zh-CN" w:bidi="ar-SA"/>
                    </w:rPr>
                    <w:t>氯化氢</w:t>
                  </w:r>
                </w:p>
              </w:tc>
              <w:tc>
                <w:tcPr>
                  <w:tcW w:w="3267"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固定污染源  废气 氯化氢的测定 离子色谱法</w:t>
                  </w:r>
                </w:p>
              </w:tc>
              <w:tc>
                <w:tcPr>
                  <w:tcW w:w="23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HJ549-2016</w:t>
                  </w:r>
                </w:p>
              </w:tc>
              <w:tc>
                <w:tcPr>
                  <w:tcW w:w="1522"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0.2</w:t>
                  </w:r>
                  <w:r>
                    <w:rPr>
                      <w:rFonts w:hint="eastAsia" w:ascii="宋体" w:hAnsi="宋体" w:eastAsia="宋体" w:cs="宋体"/>
                      <w:color w:val="000000"/>
                      <w:sz w:val="21"/>
                      <w:szCs w:val="21"/>
                    </w:rPr>
                    <w:t>mg/m</w:t>
                  </w:r>
                  <w:r>
                    <w:rPr>
                      <w:rFonts w:hint="eastAsia" w:ascii="宋体" w:hAnsi="宋体" w:eastAsia="宋体" w:cs="宋体"/>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sz w:val="21"/>
                      <w:szCs w:val="21"/>
                      <w:vertAlign w:val="baseline"/>
                      <w:lang w:val="en-US" w:eastAsia="zh-CN"/>
                    </w:rPr>
                    <w:t>10</w:t>
                  </w:r>
                </w:p>
              </w:tc>
              <w:tc>
                <w:tcPr>
                  <w:tcW w:w="1559" w:type="dxa"/>
                  <w:vMerge w:val="continue"/>
                  <w:noWrap w:val="0"/>
                  <w:vAlign w:val="center"/>
                </w:tcPr>
                <w:p>
                  <w:pPr>
                    <w:jc w:val="center"/>
                    <w:rPr>
                      <w:rFonts w:hint="eastAsia" w:ascii="宋体" w:hAnsi="宋体" w:eastAsia="宋体" w:cs="宋体"/>
                      <w:b w:val="0"/>
                      <w:bCs/>
                      <w:kern w:val="2"/>
                      <w:sz w:val="21"/>
                      <w:szCs w:val="21"/>
                      <w:vertAlign w:val="baseline"/>
                      <w:lang w:val="en-US" w:eastAsia="zh-CN" w:bidi="ar-SA"/>
                    </w:rPr>
                  </w:pPr>
                </w:p>
              </w:tc>
              <w:tc>
                <w:tcPr>
                  <w:tcW w:w="3267"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环境空气和废气 氯化氢的测定 离子色谱法</w:t>
                  </w:r>
                </w:p>
              </w:tc>
              <w:tc>
                <w:tcPr>
                  <w:tcW w:w="23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HJ549-2016</w:t>
                  </w:r>
                </w:p>
              </w:tc>
              <w:tc>
                <w:tcPr>
                  <w:tcW w:w="1522"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0.02mg/m</w:t>
                  </w:r>
                  <w:r>
                    <w:rPr>
                      <w:rFonts w:hint="eastAsia" w:ascii="宋体" w:hAnsi="宋体" w:eastAsia="宋体" w:cs="宋体"/>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sz w:val="21"/>
                      <w:szCs w:val="21"/>
                      <w:vertAlign w:val="baseline"/>
                      <w:lang w:val="en-US" w:eastAsia="zh-CN"/>
                    </w:rPr>
                    <w:t>11</w:t>
                  </w:r>
                </w:p>
              </w:tc>
              <w:tc>
                <w:tcPr>
                  <w:tcW w:w="1559" w:type="dxa"/>
                  <w:vMerge w:val="restart"/>
                  <w:noWrap w:val="0"/>
                  <w:vAlign w:val="center"/>
                </w:tcPr>
                <w:p>
                  <w:pPr>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kern w:val="2"/>
                      <w:sz w:val="21"/>
                      <w:szCs w:val="21"/>
                      <w:vertAlign w:val="baseline"/>
                      <w:lang w:val="en-US" w:eastAsia="zh-CN" w:bidi="ar-SA"/>
                    </w:rPr>
                    <w:t>颗粒物</w:t>
                  </w:r>
                </w:p>
              </w:tc>
              <w:tc>
                <w:tcPr>
                  <w:tcW w:w="3267"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环境空气 总悬浮颗粒物的测定 重量法</w:t>
                  </w:r>
                </w:p>
              </w:tc>
              <w:tc>
                <w:tcPr>
                  <w:tcW w:w="23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GB/T15432-1995</w:t>
                  </w:r>
                </w:p>
              </w:tc>
              <w:tc>
                <w:tcPr>
                  <w:tcW w:w="1522" w:type="dxa"/>
                  <w:noWrap w:val="0"/>
                  <w:vAlign w:val="center"/>
                </w:tcPr>
                <w:p>
                  <w:pPr>
                    <w:jc w:val="center"/>
                    <w:rPr>
                      <w:rFonts w:hint="eastAsia" w:ascii="宋体" w:hAnsi="宋体" w:eastAsia="宋体" w:cs="宋体"/>
                      <w:color w:val="000000"/>
                      <w:kern w:val="2"/>
                      <w:sz w:val="21"/>
                      <w:szCs w:val="21"/>
                      <w:u w:val="none"/>
                      <w:lang w:val="en-US" w:eastAsia="zh-CN" w:bidi="ar-SA"/>
                    </w:rPr>
                  </w:pPr>
                  <w:r>
                    <w:rPr>
                      <w:rFonts w:hint="eastAsia" w:ascii="宋体" w:hAnsi="宋体" w:eastAsia="宋体" w:cs="宋体"/>
                      <w:color w:val="000000"/>
                      <w:sz w:val="21"/>
                      <w:szCs w:val="21"/>
                    </w:rPr>
                    <w:t>0.001mg/m</w:t>
                  </w:r>
                  <w:r>
                    <w:rPr>
                      <w:rFonts w:hint="eastAsia" w:ascii="宋体" w:hAnsi="宋体" w:eastAsia="宋体" w:cs="宋体"/>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sz w:val="21"/>
                      <w:szCs w:val="21"/>
                      <w:vertAlign w:val="baseline"/>
                      <w:lang w:val="en-US" w:eastAsia="zh-CN"/>
                    </w:rPr>
                    <w:t>12</w:t>
                  </w:r>
                </w:p>
              </w:tc>
              <w:tc>
                <w:tcPr>
                  <w:tcW w:w="1559" w:type="dxa"/>
                  <w:vMerge w:val="continue"/>
                  <w:noWrap w:val="0"/>
                  <w:vAlign w:val="center"/>
                </w:tcPr>
                <w:p>
                  <w:pPr>
                    <w:jc w:val="center"/>
                    <w:rPr>
                      <w:rFonts w:hint="eastAsia" w:ascii="宋体" w:hAnsi="宋体" w:eastAsia="宋体" w:cs="宋体"/>
                      <w:b w:val="0"/>
                      <w:bCs/>
                      <w:kern w:val="2"/>
                      <w:sz w:val="21"/>
                      <w:szCs w:val="21"/>
                      <w:vertAlign w:val="baseline"/>
                      <w:lang w:val="en-US" w:eastAsia="zh-CN" w:bidi="ar-SA"/>
                    </w:rPr>
                  </w:pPr>
                </w:p>
              </w:tc>
              <w:tc>
                <w:tcPr>
                  <w:tcW w:w="3267"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固定污染源废气 低浓度颗粒物的测定 重量法</w:t>
                  </w:r>
                </w:p>
              </w:tc>
              <w:tc>
                <w:tcPr>
                  <w:tcW w:w="23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HJ836-2017</w:t>
                  </w:r>
                </w:p>
              </w:tc>
              <w:tc>
                <w:tcPr>
                  <w:tcW w:w="1522" w:type="dxa"/>
                  <w:noWrap w:val="0"/>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w:t>
                  </w:r>
                  <w:r>
                    <w:rPr>
                      <w:rFonts w:hint="eastAsia" w:ascii="宋体" w:hAnsi="宋体" w:eastAsia="宋体" w:cs="宋体"/>
                      <w:color w:val="000000"/>
                      <w:sz w:val="21"/>
                      <w:szCs w:val="21"/>
                    </w:rPr>
                    <w:t>mg/m</w:t>
                  </w:r>
                  <w:r>
                    <w:rPr>
                      <w:rFonts w:hint="eastAsia" w:ascii="宋体" w:hAnsi="宋体" w:eastAsia="宋体" w:cs="宋体"/>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kern w:val="2"/>
                      <w:sz w:val="21"/>
                      <w:szCs w:val="21"/>
                      <w:vertAlign w:val="baseline"/>
                      <w:lang w:val="en-US" w:eastAsia="zh-CN" w:bidi="ar-SA"/>
                    </w:rPr>
                    <w:t>13</w:t>
                  </w:r>
                </w:p>
              </w:tc>
              <w:tc>
                <w:tcPr>
                  <w:tcW w:w="1559" w:type="dxa"/>
                  <w:vMerge w:val="continue"/>
                  <w:noWrap w:val="0"/>
                  <w:vAlign w:val="center"/>
                </w:tcPr>
                <w:p>
                  <w:pPr>
                    <w:jc w:val="center"/>
                    <w:rPr>
                      <w:rFonts w:hint="eastAsia" w:ascii="宋体" w:hAnsi="宋体" w:eastAsia="宋体" w:cs="宋体"/>
                      <w:b w:val="0"/>
                      <w:bCs/>
                      <w:kern w:val="2"/>
                      <w:sz w:val="21"/>
                      <w:szCs w:val="21"/>
                      <w:vertAlign w:val="baseline"/>
                      <w:lang w:val="en-US" w:eastAsia="zh-CN" w:bidi="ar-SA"/>
                    </w:rPr>
                  </w:pPr>
                </w:p>
              </w:tc>
              <w:tc>
                <w:tcPr>
                  <w:tcW w:w="3267"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固定</w:t>
                  </w:r>
                  <w:r>
                    <w:rPr>
                      <w:rFonts w:hint="eastAsia" w:ascii="宋体" w:hAnsi="宋体" w:eastAsia="宋体" w:cs="宋体"/>
                      <w:color w:val="000000"/>
                      <w:sz w:val="21"/>
                      <w:szCs w:val="21"/>
                      <w:lang w:eastAsia="zh-CN"/>
                    </w:rPr>
                    <w:t>污</w:t>
                  </w:r>
                  <w:r>
                    <w:rPr>
                      <w:rFonts w:hint="eastAsia" w:ascii="宋体" w:hAnsi="宋体" w:eastAsia="宋体" w:cs="宋体"/>
                      <w:color w:val="000000"/>
                      <w:sz w:val="21"/>
                      <w:szCs w:val="21"/>
                    </w:rPr>
                    <w:t>染源排气中颗粒物测定与气态污染物采样方法</w:t>
                  </w:r>
                </w:p>
              </w:tc>
              <w:tc>
                <w:tcPr>
                  <w:tcW w:w="23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GB/T16157-1996</w:t>
                  </w:r>
                  <w:r>
                    <w:rPr>
                      <w:rFonts w:hint="eastAsia" w:ascii="宋体" w:hAnsi="宋体" w:eastAsia="宋体" w:cs="宋体"/>
                      <w:color w:val="000000"/>
                      <w:sz w:val="21"/>
                      <w:szCs w:val="21"/>
                      <w:lang w:eastAsia="zh-CN"/>
                    </w:rPr>
                    <w:t>及其修改单</w:t>
                  </w:r>
                </w:p>
              </w:tc>
              <w:tc>
                <w:tcPr>
                  <w:tcW w:w="1522"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u w:val="none"/>
                      <w:lang w:val="en-US" w:eastAsia="zh-CN" w:bidi="ar-SA"/>
                    </w:rPr>
                  </w:pPr>
                  <w:r>
                    <w:rPr>
                      <w:rStyle w:val="41"/>
                      <w:rFonts w:hint="eastAsia" w:ascii="宋体" w:hAnsi="宋体" w:eastAsia="宋体" w:cs="宋体"/>
                      <w:sz w:val="21"/>
                      <w:szCs w:val="21"/>
                      <w:lang w:val="en-US" w:eastAsia="zh-CN"/>
                    </w:rPr>
                    <w:t>20</w:t>
                  </w:r>
                  <w:r>
                    <w:rPr>
                      <w:rFonts w:hint="eastAsia" w:ascii="宋体" w:hAnsi="宋体" w:eastAsia="宋体" w:cs="宋体"/>
                      <w:color w:val="000000"/>
                      <w:sz w:val="21"/>
                      <w:szCs w:val="21"/>
                    </w:rPr>
                    <w:t>mg/m</w:t>
                  </w:r>
                  <w:r>
                    <w:rPr>
                      <w:rFonts w:hint="eastAsia" w:ascii="宋体" w:hAnsi="宋体" w:eastAsia="宋体" w:cs="宋体"/>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kern w:val="2"/>
                      <w:sz w:val="21"/>
                      <w:szCs w:val="21"/>
                      <w:vertAlign w:val="baseline"/>
                      <w:lang w:val="en-US" w:eastAsia="zh-CN" w:bidi="ar-SA"/>
                    </w:rPr>
                    <w:t>14</w:t>
                  </w:r>
                </w:p>
              </w:tc>
              <w:tc>
                <w:tcPr>
                  <w:tcW w:w="1559" w:type="dxa"/>
                  <w:noWrap w:val="0"/>
                  <w:vAlign w:val="center"/>
                </w:tcPr>
                <w:p>
                  <w:pPr>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kern w:val="2"/>
                      <w:sz w:val="21"/>
                      <w:szCs w:val="21"/>
                      <w:vertAlign w:val="baseline"/>
                      <w:lang w:val="en-US" w:eastAsia="zh-CN" w:bidi="ar-SA"/>
                    </w:rPr>
                    <w:t>噪声</w:t>
                  </w:r>
                </w:p>
              </w:tc>
              <w:tc>
                <w:tcPr>
                  <w:tcW w:w="3267"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工业企业厂界环境噪声排放标准</w:t>
                  </w:r>
                </w:p>
              </w:tc>
              <w:tc>
                <w:tcPr>
                  <w:tcW w:w="230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GB12348-2008</w:t>
                  </w:r>
                </w:p>
              </w:tc>
              <w:tc>
                <w:tcPr>
                  <w:tcW w:w="1522"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bl>
          <w:p>
            <w:pPr>
              <w:pStyle w:val="4"/>
              <w:keepNext/>
              <w:keepLines/>
              <w:pageBreakBefore w:val="0"/>
              <w:widowControl w:val="0"/>
              <w:kinsoku/>
              <w:wordWrap/>
              <w:overflowPunct/>
              <w:topLinePunct w:val="0"/>
              <w:autoSpaceDE/>
              <w:autoSpaceDN/>
              <w:bidi w:val="0"/>
              <w:adjustRightInd/>
              <w:snapToGrid/>
              <w:spacing w:before="157" w:beforeLines="50" w:after="0" w:line="360" w:lineRule="auto"/>
              <w:textAlignment w:val="auto"/>
              <w:rPr>
                <w:rFonts w:hint="default" w:ascii="Times New Roman" w:hAnsi="Times New Roman" w:cs="Times New Roman"/>
                <w:color w:val="000000"/>
                <w:sz w:val="24"/>
                <w:szCs w:val="24"/>
                <w:highlight w:val="none"/>
              </w:rPr>
            </w:pPr>
            <w:bookmarkStart w:id="7" w:name="_Toc4327"/>
            <w:bookmarkStart w:id="8" w:name="_Toc21408"/>
            <w:bookmarkStart w:id="9" w:name="_Toc7568"/>
            <w:r>
              <w:rPr>
                <w:rFonts w:hint="default" w:ascii="Times New Roman" w:hAnsi="Times New Roman" w:cs="Times New Roman"/>
                <w:color w:val="000000"/>
                <w:sz w:val="24"/>
                <w:szCs w:val="24"/>
                <w:highlight w:val="none"/>
                <w:lang w:val="en-US" w:eastAsia="zh-CN"/>
              </w:rPr>
              <w:t>5</w:t>
            </w:r>
            <w:r>
              <w:rPr>
                <w:rFonts w:hint="default" w:ascii="Times New Roman" w:hAnsi="Times New Roman" w:cs="Times New Roman"/>
                <w:color w:val="000000"/>
                <w:sz w:val="24"/>
                <w:szCs w:val="24"/>
                <w:highlight w:val="none"/>
              </w:rPr>
              <w:t>.2人员能力</w:t>
            </w:r>
          </w:p>
          <w:p>
            <w:pPr>
              <w:widowControl w:val="0"/>
              <w:spacing w:line="360" w:lineRule="auto"/>
              <w:rPr>
                <w:rFonts w:hint="default" w:ascii="Times New Roman" w:hAnsi="Times New Roman" w:cs="Times New Roman"/>
                <w:color w:val="000000"/>
                <w:highlight w:val="none"/>
              </w:rPr>
            </w:pPr>
            <w:r>
              <w:rPr>
                <w:rFonts w:hint="default" w:ascii="Times New Roman" w:hAnsi="Times New Roman" w:cs="Times New Roman"/>
                <w:color w:val="000000"/>
                <w:highlight w:val="none"/>
              </w:rPr>
              <w:t xml:space="preserve">  </w:t>
            </w:r>
            <w:r>
              <w:rPr>
                <w:rFonts w:hint="default" w:ascii="Times New Roman" w:hAnsi="Times New Roman" w:cs="Times New Roman"/>
                <w:color w:val="000000"/>
                <w:sz w:val="24"/>
                <w:szCs w:val="24"/>
                <w:highlight w:val="none"/>
              </w:rPr>
              <w:t xml:space="preserve">  参加本次验收监测和实验室分析人员均通过岗前培训，考核合格，持证上岗。</w:t>
            </w:r>
          </w:p>
          <w:p>
            <w:pPr>
              <w:pStyle w:val="4"/>
              <w:spacing w:before="0" w:after="0" w:line="360" w:lineRule="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5.3废气监测分析过程中质量保证和质量控制</w:t>
            </w:r>
            <w:bookmarkEnd w:id="7"/>
            <w:bookmarkEnd w:id="8"/>
            <w:bookmarkEnd w:id="9"/>
          </w:p>
          <w:p>
            <w:pPr>
              <w:spacing w:line="360" w:lineRule="auto"/>
              <w:ind w:firstLine="480" w:firstLineChars="20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废气监测仪器均符合国家有关标准或技术要求，仪器经计量部门检定合格，并在检定有效期内使用，监测前对使用的仪器进行流量校准，按规定对废气测试仪进行现场检漏，</w:t>
            </w:r>
            <w:r>
              <w:rPr>
                <w:rFonts w:hint="eastAsia"/>
                <w:color w:val="000000"/>
                <w:sz w:val="24"/>
              </w:rPr>
              <w:t>采样和分析过程严格按照采样和分析过程严格按照《固定污染源排气中颗粒物测定与气态污染物采样方法》（GB/T 16157-1996）、《固定污染源监测质量保证与质量控制技术规范（试行）》（HJ/T 373-2007）、《固定源废气监测技术规范》（HJ/T 397-2007）、《大气污染物无组织排放监测技术导则》（HJ/T 55-2000）</w:t>
            </w:r>
            <w:r>
              <w:rPr>
                <w:rFonts w:hint="default" w:ascii="Times New Roman" w:hAnsi="Times New Roman" w:eastAsia="宋体" w:cs="Times New Roman"/>
                <w:color w:val="000000"/>
                <w:sz w:val="24"/>
                <w:highlight w:val="none"/>
              </w:rPr>
              <w:t>和《大气污染物综合排放标准》（</w:t>
            </w:r>
            <w:r>
              <w:rPr>
                <w:rFonts w:hint="eastAsia" w:ascii="Times New Roman" w:hAnsi="Times New Roman" w:eastAsia="宋体" w:cs="Times New Roman"/>
                <w:color w:val="000000"/>
                <w:sz w:val="24"/>
                <w:highlight w:val="none"/>
                <w:lang w:eastAsia="zh-CN"/>
              </w:rPr>
              <w:t>DB31/933-2015</w:t>
            </w:r>
            <w:r>
              <w:rPr>
                <w:rFonts w:hint="default" w:ascii="Times New Roman" w:hAnsi="Times New Roman" w:eastAsia="宋体" w:cs="Times New Roman"/>
                <w:color w:val="000000"/>
                <w:sz w:val="24"/>
                <w:highlight w:val="none"/>
              </w:rPr>
              <w:t>）中附录C执行。</w:t>
            </w:r>
          </w:p>
          <w:p>
            <w:pPr>
              <w:pStyle w:val="4"/>
              <w:spacing w:before="0" w:after="0" w:line="360" w:lineRule="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5.4废水监测质量控制</w:t>
            </w:r>
          </w:p>
          <w:p>
            <w:pPr>
              <w:pStyle w:val="9"/>
              <w:pageBreakBefore w:val="0"/>
              <w:widowControl w:val="0"/>
              <w:kinsoku/>
              <w:wordWrap/>
              <w:overflowPunct/>
              <w:topLinePunct w:val="0"/>
              <w:bidi w:val="0"/>
              <w:snapToGrid/>
              <w:spacing w:line="360" w:lineRule="auto"/>
              <w:ind w:firstLine="480" w:firstLineChars="200"/>
              <w:jc w:val="left"/>
              <w:textAlignment w:val="auto"/>
              <w:rPr>
                <w:rFonts w:hint="default" w:ascii="Times New Roman" w:hAnsi="Times New Roman" w:cs="Times New Roman"/>
                <w:color w:val="000000"/>
                <w:highlight w:val="none"/>
              </w:rPr>
            </w:pPr>
            <w:r>
              <w:rPr>
                <w:rFonts w:hint="default" w:ascii="Times New Roman" w:hAnsi="Times New Roman" w:cs="Times New Roman"/>
                <w:color w:val="000000"/>
                <w:sz w:val="24"/>
                <w:szCs w:val="24"/>
                <w:highlight w:val="none"/>
              </w:rPr>
              <w:t>废水监测仪器符合国家有关标准或技术要求。采样、运输、保存、分析全过程严格按照《环境监测技术规范（水和废水部分）》和《环境水质监测质量保证手册（第二版）规定执行，实验室分析过程中采取全程空白、平行样、加标回收等质控措施。</w:t>
            </w:r>
          </w:p>
          <w:p>
            <w:pPr>
              <w:pStyle w:val="4"/>
              <w:spacing w:before="0" w:after="0" w:line="360" w:lineRule="auto"/>
              <w:rPr>
                <w:rFonts w:hint="default" w:ascii="Times New Roman" w:hAnsi="Times New Roman" w:eastAsia="宋体" w:cs="Times New Roman"/>
                <w:b/>
                <w:bCs/>
                <w:color w:val="000000"/>
                <w:sz w:val="24"/>
                <w:szCs w:val="24"/>
                <w:highlight w:val="none"/>
                <w:lang w:val="en-US" w:eastAsia="zh-CN"/>
              </w:rPr>
            </w:pPr>
            <w:bookmarkStart w:id="10" w:name="_Toc22388"/>
            <w:bookmarkStart w:id="11" w:name="_Toc1423"/>
            <w:bookmarkStart w:id="12" w:name="_Toc5893"/>
            <w:r>
              <w:rPr>
                <w:rFonts w:hint="default" w:ascii="Times New Roman" w:hAnsi="Times New Roman" w:eastAsia="宋体" w:cs="Times New Roman"/>
                <w:b/>
                <w:bCs/>
                <w:color w:val="000000"/>
                <w:sz w:val="24"/>
                <w:szCs w:val="24"/>
                <w:highlight w:val="none"/>
                <w:lang w:val="en-US" w:eastAsia="zh-CN"/>
              </w:rPr>
              <w:t>5.5噪声监测质量控制</w:t>
            </w:r>
            <w:bookmarkEnd w:id="10"/>
            <w:bookmarkEnd w:id="11"/>
            <w:bookmarkEnd w:id="12"/>
          </w:p>
          <w:p>
            <w:pPr>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val="0"/>
                <w:color w:val="000000"/>
                <w:sz w:val="24"/>
                <w:szCs w:val="24"/>
                <w:highlight w:val="none"/>
              </w:rPr>
            </w:pPr>
            <w:r>
              <w:rPr>
                <w:rFonts w:hint="default" w:ascii="Times New Roman" w:hAnsi="Times New Roman" w:eastAsia="宋体" w:cs="Times New Roman"/>
                <w:b w:val="0"/>
                <w:bCs w:val="0"/>
                <w:color w:val="000000"/>
                <w:sz w:val="24"/>
                <w:highlight w:val="none"/>
              </w:rPr>
              <w:t>噪声测量仪器为Ⅱ型分析仪器。测量方法及环境气象条件的的选择按照国家有关技术规范执行。仪器使用前、后均经A声级校准器检验，误差确保在±0.5分贝以内。监测时使用经计量部门检定、并在有效使用期内的声级计；声级计在测试前后用标准发生源进行校准，测量前后仪器的灵敏度相差不大于0.5dB</w:t>
            </w:r>
            <w:r>
              <w:rPr>
                <w:rFonts w:hint="eastAsia" w:ascii="Times New Roman" w:hAnsi="Times New Roman" w:eastAsia="宋体" w:cs="Times New Roman"/>
                <w:b w:val="0"/>
                <w:bCs w:val="0"/>
                <w:color w:val="000000"/>
                <w:sz w:val="24"/>
                <w:highlight w:val="none"/>
                <w:lang w:eastAsia="zh-CN"/>
              </w:rPr>
              <w:t>（</w:t>
            </w:r>
            <w:r>
              <w:rPr>
                <w:rFonts w:hint="default" w:ascii="Times New Roman" w:hAnsi="Times New Roman" w:eastAsia="宋体" w:cs="Times New Roman"/>
                <w:b w:val="0"/>
                <w:bCs w:val="0"/>
                <w:color w:val="000000"/>
                <w:sz w:val="24"/>
                <w:highlight w:val="none"/>
              </w:rPr>
              <w:t>A</w:t>
            </w:r>
            <w:r>
              <w:rPr>
                <w:rFonts w:hint="eastAsia" w:ascii="Times New Roman" w:hAnsi="Times New Roman" w:eastAsia="宋体" w:cs="Times New Roman"/>
                <w:b w:val="0"/>
                <w:bCs w:val="0"/>
                <w:color w:val="000000"/>
                <w:sz w:val="24"/>
                <w:highlight w:val="none"/>
                <w:lang w:eastAsia="zh-CN"/>
              </w:rPr>
              <w:t>）</w:t>
            </w:r>
            <w:r>
              <w:rPr>
                <w:rFonts w:hint="default" w:ascii="Times New Roman" w:hAnsi="Times New Roman" w:eastAsia="宋体" w:cs="Times New Roman"/>
                <w:b w:val="0"/>
                <w:bCs w:val="0"/>
                <w:color w:val="000000"/>
                <w:sz w:val="24"/>
                <w:highlight w:val="none"/>
              </w:rPr>
              <w:t>，若大于0.5dB</w:t>
            </w:r>
            <w:r>
              <w:rPr>
                <w:rFonts w:hint="eastAsia" w:ascii="Times New Roman" w:hAnsi="Times New Roman" w:eastAsia="宋体" w:cs="Times New Roman"/>
                <w:b w:val="0"/>
                <w:bCs w:val="0"/>
                <w:color w:val="000000"/>
                <w:sz w:val="24"/>
                <w:highlight w:val="none"/>
                <w:lang w:eastAsia="zh-CN"/>
              </w:rPr>
              <w:t>（</w:t>
            </w:r>
            <w:r>
              <w:rPr>
                <w:rFonts w:hint="default" w:ascii="Times New Roman" w:hAnsi="Times New Roman" w:eastAsia="宋体" w:cs="Times New Roman"/>
                <w:b w:val="0"/>
                <w:bCs w:val="0"/>
                <w:color w:val="000000"/>
                <w:sz w:val="24"/>
                <w:highlight w:val="none"/>
              </w:rPr>
              <w:t>A</w:t>
            </w:r>
            <w:r>
              <w:rPr>
                <w:rFonts w:hint="eastAsia" w:ascii="Times New Roman" w:hAnsi="Times New Roman" w:eastAsia="宋体" w:cs="Times New Roman"/>
                <w:b w:val="0"/>
                <w:bCs w:val="0"/>
                <w:color w:val="000000"/>
                <w:sz w:val="24"/>
                <w:highlight w:val="none"/>
                <w:lang w:eastAsia="zh-CN"/>
              </w:rPr>
              <w:t>）</w:t>
            </w:r>
            <w:r>
              <w:rPr>
                <w:rFonts w:hint="default" w:ascii="Times New Roman" w:hAnsi="Times New Roman" w:eastAsia="宋体" w:cs="Times New Roman"/>
                <w:b w:val="0"/>
                <w:bCs w:val="0"/>
                <w:color w:val="000000"/>
                <w:sz w:val="24"/>
                <w:highlight w:val="none"/>
              </w:rPr>
              <w:t>测试数据无效。</w:t>
            </w:r>
          </w:p>
          <w:p>
            <w:pPr>
              <w:jc w:val="center"/>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表</w:t>
            </w:r>
            <w:r>
              <w:rPr>
                <w:rFonts w:hint="default" w:ascii="Times New Roman" w:hAnsi="Times New Roman" w:eastAsia="宋体" w:cs="Times New Roman"/>
                <w:b/>
                <w:color w:val="000000"/>
                <w:sz w:val="21"/>
                <w:szCs w:val="21"/>
                <w:highlight w:val="none"/>
                <w:lang w:val="en-US" w:eastAsia="zh-CN"/>
              </w:rPr>
              <w:t>5</w:t>
            </w:r>
            <w:r>
              <w:rPr>
                <w:rFonts w:hint="default" w:ascii="Times New Roman" w:hAnsi="Times New Roman" w:eastAsia="宋体" w:cs="Times New Roman"/>
                <w:b/>
                <w:color w:val="000000"/>
                <w:sz w:val="21"/>
                <w:szCs w:val="21"/>
                <w:highlight w:val="none"/>
              </w:rPr>
              <w:t>-</w:t>
            </w:r>
            <w:r>
              <w:rPr>
                <w:rFonts w:hint="default" w:ascii="Times New Roman" w:hAnsi="Times New Roman" w:eastAsia="宋体" w:cs="Times New Roman"/>
                <w:b/>
                <w:color w:val="000000"/>
                <w:sz w:val="21"/>
                <w:szCs w:val="21"/>
                <w:highlight w:val="none"/>
                <w:lang w:val="en-US" w:eastAsia="zh-CN"/>
              </w:rPr>
              <w:t xml:space="preserve">5  </w:t>
            </w:r>
            <w:r>
              <w:rPr>
                <w:rFonts w:hint="default" w:ascii="Times New Roman" w:hAnsi="Times New Roman" w:eastAsia="宋体" w:cs="Times New Roman"/>
                <w:b/>
                <w:color w:val="000000"/>
                <w:sz w:val="21"/>
                <w:szCs w:val="21"/>
                <w:highlight w:val="none"/>
              </w:rPr>
              <w:t>声级计校核表</w:t>
            </w:r>
          </w:p>
          <w:tbl>
            <w:tblPr>
              <w:tblStyle w:val="22"/>
              <w:tblW w:w="9184"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190"/>
              <w:gridCol w:w="829"/>
              <w:gridCol w:w="1118"/>
              <w:gridCol w:w="1168"/>
              <w:gridCol w:w="1059"/>
              <w:gridCol w:w="837"/>
              <w:gridCol w:w="837"/>
              <w:gridCol w:w="83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9"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仪器名称</w:t>
                  </w:r>
                </w:p>
              </w:tc>
              <w:tc>
                <w:tcPr>
                  <w:tcW w:w="1243"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仪器型号</w:t>
                  </w:r>
                </w:p>
              </w:tc>
              <w:tc>
                <w:tcPr>
                  <w:tcW w:w="863"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单位</w:t>
                  </w:r>
                </w:p>
              </w:tc>
              <w:tc>
                <w:tcPr>
                  <w:tcW w:w="1168"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标准值</w:t>
                  </w:r>
                </w:p>
              </w:tc>
              <w:tc>
                <w:tcPr>
                  <w:tcW w:w="2325" w:type="dxa"/>
                  <w:gridSpan w:val="2"/>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校准日期</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仪器</w:t>
                  </w:r>
                </w:p>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显示</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示值</w:t>
                  </w:r>
                </w:p>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误差</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是否</w:t>
                  </w:r>
                </w:p>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合格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9" w:type="dxa"/>
                  <w:vMerge w:val="restart"/>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声级计</w:t>
                  </w:r>
                </w:p>
              </w:tc>
              <w:tc>
                <w:tcPr>
                  <w:tcW w:w="1243" w:type="dxa"/>
                  <w:vMerge w:val="restart"/>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cs="Times New Roman"/>
                      <w:color w:val="000000"/>
                      <w:sz w:val="21"/>
                      <w:szCs w:val="21"/>
                      <w:highlight w:val="none"/>
                      <w:lang w:val="en-US" w:eastAsia="zh-CN"/>
                    </w:rPr>
                    <w:t>AWA5636</w:t>
                  </w:r>
                </w:p>
              </w:tc>
              <w:tc>
                <w:tcPr>
                  <w:tcW w:w="863" w:type="dxa"/>
                  <w:vMerge w:val="restart"/>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dB（A）</w:t>
                  </w:r>
                </w:p>
              </w:tc>
              <w:tc>
                <w:tcPr>
                  <w:tcW w:w="1168" w:type="dxa"/>
                  <w:vMerge w:val="restart"/>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9</w:t>
                  </w:r>
                  <w:r>
                    <w:rPr>
                      <w:rFonts w:hint="default" w:ascii="Times New Roman" w:hAnsi="Times New Roman" w:eastAsia="宋体" w:cs="Times New Roman"/>
                      <w:b w:val="0"/>
                      <w:bCs w:val="0"/>
                      <w:color w:val="000000"/>
                      <w:sz w:val="21"/>
                      <w:szCs w:val="21"/>
                      <w:highlight w:val="none"/>
                      <w:lang w:val="en-US" w:eastAsia="zh-CN"/>
                    </w:rPr>
                    <w:t>3.8</w:t>
                  </w:r>
                  <w:r>
                    <w:rPr>
                      <w:rFonts w:hint="default" w:ascii="Times New Roman" w:hAnsi="Times New Roman" w:eastAsia="宋体" w:cs="Times New Roman"/>
                      <w:b w:val="0"/>
                      <w:bCs w:val="0"/>
                      <w:color w:val="000000"/>
                      <w:sz w:val="21"/>
                      <w:szCs w:val="21"/>
                      <w:highlight w:val="none"/>
                    </w:rPr>
                    <w:t>（标准声源）</w:t>
                  </w:r>
                </w:p>
              </w:tc>
              <w:tc>
                <w:tcPr>
                  <w:tcW w:w="1220" w:type="dxa"/>
                  <w:vMerge w:val="restar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20</w:t>
                  </w:r>
                  <w:r>
                    <w:rPr>
                      <w:rFonts w:hint="eastAsia" w:ascii="Times New Roman" w:hAnsi="Times New Roman" w:eastAsia="宋体" w:cs="Times New Roman"/>
                      <w:b w:val="0"/>
                      <w:bCs w:val="0"/>
                      <w:color w:val="auto"/>
                      <w:sz w:val="21"/>
                      <w:szCs w:val="21"/>
                      <w:highlight w:val="none"/>
                      <w:lang w:val="en-US" w:eastAsia="zh-CN"/>
                    </w:rPr>
                    <w:t>2</w:t>
                  </w:r>
                  <w:r>
                    <w:rPr>
                      <w:rFonts w:hint="eastAsia"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eastAsia="zh-CN"/>
                    </w:rPr>
                    <w:t>年</w:t>
                  </w:r>
                </w:p>
                <w:p>
                  <w:pPr>
                    <w:jc w:val="center"/>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8</w:t>
                  </w:r>
                  <w:r>
                    <w:rPr>
                      <w:rFonts w:hint="default" w:ascii="Times New Roman" w:hAnsi="Times New Roman" w:eastAsia="宋体" w:cs="Times New Roman"/>
                      <w:b w:val="0"/>
                      <w:bCs w:val="0"/>
                      <w:color w:val="auto"/>
                      <w:sz w:val="21"/>
                      <w:szCs w:val="21"/>
                      <w:highlight w:val="none"/>
                      <w:lang w:eastAsia="zh-CN"/>
                    </w:rPr>
                    <w:t>月</w:t>
                  </w:r>
                  <w:r>
                    <w:rPr>
                      <w:rFonts w:hint="eastAsia" w:cs="Times New Roman"/>
                      <w:b w:val="0"/>
                      <w:bCs w:val="0"/>
                      <w:color w:val="auto"/>
                      <w:sz w:val="21"/>
                      <w:szCs w:val="21"/>
                      <w:highlight w:val="none"/>
                      <w:lang w:val="en-US" w:eastAsia="zh-CN"/>
                    </w:rPr>
                    <w:t>6</w:t>
                  </w:r>
                  <w:r>
                    <w:rPr>
                      <w:rFonts w:hint="default" w:ascii="Times New Roman" w:hAnsi="Times New Roman" w:eastAsia="宋体" w:cs="Times New Roman"/>
                      <w:b w:val="0"/>
                      <w:bCs w:val="0"/>
                      <w:color w:val="auto"/>
                      <w:sz w:val="21"/>
                      <w:szCs w:val="21"/>
                      <w:highlight w:val="none"/>
                      <w:lang w:eastAsia="zh-CN"/>
                    </w:rPr>
                    <w:t>日</w:t>
                  </w:r>
                </w:p>
              </w:tc>
              <w:tc>
                <w:tcPr>
                  <w:tcW w:w="1105"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rPr>
                    <w:t>测量前</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val="en-US"/>
                    </w:rPr>
                  </w:pPr>
                  <w:r>
                    <w:rPr>
                      <w:rFonts w:hint="default" w:ascii="Times New Roman" w:hAnsi="Times New Roman" w:eastAsia="宋体" w:cs="Times New Roman"/>
                      <w:b w:val="0"/>
                      <w:bCs w:val="0"/>
                      <w:color w:val="000000"/>
                      <w:sz w:val="21"/>
                      <w:szCs w:val="21"/>
                      <w:highlight w:val="none"/>
                    </w:rPr>
                    <w:t>9</w:t>
                  </w:r>
                  <w:r>
                    <w:rPr>
                      <w:rFonts w:hint="default" w:ascii="Times New Roman" w:hAnsi="Times New Roman" w:eastAsia="宋体" w:cs="Times New Roman"/>
                      <w:b w:val="0"/>
                      <w:bCs w:val="0"/>
                      <w:color w:val="000000"/>
                      <w:sz w:val="21"/>
                      <w:szCs w:val="21"/>
                      <w:highlight w:val="none"/>
                      <w:lang w:val="en-US" w:eastAsia="zh-CN"/>
                    </w:rPr>
                    <w:t>3.8</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0</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合格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9"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243"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863"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168"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220"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rPr>
                  </w:pPr>
                </w:p>
              </w:tc>
              <w:tc>
                <w:tcPr>
                  <w:tcW w:w="1105"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rPr>
                    <w:t>测量后</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9</w:t>
                  </w:r>
                  <w:r>
                    <w:rPr>
                      <w:rFonts w:hint="default" w:ascii="Times New Roman" w:hAnsi="Times New Roman" w:eastAsia="宋体" w:cs="Times New Roman"/>
                      <w:b w:val="0"/>
                      <w:bCs w:val="0"/>
                      <w:color w:val="000000"/>
                      <w:sz w:val="21"/>
                      <w:szCs w:val="21"/>
                      <w:highlight w:val="none"/>
                      <w:lang w:val="en-US" w:eastAsia="zh-CN"/>
                    </w:rPr>
                    <w:t>3.9</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lang w:val="en-US" w:eastAsia="zh-CN"/>
                    </w:rPr>
                    <w:t>0.1</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合格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9"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243"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863"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168"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220" w:type="dxa"/>
                  <w:vMerge w:val="restar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20</w:t>
                  </w:r>
                  <w:r>
                    <w:rPr>
                      <w:rFonts w:hint="eastAsia" w:ascii="Times New Roman" w:hAnsi="Times New Roman" w:eastAsia="宋体" w:cs="Times New Roman"/>
                      <w:b w:val="0"/>
                      <w:bCs w:val="0"/>
                      <w:color w:val="auto"/>
                      <w:sz w:val="21"/>
                      <w:szCs w:val="21"/>
                      <w:highlight w:val="none"/>
                      <w:lang w:val="en-US" w:eastAsia="zh-CN"/>
                    </w:rPr>
                    <w:t>2</w:t>
                  </w:r>
                  <w:r>
                    <w:rPr>
                      <w:rFonts w:hint="eastAsia"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eastAsia="zh-CN"/>
                    </w:rPr>
                    <w:t>年</w:t>
                  </w:r>
                </w:p>
                <w:p>
                  <w:pPr>
                    <w:jc w:val="center"/>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8</w:t>
                  </w:r>
                  <w:r>
                    <w:rPr>
                      <w:rFonts w:hint="default" w:ascii="Times New Roman" w:hAnsi="Times New Roman" w:eastAsia="宋体" w:cs="Times New Roman"/>
                      <w:b w:val="0"/>
                      <w:bCs w:val="0"/>
                      <w:color w:val="auto"/>
                      <w:sz w:val="21"/>
                      <w:szCs w:val="21"/>
                      <w:highlight w:val="none"/>
                      <w:lang w:eastAsia="zh-CN"/>
                    </w:rPr>
                    <w:t>月</w:t>
                  </w:r>
                  <w:r>
                    <w:rPr>
                      <w:rFonts w:hint="eastAsia" w:cs="Times New Roman"/>
                      <w:b w:val="0"/>
                      <w:bCs w:val="0"/>
                      <w:color w:val="auto"/>
                      <w:sz w:val="21"/>
                      <w:szCs w:val="21"/>
                      <w:highlight w:val="none"/>
                      <w:lang w:val="en-US" w:eastAsia="zh-CN"/>
                    </w:rPr>
                    <w:t>7</w:t>
                  </w:r>
                  <w:r>
                    <w:rPr>
                      <w:rFonts w:hint="default" w:ascii="Times New Roman" w:hAnsi="Times New Roman" w:eastAsia="宋体" w:cs="Times New Roman"/>
                      <w:b w:val="0"/>
                      <w:bCs w:val="0"/>
                      <w:color w:val="auto"/>
                      <w:sz w:val="21"/>
                      <w:szCs w:val="21"/>
                      <w:highlight w:val="none"/>
                      <w:lang w:eastAsia="zh-CN"/>
                    </w:rPr>
                    <w:t>日</w:t>
                  </w:r>
                </w:p>
              </w:tc>
              <w:tc>
                <w:tcPr>
                  <w:tcW w:w="1105"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rPr>
                    <w:t>测量前</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rPr>
                    <w:t>9</w:t>
                  </w:r>
                  <w:r>
                    <w:rPr>
                      <w:rFonts w:hint="default" w:ascii="Times New Roman" w:hAnsi="Times New Roman" w:eastAsia="宋体" w:cs="Times New Roman"/>
                      <w:b w:val="0"/>
                      <w:bCs w:val="0"/>
                      <w:color w:val="auto"/>
                      <w:sz w:val="21"/>
                      <w:szCs w:val="21"/>
                      <w:highlight w:val="none"/>
                      <w:lang w:val="en-US" w:eastAsia="zh-CN"/>
                    </w:rPr>
                    <w:t>3.8</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合格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9"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243"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863"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168"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220"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105"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rPr>
                    <w:t>测量后</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val="en-US"/>
                    </w:rPr>
                  </w:pPr>
                  <w:r>
                    <w:rPr>
                      <w:rFonts w:hint="default" w:ascii="Times New Roman" w:hAnsi="Times New Roman" w:eastAsia="宋体" w:cs="Times New Roman"/>
                      <w:b w:val="0"/>
                      <w:bCs w:val="0"/>
                      <w:color w:val="000000"/>
                      <w:sz w:val="21"/>
                      <w:szCs w:val="21"/>
                      <w:highlight w:val="none"/>
                    </w:rPr>
                    <w:t>9</w:t>
                  </w:r>
                  <w:r>
                    <w:rPr>
                      <w:rFonts w:hint="default" w:ascii="Times New Roman" w:hAnsi="Times New Roman" w:eastAsia="宋体" w:cs="Times New Roman"/>
                      <w:b w:val="0"/>
                      <w:bCs w:val="0"/>
                      <w:color w:val="000000"/>
                      <w:sz w:val="21"/>
                      <w:szCs w:val="21"/>
                      <w:highlight w:val="none"/>
                      <w:lang w:val="en-US" w:eastAsia="zh-CN"/>
                    </w:rPr>
                    <w:t>3.8</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lang w:val="en-US" w:eastAsia="zh-CN"/>
                    </w:rPr>
                    <w:t>0</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合格</w:t>
                  </w:r>
                </w:p>
              </w:tc>
            </w:tr>
          </w:tbl>
          <w:p>
            <w:pPr>
              <w:spacing w:line="360" w:lineRule="auto"/>
              <w:ind w:firstLine="422" w:firstLineChars="200"/>
              <w:rPr>
                <w:rFonts w:hint="default" w:ascii="Times New Roman" w:hAnsi="Times New Roman" w:eastAsia="宋体" w:cs="Times New Roman"/>
                <w:b/>
                <w:bCs/>
                <w:color w:val="000000"/>
                <w:highlight w:val="none"/>
                <w:lang w:val="en-US" w:eastAsia="zh-CN"/>
              </w:rPr>
            </w:pPr>
          </w:p>
          <w:p>
            <w:pPr>
              <w:spacing w:line="360" w:lineRule="auto"/>
              <w:ind w:firstLine="422" w:firstLineChars="200"/>
              <w:rPr>
                <w:rFonts w:hint="default" w:ascii="Times New Roman" w:hAnsi="Times New Roman" w:eastAsia="宋体" w:cs="Times New Roman"/>
                <w:b/>
                <w:bCs/>
                <w:color w:val="000000"/>
                <w:highlight w:val="none"/>
                <w:lang w:val="en-US" w:eastAsia="zh-CN"/>
              </w:rPr>
            </w:pPr>
          </w:p>
          <w:p>
            <w:pPr>
              <w:pStyle w:val="31"/>
              <w:ind w:left="0" w:leftChars="0" w:firstLine="0" w:firstLineChars="0"/>
              <w:rPr>
                <w:rFonts w:hint="default" w:ascii="Times New Roman" w:hAnsi="Times New Roman" w:eastAsia="宋体" w:cs="Times New Roman"/>
                <w:b/>
                <w:bCs/>
                <w:color w:val="000000"/>
                <w:highlight w:val="none"/>
                <w:lang w:val="en-US" w:eastAsia="zh-CN"/>
              </w:rPr>
            </w:pPr>
          </w:p>
          <w:p>
            <w:pPr>
              <w:pStyle w:val="31"/>
              <w:ind w:left="0" w:leftChars="0" w:firstLine="0" w:firstLineChars="0"/>
              <w:rPr>
                <w:rFonts w:hint="default" w:ascii="Times New Roman" w:hAnsi="Times New Roman" w:eastAsia="宋体" w:cs="Times New Roman"/>
                <w:b/>
                <w:bCs/>
                <w:color w:val="000000"/>
                <w:highlight w:val="none"/>
                <w:lang w:val="en-US" w:eastAsia="zh-CN"/>
              </w:rPr>
            </w:pPr>
          </w:p>
          <w:p>
            <w:pPr>
              <w:pStyle w:val="31"/>
              <w:ind w:left="0" w:leftChars="0" w:firstLine="0" w:firstLineChars="0"/>
              <w:rPr>
                <w:rFonts w:hint="default" w:ascii="Times New Roman" w:hAnsi="Times New Roman" w:eastAsia="宋体" w:cs="Times New Roman"/>
                <w:b/>
                <w:bCs/>
                <w:color w:val="000000"/>
                <w:highlight w:val="none"/>
                <w:lang w:val="en-US" w:eastAsia="zh-CN"/>
              </w:rPr>
            </w:pPr>
          </w:p>
          <w:p>
            <w:pPr>
              <w:pStyle w:val="31"/>
              <w:ind w:left="0" w:leftChars="0" w:firstLine="0" w:firstLineChars="0"/>
              <w:rPr>
                <w:rFonts w:hint="default" w:ascii="Times New Roman" w:hAnsi="Times New Roman" w:eastAsia="宋体" w:cs="Times New Roman"/>
                <w:b/>
                <w:bCs/>
                <w:color w:val="000000"/>
                <w:highlight w:val="none"/>
                <w:lang w:val="en-US" w:eastAsia="zh-CN"/>
              </w:rPr>
            </w:pPr>
          </w:p>
          <w:p>
            <w:pPr>
              <w:pStyle w:val="31"/>
              <w:ind w:left="0" w:leftChars="0" w:firstLine="0" w:firstLineChars="0"/>
              <w:rPr>
                <w:rFonts w:hint="default" w:ascii="Times New Roman" w:hAnsi="Times New Roman" w:eastAsia="宋体" w:cs="Times New Roman"/>
                <w:b/>
                <w:bCs/>
                <w:color w:val="000000"/>
                <w:highlight w:val="none"/>
                <w:lang w:val="en-US" w:eastAsia="zh-CN"/>
              </w:rPr>
            </w:pPr>
          </w:p>
          <w:p>
            <w:pPr>
              <w:pStyle w:val="31"/>
              <w:ind w:left="0" w:leftChars="0" w:firstLine="0" w:firstLineChars="0"/>
              <w:rPr>
                <w:rFonts w:hint="default" w:ascii="Times New Roman" w:hAnsi="Times New Roman" w:eastAsia="宋体" w:cs="Times New Roman"/>
                <w:b/>
                <w:bCs/>
                <w:color w:val="000000"/>
                <w:highlight w:val="none"/>
                <w:lang w:val="en-US" w:eastAsia="zh-CN"/>
              </w:rPr>
            </w:pPr>
          </w:p>
          <w:p>
            <w:pPr>
              <w:pStyle w:val="31"/>
              <w:ind w:left="0" w:leftChars="0" w:firstLine="0" w:firstLineChars="0"/>
              <w:rPr>
                <w:rFonts w:hint="default" w:ascii="Times New Roman" w:hAnsi="Times New Roman" w:eastAsia="宋体" w:cs="Times New Roman"/>
                <w:b/>
                <w:bCs/>
                <w:color w:val="000000"/>
                <w:highlight w:val="none"/>
                <w:lang w:val="en-US" w:eastAsia="zh-CN"/>
              </w:rPr>
            </w:pPr>
          </w:p>
          <w:p>
            <w:pPr>
              <w:pStyle w:val="31"/>
              <w:ind w:left="0" w:leftChars="0" w:firstLine="0" w:firstLineChars="0"/>
              <w:rPr>
                <w:rFonts w:hint="default" w:ascii="Times New Roman" w:hAnsi="Times New Roman" w:eastAsia="宋体" w:cs="Times New Roman"/>
                <w:b/>
                <w:bCs/>
                <w:color w:val="000000"/>
                <w:highlight w:val="none"/>
                <w:lang w:val="en-US" w:eastAsia="zh-CN"/>
              </w:rPr>
            </w:pPr>
          </w:p>
          <w:p>
            <w:pPr>
              <w:pStyle w:val="31"/>
              <w:ind w:left="0" w:leftChars="0" w:firstLine="0" w:firstLineChars="0"/>
              <w:rPr>
                <w:rFonts w:hint="default" w:ascii="Times New Roman" w:hAnsi="Times New Roman" w:eastAsia="宋体" w:cs="Times New Roman"/>
                <w:b/>
                <w:bCs/>
                <w:color w:val="000000"/>
                <w:highlight w:val="none"/>
                <w:lang w:val="en-US" w:eastAsia="zh-CN"/>
              </w:rPr>
            </w:pPr>
          </w:p>
          <w:p>
            <w:pPr>
              <w:spacing w:line="360" w:lineRule="auto"/>
              <w:rPr>
                <w:rFonts w:hint="default" w:ascii="Times New Roman" w:hAnsi="Times New Roman" w:eastAsia="宋体" w:cs="Times New Roman"/>
                <w:b/>
                <w:bCs/>
                <w:color w:val="000000"/>
                <w:highlight w:val="none"/>
                <w:lang w:val="en-US" w:eastAsia="zh-CN"/>
              </w:rPr>
            </w:pPr>
          </w:p>
        </w:tc>
      </w:tr>
    </w:tbl>
    <w:p>
      <w:pPr>
        <w:rPr>
          <w:b/>
          <w:bCs/>
          <w:color w:val="auto"/>
          <w:sz w:val="32"/>
          <w:szCs w:val="32"/>
        </w:rPr>
      </w:pPr>
      <w:r>
        <w:rPr>
          <w:b/>
          <w:bCs/>
          <w:color w:val="auto"/>
          <w:sz w:val="32"/>
          <w:szCs w:val="32"/>
        </w:rPr>
        <w:br w:type="page"/>
      </w:r>
    </w:p>
    <w:p>
      <w:pPr>
        <w:rPr>
          <w:b/>
          <w:bCs/>
          <w:color w:val="FF0000"/>
          <w:sz w:val="32"/>
          <w:szCs w:val="32"/>
        </w:rPr>
      </w:pPr>
      <w:r>
        <w:rPr>
          <w:b/>
          <w:bCs/>
          <w:color w:val="auto"/>
          <w:sz w:val="32"/>
          <w:szCs w:val="32"/>
        </w:rPr>
        <w:t>表</w:t>
      </w:r>
      <w:r>
        <w:rPr>
          <w:rFonts w:hint="eastAsia"/>
          <w:b/>
          <w:bCs/>
          <w:color w:val="auto"/>
          <w:sz w:val="32"/>
          <w:szCs w:val="32"/>
        </w:rPr>
        <w:t>六</w:t>
      </w:r>
    </w:p>
    <w:tbl>
      <w:tblPr>
        <w:tblStyle w:val="22"/>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5" w:hRule="atLeast"/>
          <w:jc w:val="center"/>
        </w:trPr>
        <w:tc>
          <w:tcPr>
            <w:tcW w:w="9638" w:type="dxa"/>
            <w:vAlign w:val="top"/>
          </w:tcPr>
          <w:p>
            <w:pPr>
              <w:spacing w:line="360" w:lineRule="auto"/>
              <w:jc w:val="left"/>
              <w:rPr>
                <w:b/>
                <w:color w:val="FF0000"/>
                <w:sz w:val="28"/>
                <w:szCs w:val="28"/>
              </w:rPr>
            </w:pPr>
            <w:r>
              <w:rPr>
                <w:rFonts w:hint="eastAsia"/>
                <w:b/>
                <w:color w:val="auto"/>
                <w:sz w:val="28"/>
                <w:szCs w:val="28"/>
              </w:rPr>
              <w:t>6.1验收监测内容</w:t>
            </w:r>
          </w:p>
          <w:p>
            <w:pPr>
              <w:spacing w:line="360" w:lineRule="auto"/>
              <w:ind w:firstLine="480" w:firstLineChars="200"/>
              <w:rPr>
                <w:bCs/>
                <w:color w:val="auto"/>
                <w:sz w:val="24"/>
              </w:rPr>
            </w:pPr>
            <w:r>
              <w:rPr>
                <w:bCs/>
                <w:color w:val="auto"/>
                <w:sz w:val="24"/>
              </w:rPr>
              <w:t>依据环评文本及批复，结合现场勘查结果，确定验收监测内容。</w:t>
            </w:r>
          </w:p>
          <w:p>
            <w:pPr>
              <w:spacing w:line="360" w:lineRule="auto"/>
              <w:ind w:firstLine="482" w:firstLineChars="200"/>
              <w:rPr>
                <w:rFonts w:hint="default" w:ascii="Times New Roman" w:hAnsi="Times New Roman" w:cs="Times New Roman"/>
                <w:b/>
                <w:bCs w:val="0"/>
                <w:color w:val="auto"/>
                <w:sz w:val="24"/>
                <w:lang w:val="en-US" w:eastAsia="zh-CN"/>
              </w:rPr>
            </w:pPr>
            <w:r>
              <w:rPr>
                <w:rFonts w:hint="default" w:ascii="Times New Roman" w:hAnsi="Times New Roman" w:cs="Times New Roman"/>
                <w:b/>
                <w:bCs w:val="0"/>
                <w:color w:val="auto"/>
                <w:sz w:val="24"/>
                <w:lang w:val="en-US" w:eastAsia="zh-CN"/>
              </w:rPr>
              <w:t>1、有组织废气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1</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监测点位</w:t>
            </w:r>
            <w:r>
              <w:rPr>
                <w:rFonts w:hint="default" w:ascii="Times New Roman" w:hAnsi="Times New Roman" w:cs="Times New Roman"/>
                <w:b w:val="0"/>
                <w:bCs w:val="0"/>
                <w:color w:val="auto"/>
                <w:sz w:val="24"/>
                <w:szCs w:val="24"/>
                <w:lang w:eastAsia="zh-CN"/>
              </w:rPr>
              <w:t>：排气筒</w:t>
            </w:r>
            <w:r>
              <w:rPr>
                <w:rFonts w:hint="eastAsia" w:cs="Times New Roman"/>
                <w:b w:val="0"/>
                <w:bCs w:val="0"/>
                <w:color w:val="auto"/>
                <w:sz w:val="24"/>
                <w:szCs w:val="24"/>
                <w:lang w:eastAsia="zh-CN"/>
              </w:rPr>
              <w:t>进口、</w:t>
            </w:r>
            <w:r>
              <w:rPr>
                <w:rFonts w:hint="default" w:ascii="Times New Roman" w:hAnsi="Times New Roman" w:cs="Times New Roman"/>
                <w:b w:val="0"/>
                <w:bCs w:val="0"/>
                <w:color w:val="auto"/>
                <w:sz w:val="24"/>
                <w:szCs w:val="24"/>
                <w:lang w:eastAsia="zh-CN"/>
              </w:rPr>
              <w:t>出口</w:t>
            </w:r>
            <w:r>
              <w:rPr>
                <w:rFonts w:hint="eastAsia" w:cs="Times New Roman"/>
                <w:b w:val="0"/>
                <w:bCs w:val="0"/>
                <w:color w:val="auto"/>
                <w:sz w:val="24"/>
                <w:szCs w:val="24"/>
                <w:lang w:eastAsia="zh-CN"/>
              </w:rPr>
              <w:t>各</w:t>
            </w:r>
            <w:r>
              <w:rPr>
                <w:rFonts w:hint="default" w:ascii="Times New Roman" w:hAnsi="Times New Roman" w:cs="Times New Roman"/>
                <w:b w:val="0"/>
                <w:bCs w:val="0"/>
                <w:color w:val="auto"/>
                <w:sz w:val="24"/>
                <w:szCs w:val="24"/>
                <w:lang w:eastAsia="zh-CN"/>
              </w:rPr>
              <w:t>设一个监测点位；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2</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监测项目</w:t>
            </w:r>
            <w:r>
              <w:rPr>
                <w:rFonts w:hint="eastAsia" w:cs="Times New Roman"/>
                <w:b w:val="0"/>
                <w:bCs w:val="0"/>
                <w:color w:val="auto"/>
                <w:sz w:val="24"/>
                <w:szCs w:val="24"/>
                <w:lang w:eastAsia="zh-CN"/>
              </w:rPr>
              <w:t>：非甲烷总烃、</w:t>
            </w:r>
            <w:r>
              <w:rPr>
                <w:rFonts w:hint="eastAsia"/>
                <w:sz w:val="24"/>
                <w:lang w:val="en-US" w:eastAsia="zh-CN"/>
              </w:rPr>
              <w:t>HCl</w:t>
            </w:r>
            <w:r>
              <w:rPr>
                <w:rFonts w:hint="eastAsia" w:ascii="Times New Roman" w:hAnsi="Times New Roman"/>
                <w:szCs w:val="21"/>
                <w:lang w:val="en-US" w:eastAsia="zh-CN"/>
              </w:rPr>
              <w:t xml:space="preserve"> </w:t>
            </w:r>
            <w:r>
              <w:rPr>
                <w:rFonts w:hint="eastAsia"/>
                <w:szCs w:val="21"/>
                <w:lang w:val="en-US" w:eastAsia="zh-CN"/>
              </w:rPr>
              <w:t>、</w:t>
            </w:r>
            <w:r>
              <w:rPr>
                <w:rFonts w:hint="eastAsia" w:cs="Times New Roman"/>
                <w:b w:val="0"/>
                <w:bCs w:val="0"/>
                <w:color w:val="auto"/>
                <w:sz w:val="24"/>
                <w:szCs w:val="24"/>
                <w:lang w:eastAsia="zh-CN"/>
              </w:rPr>
              <w:t>颗粒物</w:t>
            </w:r>
            <w:r>
              <w:rPr>
                <w:rFonts w:hint="default" w:ascii="Times New Roman" w:hAnsi="Times New Roman" w:eastAsia="宋体" w:cs="Times New Roman"/>
                <w:b w:val="0"/>
                <w:bCs w:val="0"/>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监测频次</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监测</w:t>
            </w:r>
            <w:r>
              <w:rPr>
                <w:rFonts w:hint="default" w:ascii="Times New Roman" w:hAnsi="Times New Roman" w:cs="Times New Roman"/>
                <w:b w:val="0"/>
                <w:bCs w:val="0"/>
                <w:color w:val="auto"/>
                <w:sz w:val="24"/>
                <w:szCs w:val="24"/>
                <w:lang w:val="en-US" w:eastAsia="zh-CN"/>
              </w:rPr>
              <w:t>3</w:t>
            </w:r>
            <w:r>
              <w:rPr>
                <w:rFonts w:hint="default" w:ascii="Times New Roman" w:hAnsi="Times New Roman" w:cs="Times New Roman"/>
                <w:b w:val="0"/>
                <w:bCs w:val="0"/>
                <w:color w:val="auto"/>
                <w:sz w:val="24"/>
                <w:szCs w:val="24"/>
              </w:rPr>
              <w:t>次/天，监测2天。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jc w:val="center"/>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 xml:space="preserve">6-1 </w:t>
            </w:r>
            <w:r>
              <w:rPr>
                <w:rFonts w:hint="default" w:ascii="Times New Roman" w:hAnsi="Times New Roman" w:cs="Times New Roman"/>
                <w:b/>
                <w:bCs/>
                <w:color w:val="auto"/>
                <w:sz w:val="21"/>
                <w:szCs w:val="21"/>
              </w:rPr>
              <w:t xml:space="preserve"> </w:t>
            </w:r>
            <w:r>
              <w:rPr>
                <w:rFonts w:hint="default" w:ascii="Times New Roman" w:hAnsi="Times New Roman" w:cs="Times New Roman"/>
                <w:b/>
                <w:bCs/>
                <w:color w:val="auto"/>
                <w:sz w:val="21"/>
                <w:szCs w:val="21"/>
                <w:lang w:eastAsia="zh-CN"/>
              </w:rPr>
              <w:t>有组织</w:t>
            </w:r>
            <w:r>
              <w:rPr>
                <w:rFonts w:hint="default" w:ascii="Times New Roman" w:hAnsi="Times New Roman" w:cs="Times New Roman"/>
                <w:b/>
                <w:bCs/>
                <w:color w:val="auto"/>
                <w:sz w:val="21"/>
                <w:szCs w:val="21"/>
              </w:rPr>
              <w:t>废气监测点位、项目、频次</w:t>
            </w:r>
          </w:p>
          <w:tbl>
            <w:tblPr>
              <w:tblStyle w:val="22"/>
              <w:tblW w:w="9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2190"/>
              <w:gridCol w:w="1309"/>
              <w:gridCol w:w="1395"/>
              <w:gridCol w:w="2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803" w:type="dxa"/>
                  <w:noWrap w:val="0"/>
                  <w:vAlign w:val="center"/>
                </w:tcPr>
                <w:p>
                  <w:pPr>
                    <w:spacing w:line="240" w:lineRule="exact"/>
                    <w:jc w:val="center"/>
                    <w:rPr>
                      <w:rFonts w:ascii="Times New Roman" w:hAnsi="Times New Roman"/>
                      <w:szCs w:val="21"/>
                    </w:rPr>
                  </w:pPr>
                  <w:r>
                    <w:rPr>
                      <w:rFonts w:hint="eastAsia" w:ascii="Times New Roman" w:hAnsi="Times New Roman"/>
                      <w:szCs w:val="21"/>
                    </w:rPr>
                    <w:t>污染源</w:t>
                  </w:r>
                </w:p>
              </w:tc>
              <w:tc>
                <w:tcPr>
                  <w:tcW w:w="2190" w:type="dxa"/>
                  <w:noWrap w:val="0"/>
                  <w:vAlign w:val="center"/>
                </w:tcPr>
                <w:p>
                  <w:pPr>
                    <w:spacing w:line="240" w:lineRule="exact"/>
                    <w:jc w:val="center"/>
                    <w:rPr>
                      <w:rFonts w:ascii="Times New Roman" w:hAnsi="Times New Roman"/>
                      <w:szCs w:val="21"/>
                    </w:rPr>
                  </w:pPr>
                  <w:r>
                    <w:rPr>
                      <w:rFonts w:ascii="Times New Roman" w:hAnsi="Times New Roman"/>
                      <w:szCs w:val="21"/>
                    </w:rPr>
                    <w:t>监测点位</w:t>
                  </w:r>
                </w:p>
              </w:tc>
              <w:tc>
                <w:tcPr>
                  <w:tcW w:w="1309" w:type="dxa"/>
                  <w:noWrap w:val="0"/>
                  <w:vAlign w:val="center"/>
                </w:tcPr>
                <w:p>
                  <w:pPr>
                    <w:spacing w:line="240" w:lineRule="exact"/>
                    <w:jc w:val="center"/>
                    <w:rPr>
                      <w:rFonts w:ascii="Times New Roman" w:hAnsi="Times New Roman"/>
                      <w:szCs w:val="21"/>
                    </w:rPr>
                  </w:pPr>
                  <w:r>
                    <w:rPr>
                      <w:rFonts w:ascii="Times New Roman" w:hAnsi="Times New Roman"/>
                      <w:szCs w:val="21"/>
                    </w:rPr>
                    <w:t>监测项目</w:t>
                  </w:r>
                </w:p>
              </w:tc>
              <w:tc>
                <w:tcPr>
                  <w:tcW w:w="1395" w:type="dxa"/>
                  <w:noWrap w:val="0"/>
                  <w:vAlign w:val="center"/>
                </w:tcPr>
                <w:p>
                  <w:pPr>
                    <w:spacing w:line="240" w:lineRule="exact"/>
                    <w:jc w:val="center"/>
                    <w:rPr>
                      <w:rFonts w:ascii="Times New Roman" w:hAnsi="Times New Roman"/>
                      <w:szCs w:val="21"/>
                    </w:rPr>
                  </w:pPr>
                  <w:r>
                    <w:rPr>
                      <w:rFonts w:ascii="Times New Roman" w:hAnsi="Times New Roman"/>
                      <w:szCs w:val="21"/>
                    </w:rPr>
                    <w:t>监测频次</w:t>
                  </w:r>
                </w:p>
              </w:tc>
              <w:tc>
                <w:tcPr>
                  <w:tcW w:w="2540" w:type="dxa"/>
                  <w:noWrap w:val="0"/>
                  <w:vAlign w:val="center"/>
                </w:tcPr>
                <w:p>
                  <w:pPr>
                    <w:spacing w:line="240" w:lineRule="exact"/>
                    <w:jc w:val="center"/>
                    <w:rPr>
                      <w:rFonts w:ascii="Times New Roman" w:hAnsi="Times New Roman"/>
                      <w:szCs w:val="21"/>
                    </w:rPr>
                  </w:pPr>
                  <w:r>
                    <w:rPr>
                      <w:rFonts w:ascii="Times New Roman" w:hAnsi="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803" w:type="dxa"/>
                  <w:noWrap w:val="0"/>
                  <w:vAlign w:val="center"/>
                </w:tcPr>
                <w:p>
                  <w:pPr>
                    <w:spacing w:line="240" w:lineRule="exact"/>
                    <w:jc w:val="center"/>
                    <w:rPr>
                      <w:rFonts w:hint="eastAsia" w:ascii="Times New Roman" w:hAnsi="Times New Roman" w:eastAsia="宋体"/>
                      <w:szCs w:val="21"/>
                      <w:lang w:val="en-US" w:eastAsia="zh-CN"/>
                    </w:rPr>
                  </w:pPr>
                  <w:r>
                    <w:rPr>
                      <w:rFonts w:hint="eastAsia" w:ascii="Times New Roman" w:hAnsi="Times New Roman"/>
                      <w:szCs w:val="21"/>
                      <w:lang w:val="en-US" w:eastAsia="zh-CN"/>
                    </w:rPr>
                    <w:t>注塑工序</w:t>
                  </w:r>
                </w:p>
              </w:tc>
              <w:tc>
                <w:tcPr>
                  <w:tcW w:w="2190" w:type="dxa"/>
                  <w:noWrap w:val="0"/>
                  <w:vAlign w:val="center"/>
                </w:tcPr>
                <w:p>
                  <w:pPr>
                    <w:spacing w:line="240" w:lineRule="exact"/>
                    <w:jc w:val="center"/>
                    <w:rPr>
                      <w:rFonts w:ascii="Times New Roman" w:hAnsi="Times New Roman"/>
                      <w:szCs w:val="21"/>
                    </w:rPr>
                  </w:pPr>
                  <w:r>
                    <w:rPr>
                      <w:rFonts w:hint="eastAsia" w:ascii="Times New Roman" w:hAnsi="Times New Roman"/>
                      <w:szCs w:val="21"/>
                    </w:rPr>
                    <w:t>排气筒</w:t>
                  </w:r>
                  <w:r>
                    <w:rPr>
                      <w:rFonts w:hint="eastAsia" w:ascii="Times New Roman" w:hAnsi="Times New Roman"/>
                      <w:szCs w:val="21"/>
                      <w:lang w:eastAsia="zh-CN"/>
                    </w:rPr>
                    <w:t>进、</w:t>
                  </w:r>
                  <w:r>
                    <w:rPr>
                      <w:rFonts w:hint="eastAsia" w:ascii="Times New Roman" w:hAnsi="Times New Roman"/>
                      <w:szCs w:val="21"/>
                    </w:rPr>
                    <w:t>出口</w:t>
                  </w:r>
                  <w:r>
                    <w:rPr>
                      <w:rFonts w:hint="eastAsia" w:ascii="Times New Roman" w:hAnsi="Times New Roman"/>
                      <w:szCs w:val="21"/>
                      <w:lang w:eastAsia="zh-CN"/>
                    </w:rPr>
                    <w:t>（</w:t>
                  </w:r>
                  <w:r>
                    <w:rPr>
                      <w:rFonts w:hint="eastAsia" w:ascii="Times New Roman" w:hAnsi="Times New Roman"/>
                      <w:szCs w:val="21"/>
                      <w:lang w:val="en-US" w:eastAsia="zh-CN"/>
                    </w:rPr>
                    <w:t>1#</w:t>
                  </w:r>
                  <w:r>
                    <w:rPr>
                      <w:rFonts w:hint="eastAsia" w:ascii="Times New Roman" w:hAnsi="Times New Roman"/>
                      <w:szCs w:val="21"/>
                      <w:lang w:eastAsia="zh-CN"/>
                    </w:rPr>
                    <w:t>）</w:t>
                  </w:r>
                  <w:r>
                    <w:rPr>
                      <w:rFonts w:hint="eastAsia" w:ascii="Times New Roman" w:hAnsi="Times New Roman"/>
                      <w:szCs w:val="21"/>
                    </w:rPr>
                    <w:t>（有组织）</w:t>
                  </w:r>
                </w:p>
              </w:tc>
              <w:tc>
                <w:tcPr>
                  <w:tcW w:w="1309" w:type="dxa"/>
                  <w:noWrap w:val="0"/>
                  <w:vAlign w:val="center"/>
                </w:tcPr>
                <w:p>
                  <w:pPr>
                    <w:spacing w:line="240" w:lineRule="exact"/>
                    <w:jc w:val="center"/>
                    <w:rPr>
                      <w:rFonts w:hint="default" w:ascii="Times New Roman" w:hAnsi="Times New Roman" w:eastAsia="宋体"/>
                      <w:szCs w:val="21"/>
                      <w:lang w:val="en-US" w:eastAsia="zh-CN"/>
                    </w:rPr>
                  </w:pPr>
                  <w:r>
                    <w:rPr>
                      <w:rFonts w:hint="eastAsia" w:ascii="Times New Roman" w:hAnsi="Times New Roman"/>
                      <w:szCs w:val="21"/>
                      <w:lang w:eastAsia="zh-CN"/>
                    </w:rPr>
                    <w:t>非甲烷总烃、</w:t>
                  </w:r>
                  <w:r>
                    <w:rPr>
                      <w:rFonts w:hint="eastAsia"/>
                      <w:sz w:val="24"/>
                      <w:lang w:val="en-US" w:eastAsia="zh-CN"/>
                    </w:rPr>
                    <w:t>HCl</w:t>
                  </w:r>
                  <w:r>
                    <w:rPr>
                      <w:rFonts w:hint="eastAsia" w:ascii="Times New Roman" w:hAnsi="Times New Roman"/>
                      <w:szCs w:val="21"/>
                      <w:lang w:val="en-US" w:eastAsia="zh-CN"/>
                    </w:rPr>
                    <w:t xml:space="preserve"> </w:t>
                  </w:r>
                </w:p>
              </w:tc>
              <w:tc>
                <w:tcPr>
                  <w:tcW w:w="1395" w:type="dxa"/>
                  <w:vMerge w:val="restart"/>
                  <w:noWrap w:val="0"/>
                  <w:vAlign w:val="center"/>
                </w:tcPr>
                <w:p>
                  <w:pPr>
                    <w:spacing w:line="240" w:lineRule="exact"/>
                    <w:jc w:val="center"/>
                    <w:rPr>
                      <w:rFonts w:ascii="Times New Roman" w:hAnsi="Times New Roman"/>
                      <w:szCs w:val="21"/>
                    </w:rPr>
                  </w:pPr>
                  <w:r>
                    <w:rPr>
                      <w:rFonts w:hint="eastAsia" w:ascii="Times New Roman" w:hAnsi="Times New Roman"/>
                      <w:szCs w:val="21"/>
                    </w:rPr>
                    <w:t>3</w:t>
                  </w:r>
                  <w:r>
                    <w:rPr>
                      <w:rFonts w:ascii="Times New Roman" w:hAnsi="Times New Roman"/>
                      <w:szCs w:val="21"/>
                    </w:rPr>
                    <w:t>次/天，2天</w:t>
                  </w:r>
                </w:p>
              </w:tc>
              <w:tc>
                <w:tcPr>
                  <w:tcW w:w="2540" w:type="dxa"/>
                  <w:vMerge w:val="restart"/>
                  <w:noWrap w:val="0"/>
                  <w:vAlign w:val="center"/>
                </w:tcPr>
                <w:p>
                  <w:pPr>
                    <w:spacing w:line="240" w:lineRule="exact"/>
                    <w:jc w:val="center"/>
                    <w:rPr>
                      <w:rFonts w:ascii="Times New Roman" w:hAnsi="Times New Roman"/>
                      <w:szCs w:val="21"/>
                    </w:rPr>
                  </w:pPr>
                  <w:r>
                    <w:rPr>
                      <w:rFonts w:hint="eastAsia"/>
                      <w:szCs w:val="21"/>
                    </w:rPr>
                    <w:t>监测浓度、速率、标干流量；排气筒内径，同步监测大气气象参数；按建设项目竣工环保验收监测规范执行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1803" w:type="dxa"/>
                  <w:noWrap w:val="0"/>
                  <w:vAlign w:val="center"/>
                </w:tcPr>
                <w:p>
                  <w:pPr>
                    <w:spacing w:line="240" w:lineRule="exact"/>
                    <w:jc w:val="center"/>
                    <w:rPr>
                      <w:rFonts w:hint="eastAsia" w:ascii="Times New Roman" w:hAnsi="Times New Roman"/>
                      <w:szCs w:val="21"/>
                      <w:lang w:val="en-US" w:eastAsia="zh-CN"/>
                    </w:rPr>
                  </w:pPr>
                  <w:r>
                    <w:rPr>
                      <w:rFonts w:hint="default" w:ascii="Times New Roman" w:hAnsi="Times New Roman" w:eastAsia="宋体" w:cs="Times New Roman"/>
                      <w:color w:val="auto"/>
                      <w:sz w:val="21"/>
                      <w:szCs w:val="21"/>
                      <w:lang w:val="en-US" w:eastAsia="zh-CN"/>
                    </w:rPr>
                    <w:t>配料</w:t>
                  </w:r>
                  <w:r>
                    <w:rPr>
                      <w:rFonts w:hint="eastAsia" w:ascii="Times New Roman" w:hAnsi="Times New Roman" w:eastAsia="宋体" w:cs="Times New Roman"/>
                      <w:color w:val="auto"/>
                      <w:sz w:val="21"/>
                      <w:szCs w:val="21"/>
                      <w:lang w:val="en-US" w:eastAsia="zh-CN"/>
                    </w:rPr>
                    <w:t>、上料、破碎+混料</w:t>
                  </w:r>
                  <w:r>
                    <w:rPr>
                      <w:rFonts w:hint="eastAsia" w:ascii="Times New Roman" w:hAnsi="Times New Roman"/>
                      <w:szCs w:val="21"/>
                      <w:lang w:val="en-US" w:eastAsia="zh-CN"/>
                    </w:rPr>
                    <w:t>工序</w:t>
                  </w:r>
                </w:p>
              </w:tc>
              <w:tc>
                <w:tcPr>
                  <w:tcW w:w="2190" w:type="dxa"/>
                  <w:noWrap w:val="0"/>
                  <w:vAlign w:val="center"/>
                </w:tcPr>
                <w:p>
                  <w:pPr>
                    <w:spacing w:line="240" w:lineRule="exact"/>
                    <w:jc w:val="center"/>
                    <w:rPr>
                      <w:rFonts w:hint="eastAsia" w:ascii="Times New Roman" w:hAnsi="Times New Roman"/>
                      <w:szCs w:val="21"/>
                    </w:rPr>
                  </w:pPr>
                  <w:r>
                    <w:rPr>
                      <w:rFonts w:hint="eastAsia" w:ascii="Times New Roman" w:hAnsi="Times New Roman"/>
                      <w:szCs w:val="21"/>
                    </w:rPr>
                    <w:t>排气筒</w:t>
                  </w:r>
                  <w:r>
                    <w:rPr>
                      <w:rFonts w:hint="eastAsia" w:ascii="Times New Roman" w:hAnsi="Times New Roman"/>
                      <w:szCs w:val="21"/>
                      <w:lang w:eastAsia="zh-CN"/>
                    </w:rPr>
                    <w:t>进、</w:t>
                  </w:r>
                  <w:r>
                    <w:rPr>
                      <w:rFonts w:hint="eastAsia" w:ascii="Times New Roman" w:hAnsi="Times New Roman"/>
                      <w:szCs w:val="21"/>
                    </w:rPr>
                    <w:t>出口</w:t>
                  </w:r>
                  <w:r>
                    <w:rPr>
                      <w:rFonts w:hint="eastAsia" w:ascii="Times New Roman" w:hAnsi="Times New Roman"/>
                      <w:szCs w:val="21"/>
                      <w:lang w:eastAsia="zh-CN"/>
                    </w:rPr>
                    <w:t>（</w:t>
                  </w:r>
                  <w:r>
                    <w:rPr>
                      <w:rFonts w:hint="eastAsia" w:ascii="Times New Roman" w:hAnsi="Times New Roman"/>
                      <w:szCs w:val="21"/>
                      <w:lang w:val="en-US" w:eastAsia="zh-CN"/>
                    </w:rPr>
                    <w:t>2#</w:t>
                  </w:r>
                  <w:r>
                    <w:rPr>
                      <w:rFonts w:hint="eastAsia" w:ascii="Times New Roman" w:hAnsi="Times New Roman"/>
                      <w:szCs w:val="21"/>
                      <w:lang w:eastAsia="zh-CN"/>
                    </w:rPr>
                    <w:t>）</w:t>
                  </w:r>
                  <w:r>
                    <w:rPr>
                      <w:rFonts w:hint="eastAsia" w:ascii="Times New Roman" w:hAnsi="Times New Roman"/>
                      <w:szCs w:val="21"/>
                    </w:rPr>
                    <w:t>（有组织）</w:t>
                  </w:r>
                </w:p>
              </w:tc>
              <w:tc>
                <w:tcPr>
                  <w:tcW w:w="1309" w:type="dxa"/>
                  <w:noWrap w:val="0"/>
                  <w:vAlign w:val="center"/>
                </w:tcPr>
                <w:p>
                  <w:pPr>
                    <w:spacing w:line="240" w:lineRule="exact"/>
                    <w:jc w:val="center"/>
                    <w:rPr>
                      <w:rFonts w:hint="eastAsia" w:ascii="Times New Roman" w:hAnsi="Times New Roman"/>
                      <w:szCs w:val="21"/>
                      <w:lang w:eastAsia="zh-CN"/>
                    </w:rPr>
                  </w:pPr>
                  <w:r>
                    <w:rPr>
                      <w:rFonts w:hint="eastAsia" w:ascii="Times New Roman" w:hAnsi="Times New Roman"/>
                      <w:szCs w:val="21"/>
                      <w:lang w:eastAsia="zh-CN"/>
                    </w:rPr>
                    <w:t>粉尘</w:t>
                  </w:r>
                </w:p>
              </w:tc>
              <w:tc>
                <w:tcPr>
                  <w:tcW w:w="1395" w:type="dxa"/>
                  <w:vMerge w:val="continue"/>
                  <w:noWrap w:val="0"/>
                  <w:vAlign w:val="center"/>
                </w:tcPr>
                <w:p>
                  <w:pPr>
                    <w:spacing w:line="240" w:lineRule="exact"/>
                    <w:jc w:val="center"/>
                    <w:rPr>
                      <w:rFonts w:hint="eastAsia" w:ascii="Times New Roman" w:hAnsi="Times New Roman"/>
                      <w:szCs w:val="21"/>
                    </w:rPr>
                  </w:pPr>
                </w:p>
              </w:tc>
              <w:tc>
                <w:tcPr>
                  <w:tcW w:w="2540" w:type="dxa"/>
                  <w:vMerge w:val="continue"/>
                  <w:noWrap w:val="0"/>
                  <w:vAlign w:val="center"/>
                </w:tcPr>
                <w:p>
                  <w:pPr>
                    <w:spacing w:line="240" w:lineRule="exact"/>
                    <w:jc w:val="center"/>
                    <w:rPr>
                      <w:rFonts w:hint="eastAsia"/>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default" w:ascii="Times New Roman" w:hAnsi="Times New Roman" w:cs="Times New Roman"/>
                <w:b/>
                <w:bCs/>
                <w:color w:val="000000"/>
                <w:sz w:val="24"/>
                <w:szCs w:val="24"/>
                <w:lang w:val="en-US" w:eastAsia="zh-CN"/>
              </w:rPr>
            </w:pPr>
            <w:bookmarkStart w:id="13" w:name="_Toc8206"/>
            <w:r>
              <w:rPr>
                <w:rFonts w:hint="default" w:ascii="Times New Roman" w:hAnsi="Times New Roman" w:cs="Times New Roman"/>
                <w:b/>
                <w:bCs/>
                <w:color w:val="000000"/>
                <w:sz w:val="24"/>
                <w:szCs w:val="24"/>
                <w:lang w:val="en-US" w:eastAsia="zh-CN"/>
              </w:rPr>
              <w:t>2、无组织废气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1</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监测点位</w:t>
            </w:r>
            <w:r>
              <w:rPr>
                <w:rFonts w:hint="default" w:ascii="Times New Roman" w:hAnsi="Times New Roman"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厂界四周</w:t>
            </w:r>
            <w:r>
              <w:rPr>
                <w:rFonts w:hint="default" w:ascii="Times New Roman" w:hAnsi="Times New Roman" w:eastAsia="宋体" w:cs="Times New Roman"/>
                <w:b w:val="0"/>
                <w:bCs w:val="0"/>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监测项目</w:t>
            </w:r>
            <w:r>
              <w:rPr>
                <w:rFonts w:hint="default"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eastAsia="zh-CN"/>
              </w:rPr>
              <w:t>非甲烷总烃</w:t>
            </w:r>
            <w:r>
              <w:rPr>
                <w:rFonts w:hint="eastAsia" w:cs="Times New Roman"/>
                <w:b w:val="0"/>
                <w:bCs w:val="0"/>
                <w:color w:val="auto"/>
                <w:sz w:val="24"/>
                <w:szCs w:val="24"/>
                <w:lang w:eastAsia="zh-CN"/>
              </w:rPr>
              <w:t>、颗粒物</w:t>
            </w:r>
            <w:r>
              <w:rPr>
                <w:rFonts w:hint="default" w:ascii="Times New Roman" w:hAnsi="Times New Roman" w:eastAsia="宋体" w:cs="Times New Roman"/>
                <w:b w:val="0"/>
                <w:bCs w:val="0"/>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color w:val="000000"/>
              </w:rPr>
            </w:pPr>
            <w:r>
              <w:rPr>
                <w:rFonts w:hint="default" w:ascii="Times New Roman" w:hAnsi="Times New Roman" w:cs="Times New Roman"/>
                <w:b w:val="0"/>
                <w:bCs w:val="0"/>
                <w:color w:val="000000"/>
                <w:sz w:val="24"/>
                <w:szCs w:val="24"/>
                <w:lang w:eastAsia="zh-CN"/>
              </w:rPr>
              <w:t>（</w:t>
            </w:r>
            <w:r>
              <w:rPr>
                <w:rFonts w:hint="default" w:ascii="Times New Roman" w:hAnsi="Times New Roman" w:cs="Times New Roman"/>
                <w:b w:val="0"/>
                <w:bCs w:val="0"/>
                <w:color w:val="000000"/>
                <w:sz w:val="24"/>
                <w:szCs w:val="24"/>
                <w:lang w:val="en-US" w:eastAsia="zh-CN"/>
              </w:rPr>
              <w:t>3</w:t>
            </w:r>
            <w:r>
              <w:rPr>
                <w:rFonts w:hint="default" w:ascii="Times New Roman" w:hAnsi="Times New Roman" w:cs="Times New Roman"/>
                <w:b w:val="0"/>
                <w:bCs w:val="0"/>
                <w:color w:val="000000"/>
                <w:sz w:val="24"/>
                <w:szCs w:val="24"/>
                <w:lang w:eastAsia="zh-CN"/>
              </w:rPr>
              <w:t>）</w:t>
            </w:r>
            <w:r>
              <w:rPr>
                <w:rFonts w:hint="default" w:ascii="Times New Roman" w:hAnsi="Times New Roman" w:cs="Times New Roman"/>
                <w:b w:val="0"/>
                <w:bCs w:val="0"/>
                <w:color w:val="000000"/>
                <w:sz w:val="24"/>
                <w:szCs w:val="24"/>
              </w:rPr>
              <w:t>监测频次</w:t>
            </w:r>
            <w:r>
              <w:rPr>
                <w:rFonts w:hint="default" w:ascii="Times New Roman" w:hAnsi="Times New Roman" w:cs="Times New Roman"/>
                <w:b w:val="0"/>
                <w:bCs w:val="0"/>
                <w:color w:val="000000"/>
                <w:sz w:val="24"/>
                <w:szCs w:val="24"/>
                <w:lang w:eastAsia="zh-CN"/>
              </w:rPr>
              <w:t>：</w:t>
            </w:r>
            <w:r>
              <w:rPr>
                <w:rFonts w:hint="default" w:ascii="Times New Roman" w:hAnsi="Times New Roman" w:cs="Times New Roman"/>
                <w:b w:val="0"/>
                <w:bCs w:val="0"/>
                <w:color w:val="000000"/>
                <w:sz w:val="24"/>
                <w:szCs w:val="24"/>
              </w:rPr>
              <w:t>监测</w:t>
            </w:r>
            <w:r>
              <w:rPr>
                <w:rFonts w:hint="eastAsia" w:cs="Times New Roman"/>
                <w:b w:val="0"/>
                <w:bCs w:val="0"/>
                <w:color w:val="000000"/>
                <w:sz w:val="24"/>
                <w:szCs w:val="24"/>
                <w:lang w:val="en-US" w:eastAsia="zh-CN"/>
              </w:rPr>
              <w:t>3</w:t>
            </w:r>
            <w:r>
              <w:rPr>
                <w:rFonts w:hint="default" w:ascii="Times New Roman" w:hAnsi="Times New Roman" w:cs="Times New Roman"/>
                <w:b w:val="0"/>
                <w:bCs w:val="0"/>
                <w:color w:val="000000"/>
                <w:sz w:val="24"/>
                <w:szCs w:val="24"/>
              </w:rPr>
              <w:t>次/天，监测2天。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jc w:val="center"/>
              <w:textAlignment w:val="auto"/>
              <w:outlineLvl w:val="9"/>
              <w:rPr>
                <w:rFonts w:hint="default"/>
              </w:rPr>
            </w:pPr>
            <w:r>
              <w:rPr>
                <w:rFonts w:hint="default" w:ascii="Times New Roman" w:hAnsi="Times New Roman" w:cs="Times New Roman"/>
                <w:b/>
                <w:bCs/>
                <w:color w:val="000000"/>
                <w:sz w:val="21"/>
                <w:szCs w:val="21"/>
              </w:rPr>
              <w:t>表</w:t>
            </w:r>
            <w:r>
              <w:rPr>
                <w:rFonts w:hint="default" w:ascii="Times New Roman" w:hAnsi="Times New Roman" w:cs="Times New Roman"/>
                <w:b/>
                <w:bCs/>
                <w:color w:val="000000"/>
                <w:sz w:val="21"/>
                <w:szCs w:val="21"/>
                <w:lang w:val="en-US" w:eastAsia="zh-CN"/>
              </w:rPr>
              <w:t xml:space="preserve">6-2 </w:t>
            </w:r>
            <w:r>
              <w:rPr>
                <w:rFonts w:hint="default" w:ascii="Times New Roman" w:hAnsi="Times New Roman" w:cs="Times New Roman"/>
                <w:b/>
                <w:bCs/>
                <w:color w:val="000000"/>
                <w:sz w:val="21"/>
                <w:szCs w:val="21"/>
              </w:rPr>
              <w:t xml:space="preserve"> </w:t>
            </w:r>
            <w:r>
              <w:rPr>
                <w:rFonts w:hint="default" w:ascii="Times New Roman" w:hAnsi="Times New Roman" w:cs="Times New Roman"/>
                <w:b/>
                <w:bCs/>
                <w:color w:val="000000"/>
                <w:sz w:val="21"/>
                <w:szCs w:val="21"/>
                <w:lang w:eastAsia="zh-CN"/>
              </w:rPr>
              <w:t>无组织</w:t>
            </w:r>
            <w:r>
              <w:rPr>
                <w:rFonts w:hint="default" w:ascii="Times New Roman" w:hAnsi="Times New Roman" w:cs="Times New Roman"/>
                <w:b/>
                <w:bCs/>
                <w:color w:val="000000"/>
                <w:sz w:val="21"/>
                <w:szCs w:val="21"/>
              </w:rPr>
              <w:t>废气监测点位、项目、频次</w:t>
            </w:r>
          </w:p>
          <w:tbl>
            <w:tblPr>
              <w:tblStyle w:val="22"/>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9"/>
              <w:gridCol w:w="2152"/>
              <w:gridCol w:w="1375"/>
              <w:gridCol w:w="1961"/>
              <w:gridCol w:w="175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污染源</w:t>
                  </w:r>
                </w:p>
              </w:tc>
              <w:tc>
                <w:tcPr>
                  <w:tcW w:w="21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监测点位</w:t>
                  </w:r>
                </w:p>
              </w:tc>
              <w:tc>
                <w:tcPr>
                  <w:tcW w:w="13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监测项目</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监测频次</w:t>
                  </w:r>
                </w:p>
              </w:tc>
              <w:tc>
                <w:tcPr>
                  <w:tcW w:w="1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109" w:type="dxa"/>
                  <w:vMerge w:val="restart"/>
                  <w:tcBorders>
                    <w:tl2br w:val="nil"/>
                    <w:tr2bl w:val="nil"/>
                  </w:tcBorders>
                  <w:noWrap w:val="0"/>
                  <w:vAlign w:val="center"/>
                </w:tcPr>
                <w:p>
                  <w:pPr>
                    <w:spacing w:line="240" w:lineRule="exact"/>
                    <w:jc w:val="center"/>
                    <w:rPr>
                      <w:rFonts w:hint="default" w:ascii="Times New Roman" w:hAnsi="Times New Roman" w:cs="Times New Roman"/>
                      <w:snapToGrid w:val="0"/>
                      <w:color w:val="000000"/>
                      <w:kern w:val="0"/>
                      <w:sz w:val="21"/>
                      <w:szCs w:val="21"/>
                      <w:lang w:val="en-US" w:eastAsia="zh-CN"/>
                    </w:rPr>
                  </w:pPr>
                  <w:r>
                    <w:rPr>
                      <w:rFonts w:hint="eastAsia" w:ascii="Times New Roman" w:hAnsi="Times New Roman"/>
                      <w:snapToGrid w:val="0"/>
                      <w:kern w:val="0"/>
                      <w:szCs w:val="21"/>
                    </w:rPr>
                    <w:t>无组织</w:t>
                  </w:r>
                </w:p>
              </w:tc>
              <w:tc>
                <w:tcPr>
                  <w:tcW w:w="2152" w:type="dxa"/>
                  <w:tcBorders>
                    <w:tl2br w:val="nil"/>
                    <w:tr2bl w:val="nil"/>
                  </w:tcBorders>
                  <w:noWrap w:val="0"/>
                  <w:vAlign w:val="center"/>
                </w:tcPr>
                <w:p>
                  <w:pPr>
                    <w:spacing w:line="240" w:lineRule="exact"/>
                    <w:jc w:val="center"/>
                    <w:rPr>
                      <w:rFonts w:hint="eastAsia" w:ascii="宋体" w:hAnsi="宋体" w:cs="宋体"/>
                      <w:szCs w:val="21"/>
                      <w:lang w:val="en-US" w:eastAsia="zh-CN"/>
                    </w:rPr>
                  </w:pPr>
                  <w:r>
                    <w:rPr>
                      <w:rFonts w:hint="eastAsia" w:ascii="Times New Roman" w:hAnsi="Times New Roman"/>
                      <w:szCs w:val="21"/>
                      <w:lang w:val="en-US" w:eastAsia="zh-CN"/>
                    </w:rPr>
                    <w:t>注塑车间门口外1m处</w:t>
                  </w:r>
                </w:p>
              </w:tc>
              <w:tc>
                <w:tcPr>
                  <w:tcW w:w="1375" w:type="dxa"/>
                  <w:tcBorders>
                    <w:tl2br w:val="nil"/>
                    <w:tr2bl w:val="nil"/>
                  </w:tcBorders>
                  <w:noWrap w:val="0"/>
                  <w:vAlign w:val="center"/>
                </w:tcPr>
                <w:p>
                  <w:pPr>
                    <w:spacing w:line="240" w:lineRule="exact"/>
                    <w:jc w:val="center"/>
                    <w:rPr>
                      <w:rFonts w:hint="eastAsia" w:ascii="Times New Roman" w:hAnsi="Times New Roman"/>
                      <w:szCs w:val="21"/>
                      <w:lang w:eastAsia="zh-CN"/>
                    </w:rPr>
                  </w:pPr>
                  <w:r>
                    <w:rPr>
                      <w:rFonts w:hint="eastAsia" w:ascii="Times New Roman" w:hAnsi="Times New Roman"/>
                      <w:szCs w:val="21"/>
                      <w:lang w:eastAsia="zh-CN"/>
                    </w:rPr>
                    <w:t>非甲烷总烃</w:t>
                  </w:r>
                </w:p>
              </w:tc>
              <w:tc>
                <w:tcPr>
                  <w:tcW w:w="1961" w:type="dxa"/>
                  <w:vMerge w:val="restart"/>
                  <w:tcBorders>
                    <w:tl2br w:val="nil"/>
                    <w:tr2bl w:val="nil"/>
                  </w:tcBorders>
                  <w:noWrap w:val="0"/>
                  <w:vAlign w:val="center"/>
                </w:tcPr>
                <w:p>
                  <w:pPr>
                    <w:spacing w:line="240" w:lineRule="exact"/>
                    <w:jc w:val="center"/>
                    <w:rPr>
                      <w:rFonts w:hint="eastAsia" w:ascii="Times New Roman" w:hAnsi="Times New Roman"/>
                      <w:szCs w:val="21"/>
                    </w:rPr>
                  </w:pPr>
                  <w:r>
                    <w:rPr>
                      <w:rFonts w:hint="eastAsia" w:ascii="Times New Roman" w:hAnsi="Times New Roman"/>
                      <w:szCs w:val="21"/>
                    </w:rPr>
                    <w:t>3</w:t>
                  </w:r>
                  <w:r>
                    <w:rPr>
                      <w:rFonts w:ascii="Times New Roman" w:hAnsi="Times New Roman"/>
                      <w:szCs w:val="21"/>
                    </w:rPr>
                    <w:t>次/天，2天</w:t>
                  </w:r>
                </w:p>
              </w:tc>
              <w:tc>
                <w:tcPr>
                  <w:tcW w:w="1757" w:type="dxa"/>
                  <w:vMerge w:val="restart"/>
                  <w:tcBorders>
                    <w:tl2br w:val="nil"/>
                    <w:tr2bl w:val="nil"/>
                  </w:tcBorders>
                  <w:noWrap w:val="0"/>
                  <w:vAlign w:val="center"/>
                </w:tcPr>
                <w:p>
                  <w:pPr>
                    <w:spacing w:line="240" w:lineRule="exact"/>
                    <w:jc w:val="center"/>
                    <w:rPr>
                      <w:szCs w:val="21"/>
                    </w:rPr>
                  </w:pPr>
                  <w:r>
                    <w:rPr>
                      <w:rFonts w:hint="eastAsia"/>
                      <w:szCs w:val="21"/>
                    </w:rPr>
                    <w:t>监测浓度、速率、标干流量；排气筒内径，同步监测大气气象参数；按建设项目竣工环保验收监测规范执行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09" w:type="dxa"/>
                  <w:vMerge w:val="continue"/>
                  <w:tcBorders>
                    <w:tl2br w:val="nil"/>
                    <w:tr2bl w:val="nil"/>
                  </w:tcBorders>
                  <w:noWrap w:val="0"/>
                  <w:vAlign w:val="center"/>
                </w:tcPr>
                <w:p>
                  <w:pPr>
                    <w:spacing w:line="240" w:lineRule="exact"/>
                    <w:jc w:val="center"/>
                    <w:rPr>
                      <w:rFonts w:hint="eastAsia" w:ascii="Times New Roman" w:hAnsi="Times New Roman"/>
                      <w:snapToGrid w:val="0"/>
                      <w:kern w:val="0"/>
                      <w:szCs w:val="21"/>
                    </w:rPr>
                  </w:pPr>
                </w:p>
              </w:tc>
              <w:tc>
                <w:tcPr>
                  <w:tcW w:w="2152" w:type="dxa"/>
                  <w:tcBorders>
                    <w:tl2br w:val="nil"/>
                    <w:tr2bl w:val="nil"/>
                  </w:tcBorders>
                  <w:noWrap w:val="0"/>
                  <w:vAlign w:val="center"/>
                </w:tcPr>
                <w:p>
                  <w:pPr>
                    <w:spacing w:line="240" w:lineRule="exact"/>
                    <w:jc w:val="center"/>
                    <w:rPr>
                      <w:rFonts w:hint="eastAsia" w:ascii="宋体" w:hAnsi="宋体" w:cs="宋体"/>
                      <w:szCs w:val="21"/>
                      <w:lang w:val="en-US" w:eastAsia="zh-CN"/>
                    </w:rPr>
                  </w:pPr>
                  <w:r>
                    <w:rPr>
                      <w:rFonts w:hint="eastAsia" w:ascii="Times New Roman" w:hAnsi="Times New Roman"/>
                      <w:szCs w:val="21"/>
                      <w:lang w:eastAsia="zh-CN"/>
                    </w:rPr>
                    <w:t>厂界上风向（一个点）</w:t>
                  </w:r>
                </w:p>
              </w:tc>
              <w:tc>
                <w:tcPr>
                  <w:tcW w:w="1375" w:type="dxa"/>
                  <w:vMerge w:val="restart"/>
                  <w:tcBorders>
                    <w:tl2br w:val="nil"/>
                    <w:tr2bl w:val="nil"/>
                  </w:tcBorders>
                  <w:noWrap w:val="0"/>
                  <w:vAlign w:val="center"/>
                </w:tcPr>
                <w:p>
                  <w:pPr>
                    <w:spacing w:line="240" w:lineRule="exact"/>
                    <w:jc w:val="center"/>
                    <w:rPr>
                      <w:rFonts w:hint="eastAsia" w:ascii="Times New Roman" w:hAnsi="Times New Roman"/>
                      <w:szCs w:val="21"/>
                      <w:lang w:eastAsia="zh-CN"/>
                    </w:rPr>
                  </w:pPr>
                  <w:r>
                    <w:rPr>
                      <w:rFonts w:hint="eastAsia" w:ascii="Times New Roman" w:hAnsi="Times New Roman"/>
                      <w:szCs w:val="21"/>
                      <w:lang w:eastAsia="zh-CN"/>
                    </w:rPr>
                    <w:t>非甲烷总烃、氯化氢、粉尘</w:t>
                  </w:r>
                </w:p>
              </w:tc>
              <w:tc>
                <w:tcPr>
                  <w:tcW w:w="1961" w:type="dxa"/>
                  <w:vMerge w:val="continue"/>
                  <w:tcBorders>
                    <w:tl2br w:val="nil"/>
                    <w:tr2bl w:val="nil"/>
                  </w:tcBorders>
                  <w:noWrap w:val="0"/>
                  <w:vAlign w:val="center"/>
                </w:tcPr>
                <w:p>
                  <w:pPr>
                    <w:spacing w:line="240" w:lineRule="exact"/>
                    <w:jc w:val="center"/>
                    <w:rPr>
                      <w:rFonts w:hint="eastAsia" w:ascii="Times New Roman" w:hAnsi="Times New Roman"/>
                      <w:szCs w:val="21"/>
                    </w:rPr>
                  </w:pPr>
                </w:p>
              </w:tc>
              <w:tc>
                <w:tcPr>
                  <w:tcW w:w="1757" w:type="dxa"/>
                  <w:vMerge w:val="continue"/>
                  <w:tcBorders>
                    <w:tl2br w:val="nil"/>
                    <w:tr2bl w:val="nil"/>
                  </w:tcBorders>
                  <w:noWrap w:val="0"/>
                  <w:vAlign w:val="center"/>
                </w:tcPr>
                <w:p>
                  <w:pPr>
                    <w:spacing w:line="240" w:lineRule="exact"/>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09" w:type="dxa"/>
                  <w:vMerge w:val="continue"/>
                  <w:tcBorders>
                    <w:tl2br w:val="nil"/>
                    <w:tr2bl w:val="nil"/>
                  </w:tcBorders>
                  <w:noWrap w:val="0"/>
                  <w:vAlign w:val="center"/>
                </w:tcPr>
                <w:p>
                  <w:pPr>
                    <w:spacing w:line="240" w:lineRule="exact"/>
                    <w:jc w:val="center"/>
                    <w:rPr>
                      <w:rFonts w:hint="default" w:ascii="Times New Roman" w:hAnsi="Times New Roman" w:cs="Times New Roman"/>
                      <w:snapToGrid w:val="0"/>
                      <w:color w:val="000000"/>
                      <w:kern w:val="0"/>
                      <w:sz w:val="21"/>
                      <w:szCs w:val="21"/>
                      <w:lang w:val="en-US" w:eastAsia="zh-CN"/>
                    </w:rPr>
                  </w:pPr>
                </w:p>
              </w:tc>
              <w:tc>
                <w:tcPr>
                  <w:tcW w:w="2152" w:type="dxa"/>
                  <w:tcBorders>
                    <w:tl2br w:val="nil"/>
                    <w:tr2bl w:val="nil"/>
                  </w:tcBorders>
                  <w:noWrap w:val="0"/>
                  <w:vAlign w:val="center"/>
                </w:tcPr>
                <w:p>
                  <w:pPr>
                    <w:spacing w:line="240" w:lineRule="exact"/>
                    <w:jc w:val="center"/>
                    <w:rPr>
                      <w:rFonts w:hint="eastAsia" w:ascii="Times New Roman" w:hAnsi="Times New Roman"/>
                      <w:szCs w:val="21"/>
                    </w:rPr>
                  </w:pPr>
                  <w:r>
                    <w:rPr>
                      <w:rFonts w:hint="eastAsia" w:ascii="Times New Roman" w:hAnsi="Times New Roman"/>
                      <w:szCs w:val="21"/>
                      <w:lang w:eastAsia="zh-CN"/>
                    </w:rPr>
                    <w:t>厂界下风向（三个点）</w:t>
                  </w:r>
                </w:p>
              </w:tc>
              <w:tc>
                <w:tcPr>
                  <w:tcW w:w="1375" w:type="dxa"/>
                  <w:vMerge w:val="continue"/>
                  <w:tcBorders>
                    <w:tl2br w:val="nil"/>
                    <w:tr2bl w:val="nil"/>
                  </w:tcBorders>
                  <w:noWrap w:val="0"/>
                  <w:vAlign w:val="center"/>
                </w:tcPr>
                <w:p>
                  <w:pPr>
                    <w:spacing w:line="240" w:lineRule="exact"/>
                    <w:jc w:val="center"/>
                    <w:rPr>
                      <w:rFonts w:hint="eastAsia" w:ascii="Times New Roman" w:hAnsi="Times New Roman" w:cs="Times New Roman" w:eastAsiaTheme="minorEastAsia"/>
                      <w:kern w:val="2"/>
                      <w:sz w:val="21"/>
                      <w:szCs w:val="21"/>
                      <w:lang w:val="en-US" w:eastAsia="zh-CN" w:bidi="ar-SA"/>
                    </w:rPr>
                  </w:pPr>
                </w:p>
              </w:tc>
              <w:tc>
                <w:tcPr>
                  <w:tcW w:w="1961" w:type="dxa"/>
                  <w:vMerge w:val="continue"/>
                  <w:tcBorders>
                    <w:tl2br w:val="nil"/>
                    <w:tr2bl w:val="nil"/>
                  </w:tcBorders>
                  <w:noWrap w:val="0"/>
                  <w:vAlign w:val="center"/>
                </w:tcPr>
                <w:p>
                  <w:pPr>
                    <w:spacing w:line="240" w:lineRule="exact"/>
                    <w:jc w:val="center"/>
                    <w:rPr>
                      <w:rFonts w:hint="default" w:ascii="Times New Roman" w:hAnsi="Times New Roman" w:cs="Times New Roman"/>
                      <w:color w:val="000000"/>
                      <w:sz w:val="21"/>
                      <w:szCs w:val="21"/>
                      <w:lang w:val="en-US" w:eastAsia="zh-CN"/>
                    </w:rPr>
                  </w:pPr>
                </w:p>
              </w:tc>
              <w:tc>
                <w:tcPr>
                  <w:tcW w:w="1757" w:type="dxa"/>
                  <w:vMerge w:val="continue"/>
                  <w:tcBorders>
                    <w:tl2br w:val="nil"/>
                    <w:tr2bl w:val="nil"/>
                  </w:tcBorders>
                  <w:noWrap w:val="0"/>
                  <w:vAlign w:val="center"/>
                </w:tcPr>
                <w:p>
                  <w:pPr>
                    <w:spacing w:line="240" w:lineRule="exact"/>
                    <w:jc w:val="center"/>
                    <w:rPr>
                      <w:rFonts w:hint="default" w:ascii="Times New Roman" w:hAnsi="Times New Roman" w:cs="Times New Roman"/>
                      <w:color w:val="000000"/>
                      <w:szCs w:val="21"/>
                    </w:rPr>
                  </w:pPr>
                </w:p>
              </w:tc>
            </w:tr>
          </w:tbl>
          <w:p>
            <w:pPr>
              <w:spacing w:line="360" w:lineRule="auto"/>
              <w:ind w:firstLine="482" w:firstLineChars="200"/>
              <w:rPr>
                <w:rFonts w:hint="default" w:ascii="Times New Roman" w:hAnsi="Times New Roman" w:eastAsia="宋体" w:cs="Times New Roman"/>
                <w:b/>
                <w:bCs w:val="0"/>
                <w:color w:val="000000"/>
                <w:sz w:val="24"/>
                <w:lang w:val="en-US" w:eastAsia="zh-CN"/>
              </w:rPr>
            </w:pPr>
            <w:r>
              <w:rPr>
                <w:rFonts w:hint="eastAsia" w:ascii="Times New Roman" w:hAnsi="Times New Roman" w:cs="Times New Roman"/>
                <w:b/>
                <w:bCs w:val="0"/>
                <w:color w:val="000000"/>
                <w:sz w:val="24"/>
                <w:lang w:val="en-US" w:eastAsia="zh-CN"/>
              </w:rPr>
              <w:t>3</w:t>
            </w:r>
            <w:r>
              <w:rPr>
                <w:rFonts w:hint="default" w:ascii="Times New Roman" w:hAnsi="Times New Roman" w:cs="Times New Roman"/>
                <w:b/>
                <w:bCs w:val="0"/>
                <w:color w:val="000000"/>
                <w:sz w:val="24"/>
                <w:lang w:val="en-US" w:eastAsia="zh-CN"/>
              </w:rPr>
              <w:t>、厂界噪声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监测点位：东、</w:t>
            </w:r>
            <w:r>
              <w:rPr>
                <w:rFonts w:hint="default" w:ascii="Times New Roman" w:hAnsi="Times New Roman" w:eastAsia="宋体" w:cs="Times New Roman"/>
                <w:color w:val="000000"/>
                <w:sz w:val="24"/>
                <w:szCs w:val="24"/>
                <w:lang w:eastAsia="zh-CN"/>
              </w:rPr>
              <w:t>南、</w:t>
            </w:r>
            <w:r>
              <w:rPr>
                <w:rFonts w:hint="default" w:ascii="Times New Roman" w:hAnsi="Times New Roman" w:eastAsia="宋体" w:cs="Times New Roman"/>
                <w:color w:val="000000"/>
                <w:sz w:val="24"/>
                <w:szCs w:val="24"/>
              </w:rPr>
              <w:t>西</w:t>
            </w:r>
            <w:r>
              <w:rPr>
                <w:rFonts w:hint="default" w:ascii="Times New Roman" w:hAnsi="Times New Roman" w:eastAsia="宋体" w:cs="Times New Roman"/>
                <w:color w:val="000000"/>
                <w:sz w:val="24"/>
                <w:szCs w:val="24"/>
                <w:lang w:eastAsia="zh-CN"/>
              </w:rPr>
              <w:t>、北</w:t>
            </w:r>
            <w:r>
              <w:rPr>
                <w:rFonts w:hint="default" w:ascii="Times New Roman" w:hAnsi="Times New Roman" w:eastAsia="宋体" w:cs="Times New Roman"/>
                <w:color w:val="000000"/>
                <w:sz w:val="24"/>
                <w:szCs w:val="24"/>
              </w:rPr>
              <w:t>厂界</w:t>
            </w:r>
            <w:r>
              <w:rPr>
                <w:rFonts w:hint="default" w:ascii="Times New Roman" w:hAnsi="Times New Roman" w:eastAsia="宋体" w:cs="Times New Roman"/>
                <w:color w:val="000000"/>
                <w:sz w:val="24"/>
                <w:szCs w:val="24"/>
                <w:lang w:eastAsia="zh-CN"/>
              </w:rPr>
              <w:t>外</w:t>
            </w:r>
            <w:r>
              <w:rPr>
                <w:rFonts w:hint="default" w:ascii="Times New Roman" w:hAnsi="Times New Roman" w:eastAsia="宋体" w:cs="Times New Roman"/>
                <w:color w:val="000000"/>
                <w:sz w:val="24"/>
                <w:szCs w:val="24"/>
                <w:lang w:val="en-US" w:eastAsia="zh-CN"/>
              </w:rPr>
              <w:t>1m处</w:t>
            </w:r>
            <w:r>
              <w:rPr>
                <w:rFonts w:hint="default" w:ascii="Times New Roman" w:hAnsi="Times New Roman" w:eastAsia="宋体" w:cs="Times New Roman"/>
                <w:color w:val="000000"/>
                <w:sz w:val="24"/>
                <w:szCs w:val="24"/>
              </w:rPr>
              <w:t>各布设</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个噪声监测点</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共</w:t>
            </w:r>
            <w:r>
              <w:rPr>
                <w:rFonts w:hint="default"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个监测点；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监测项目：昼、夜等效A声级（Leq)</w:t>
            </w:r>
          </w:p>
          <w:p>
            <w:pPr>
              <w:tabs>
                <w:tab w:val="left" w:pos="1798"/>
              </w:tabs>
              <w:spacing w:line="360" w:lineRule="auto"/>
              <w:ind w:firstLine="480" w:firstLineChars="200"/>
              <w:rPr>
                <w:rFonts w:hint="default" w:ascii="Times New Roman" w:hAnsi="Times New Roman" w:eastAsia="宋体" w:cs="Times New Roman"/>
                <w:color w:val="000000"/>
                <w:sz w:val="24"/>
                <w:szCs w:val="24"/>
                <w:lang w:eastAsia="zh-CN"/>
              </w:rPr>
            </w:pPr>
            <w:bookmarkStart w:id="14" w:name="_Toc5613"/>
            <w:bookmarkStart w:id="15" w:name="_Toc981"/>
            <w:bookmarkStart w:id="16" w:name="_Toc10502"/>
            <w:bookmarkStart w:id="17" w:name="_Toc25101"/>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监测频次：</w:t>
            </w:r>
            <w:bookmarkEnd w:id="14"/>
            <w:bookmarkEnd w:id="15"/>
            <w:bookmarkEnd w:id="16"/>
            <w:bookmarkEnd w:id="17"/>
            <w:r>
              <w:rPr>
                <w:rFonts w:hint="default" w:ascii="Times New Roman" w:hAnsi="Times New Roman" w:eastAsia="宋体" w:cs="Times New Roman"/>
                <w:color w:val="000000"/>
                <w:sz w:val="24"/>
                <w:szCs w:val="24"/>
              </w:rPr>
              <w:t>昼、夜间各监测2次/天，共</w:t>
            </w:r>
            <w:r>
              <w:rPr>
                <w:rFonts w:hint="eastAsia" w:cs="Times New Roman"/>
                <w:color w:val="000000"/>
                <w:sz w:val="24"/>
                <w:szCs w:val="24"/>
                <w:lang w:val="en-US" w:eastAsia="zh-CN"/>
              </w:rPr>
              <w:t>4</w:t>
            </w:r>
            <w:r>
              <w:rPr>
                <w:rFonts w:hint="default" w:ascii="Times New Roman" w:hAnsi="Times New Roman" w:eastAsia="宋体" w:cs="Times New Roman"/>
                <w:color w:val="000000"/>
                <w:sz w:val="24"/>
                <w:szCs w:val="24"/>
              </w:rPr>
              <w:t>次/天，连续监测2天</w:t>
            </w:r>
            <w:r>
              <w:rPr>
                <w:rFonts w:hint="default" w:ascii="Times New Roman" w:hAnsi="Times New Roman" w:eastAsia="宋体" w:cs="Times New Roman"/>
                <w:color w:val="000000"/>
                <w:sz w:val="24"/>
                <w:szCs w:val="24"/>
                <w:lang w:eastAsia="zh-CN"/>
              </w:rPr>
              <w:t>。</w:t>
            </w:r>
          </w:p>
          <w:p>
            <w:pPr>
              <w:spacing w:line="360" w:lineRule="auto"/>
              <w:jc w:val="center"/>
              <w:rPr>
                <w:rFonts w:hint="default"/>
              </w:rPr>
            </w:pPr>
            <w:r>
              <w:rPr>
                <w:rFonts w:hint="default" w:ascii="Times New Roman" w:hAnsi="Times New Roman" w:cs="Times New Roman"/>
                <w:b/>
                <w:bCs/>
                <w:color w:val="000000"/>
                <w:sz w:val="21"/>
                <w:szCs w:val="21"/>
              </w:rPr>
              <w:t>表</w:t>
            </w:r>
            <w:r>
              <w:rPr>
                <w:rFonts w:hint="default" w:ascii="Times New Roman" w:hAnsi="Times New Roman" w:cs="Times New Roman"/>
                <w:b/>
                <w:bCs/>
                <w:color w:val="000000"/>
                <w:sz w:val="21"/>
                <w:szCs w:val="21"/>
                <w:lang w:val="en-US" w:eastAsia="zh-CN"/>
              </w:rPr>
              <w:t>6</w:t>
            </w:r>
            <w:r>
              <w:rPr>
                <w:rFonts w:hint="default" w:ascii="Times New Roman" w:hAnsi="Times New Roman" w:cs="Times New Roman"/>
                <w:b/>
                <w:bCs/>
                <w:color w:val="000000"/>
                <w:sz w:val="21"/>
                <w:szCs w:val="21"/>
              </w:rPr>
              <w:t>-</w:t>
            </w:r>
            <w:r>
              <w:rPr>
                <w:rFonts w:hint="default" w:ascii="Times New Roman" w:hAnsi="Times New Roman" w:cs="Times New Roman"/>
                <w:b/>
                <w:bCs/>
                <w:color w:val="000000"/>
                <w:sz w:val="21"/>
                <w:szCs w:val="21"/>
                <w:lang w:val="en-US" w:eastAsia="zh-CN"/>
              </w:rPr>
              <w:t>4</w:t>
            </w:r>
            <w:r>
              <w:rPr>
                <w:rFonts w:hint="default" w:ascii="Times New Roman" w:hAnsi="Times New Roman" w:cs="Times New Roman"/>
                <w:b/>
                <w:bCs/>
                <w:color w:val="000000"/>
                <w:sz w:val="21"/>
                <w:szCs w:val="21"/>
              </w:rPr>
              <w:t xml:space="preserve">  噪声监测监测点位、项目、频次</w:t>
            </w:r>
          </w:p>
          <w:tbl>
            <w:tblPr>
              <w:tblStyle w:val="22"/>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9"/>
              <w:gridCol w:w="1712"/>
              <w:gridCol w:w="2643"/>
              <w:gridCol w:w="1557"/>
              <w:gridCol w:w="25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序号</w:t>
                  </w:r>
                </w:p>
              </w:tc>
              <w:tc>
                <w:tcPr>
                  <w:tcW w:w="1753" w:type="dxa"/>
                  <w:tcBorders>
                    <w:tl2br w:val="nil"/>
                    <w:tr2bl w:val="nil"/>
                  </w:tcBorders>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项目</w:t>
                  </w:r>
                </w:p>
              </w:tc>
              <w:tc>
                <w:tcPr>
                  <w:tcW w:w="2710" w:type="dxa"/>
                  <w:tcBorders>
                    <w:tl2br w:val="nil"/>
                    <w:tr2bl w:val="nil"/>
                  </w:tcBorders>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点位</w:t>
                  </w:r>
                </w:p>
              </w:tc>
              <w:tc>
                <w:tcPr>
                  <w:tcW w:w="1594" w:type="dxa"/>
                  <w:tcBorders>
                    <w:tl2br w:val="nil"/>
                    <w:tr2bl w:val="nil"/>
                  </w:tcBorders>
                  <w:noWrap w:val="0"/>
                  <w:vAlign w:val="center"/>
                </w:tcPr>
                <w:p>
                  <w:pPr>
                    <w:jc w:val="center"/>
                    <w:rPr>
                      <w:rFonts w:hint="default" w:ascii="Times New Roman" w:hAnsi="Times New Roman" w:eastAsia="宋体" w:cs="Times New Roman"/>
                      <w:b/>
                      <w:bCs/>
                      <w:color w:val="000000"/>
                      <w:sz w:val="21"/>
                      <w:szCs w:val="21"/>
                      <w:lang w:eastAsia="zh-CN"/>
                    </w:rPr>
                  </w:pPr>
                  <w:r>
                    <w:rPr>
                      <w:rFonts w:hint="default" w:ascii="Times New Roman" w:hAnsi="Times New Roman" w:cs="Times New Roman"/>
                      <w:b/>
                      <w:bCs/>
                      <w:color w:val="000000"/>
                      <w:sz w:val="21"/>
                      <w:szCs w:val="21"/>
                      <w:lang w:eastAsia="zh-CN"/>
                    </w:rPr>
                    <w:t>单位</w:t>
                  </w:r>
                </w:p>
              </w:tc>
              <w:tc>
                <w:tcPr>
                  <w:tcW w:w="2606" w:type="dxa"/>
                  <w:tcBorders>
                    <w:tl2br w:val="nil"/>
                    <w:tr2bl w:val="nil"/>
                  </w:tcBorders>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753" w:type="dxa"/>
                  <w:vMerge w:val="restart"/>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厂界噪声</w:t>
                  </w:r>
                </w:p>
              </w:tc>
              <w:tc>
                <w:tcPr>
                  <w:tcW w:w="2710"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东厂界</w:t>
                  </w:r>
                </w:p>
              </w:tc>
              <w:tc>
                <w:tcPr>
                  <w:tcW w:w="1594" w:type="dxa"/>
                  <w:vMerge w:val="restart"/>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Leq（A）</w:t>
                  </w:r>
                </w:p>
              </w:tc>
              <w:tc>
                <w:tcPr>
                  <w:tcW w:w="2606" w:type="dxa"/>
                  <w:vMerge w:val="restart"/>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昼、夜间各监测</w:t>
                  </w:r>
                  <w:r>
                    <w:rPr>
                      <w:rFonts w:hint="default" w:ascii="Times New Roman" w:hAnsi="Times New Roman" w:cs="Times New Roman"/>
                      <w:color w:val="000000"/>
                      <w:sz w:val="21"/>
                      <w:szCs w:val="21"/>
                      <w:lang w:val="en-US" w:eastAsia="zh-CN"/>
                    </w:rPr>
                    <w:t>1</w:t>
                  </w:r>
                  <w:r>
                    <w:rPr>
                      <w:rFonts w:hint="default" w:ascii="Times New Roman" w:hAnsi="Times New Roman" w:cs="Times New Roman"/>
                      <w:color w:val="000000"/>
                      <w:sz w:val="21"/>
                      <w:szCs w:val="21"/>
                    </w:rPr>
                    <w:t>次/天，连续监测2天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1753"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710"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南厂界</w:t>
                  </w:r>
                </w:p>
              </w:tc>
              <w:tc>
                <w:tcPr>
                  <w:tcW w:w="1594"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606"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w:t>
                  </w:r>
                </w:p>
              </w:tc>
              <w:tc>
                <w:tcPr>
                  <w:tcW w:w="1753"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710"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西厂界</w:t>
                  </w:r>
                </w:p>
              </w:tc>
              <w:tc>
                <w:tcPr>
                  <w:tcW w:w="1594"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606"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w:t>
                  </w:r>
                </w:p>
              </w:tc>
              <w:tc>
                <w:tcPr>
                  <w:tcW w:w="1753"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710"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北厂界</w:t>
                  </w:r>
                </w:p>
              </w:tc>
              <w:tc>
                <w:tcPr>
                  <w:tcW w:w="1594"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606"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r>
          </w:tbl>
          <w:p>
            <w:pPr>
              <w:pStyle w:val="4"/>
              <w:suppressLineNumbers w:val="0"/>
              <w:spacing w:before="0" w:beforeAutospacing="0" w:after="0" w:afterAutospacing="0" w:line="360" w:lineRule="auto"/>
              <w:ind w:left="420" w:leftChars="200" w:right="0" w:firstLine="241" w:firstLineChars="100"/>
              <w:rPr>
                <w:rFonts w:hint="default"/>
                <w:bCs w:val="0"/>
                <w:color w:val="000000"/>
                <w:sz w:val="24"/>
                <w:szCs w:val="24"/>
              </w:rPr>
            </w:pPr>
            <w:r>
              <w:rPr>
                <w:rFonts w:hint="eastAsia"/>
                <w:bCs w:val="0"/>
                <w:color w:val="000000"/>
                <w:sz w:val="24"/>
                <w:szCs w:val="24"/>
                <w:lang w:val="en-US" w:eastAsia="zh-CN"/>
              </w:rPr>
              <w:t>4</w:t>
            </w:r>
            <w:r>
              <w:rPr>
                <w:rFonts w:hint="eastAsia"/>
                <w:bCs w:val="0"/>
                <w:color w:val="000000"/>
                <w:sz w:val="24"/>
                <w:szCs w:val="24"/>
              </w:rPr>
              <w:t>、废水</w:t>
            </w:r>
          </w:p>
          <w:p>
            <w:pPr>
              <w:keepNext w:val="0"/>
              <w:keepLines w:val="0"/>
              <w:suppressLineNumbers w:val="0"/>
              <w:spacing w:before="0" w:beforeAutospacing="0" w:after="0" w:afterAutospacing="0" w:line="360" w:lineRule="auto"/>
              <w:ind w:left="0" w:right="0" w:firstLine="480" w:firstLineChars="200"/>
              <w:jc w:val="left"/>
              <w:rPr>
                <w:rFonts w:hint="default"/>
                <w:color w:val="000000"/>
                <w:sz w:val="24"/>
              </w:rPr>
            </w:pPr>
            <w:r>
              <w:rPr>
                <w:rFonts w:hint="default"/>
                <w:color w:val="000000"/>
                <w:sz w:val="24"/>
              </w:rPr>
              <w:t>（1）监测点位：</w:t>
            </w:r>
            <w:r>
              <w:rPr>
                <w:rFonts w:hint="eastAsia"/>
                <w:color w:val="000000"/>
                <w:sz w:val="24"/>
              </w:rPr>
              <w:t>污水总排口</w:t>
            </w:r>
            <w:r>
              <w:rPr>
                <w:rFonts w:hint="default"/>
                <w:color w:val="000000"/>
                <w:sz w:val="24"/>
              </w:rPr>
              <w:t>；</w:t>
            </w:r>
          </w:p>
          <w:p>
            <w:pPr>
              <w:keepNext w:val="0"/>
              <w:keepLines w:val="0"/>
              <w:suppressLineNumbers w:val="0"/>
              <w:spacing w:before="0" w:beforeAutospacing="0" w:after="0" w:afterAutospacing="0" w:line="360" w:lineRule="auto"/>
              <w:ind w:left="0" w:right="0" w:firstLine="480" w:firstLineChars="200"/>
              <w:jc w:val="left"/>
              <w:rPr>
                <w:rFonts w:hint="default"/>
                <w:color w:val="000000"/>
                <w:sz w:val="24"/>
              </w:rPr>
            </w:pPr>
            <w:r>
              <w:rPr>
                <w:rFonts w:hint="default"/>
                <w:color w:val="000000"/>
                <w:sz w:val="24"/>
              </w:rPr>
              <w:t>（2）监测项目：pH、CODcr、BOD</w:t>
            </w:r>
            <w:r>
              <w:rPr>
                <w:rFonts w:hint="default"/>
                <w:color w:val="000000"/>
                <w:sz w:val="24"/>
                <w:vertAlign w:val="subscript"/>
              </w:rPr>
              <w:t>5</w:t>
            </w:r>
            <w:r>
              <w:rPr>
                <w:rFonts w:hint="default"/>
                <w:color w:val="000000"/>
                <w:sz w:val="24"/>
              </w:rPr>
              <w:t>、SS、NH</w:t>
            </w:r>
            <w:r>
              <w:rPr>
                <w:rFonts w:hint="default"/>
                <w:color w:val="000000"/>
                <w:sz w:val="24"/>
                <w:vertAlign w:val="subscript"/>
              </w:rPr>
              <w:t>3</w:t>
            </w:r>
            <w:r>
              <w:rPr>
                <w:rFonts w:hint="default"/>
                <w:color w:val="000000"/>
                <w:sz w:val="24"/>
              </w:rPr>
              <w:t>-N；</w:t>
            </w:r>
          </w:p>
          <w:p>
            <w:pPr>
              <w:keepNext w:val="0"/>
              <w:keepLines w:val="0"/>
              <w:suppressLineNumbers w:val="0"/>
              <w:spacing w:before="0" w:beforeAutospacing="0" w:after="0" w:afterAutospacing="0" w:line="360" w:lineRule="auto"/>
              <w:ind w:left="0" w:right="0" w:firstLine="480" w:firstLineChars="200"/>
              <w:jc w:val="left"/>
              <w:rPr>
                <w:rFonts w:hint="default"/>
                <w:color w:val="000000"/>
                <w:sz w:val="24"/>
              </w:rPr>
            </w:pPr>
            <w:r>
              <w:rPr>
                <w:rFonts w:hint="default"/>
                <w:color w:val="000000"/>
                <w:sz w:val="24"/>
              </w:rPr>
              <w:t>（3）监测频次：监测4次/天，监测2天。</w:t>
            </w:r>
          </w:p>
          <w:p>
            <w:pPr>
              <w:keepNext w:val="0"/>
              <w:keepLines w:val="0"/>
              <w:suppressLineNumbers w:val="0"/>
              <w:spacing w:before="0" w:beforeAutospacing="0" w:after="0" w:afterAutospacing="0" w:line="360" w:lineRule="auto"/>
              <w:ind w:left="0" w:right="0" w:firstLine="422" w:firstLineChars="200"/>
              <w:jc w:val="center"/>
              <w:rPr>
                <w:rFonts w:hint="default"/>
                <w:b/>
                <w:bCs/>
                <w:color w:val="000000"/>
                <w:szCs w:val="21"/>
              </w:rPr>
            </w:pPr>
            <w:r>
              <w:rPr>
                <w:rFonts w:hint="default"/>
                <w:b/>
                <w:bCs/>
                <w:color w:val="000000"/>
                <w:szCs w:val="21"/>
              </w:rPr>
              <w:t>表6-</w:t>
            </w:r>
            <w:r>
              <w:rPr>
                <w:rFonts w:hint="eastAsia"/>
                <w:b/>
                <w:bCs/>
                <w:color w:val="000000"/>
                <w:szCs w:val="21"/>
                <w:lang w:val="en-US" w:eastAsia="zh-CN"/>
              </w:rPr>
              <w:t>4</w:t>
            </w:r>
            <w:r>
              <w:rPr>
                <w:rFonts w:hint="eastAsia"/>
                <w:b/>
                <w:bCs/>
                <w:color w:val="000000"/>
                <w:szCs w:val="21"/>
              </w:rPr>
              <w:t xml:space="preserve"> </w:t>
            </w:r>
            <w:r>
              <w:rPr>
                <w:rFonts w:hint="default"/>
                <w:b/>
                <w:bCs/>
                <w:color w:val="000000"/>
                <w:szCs w:val="21"/>
              </w:rPr>
              <w:t xml:space="preserve"> 废水监测点位、项目、频次</w:t>
            </w:r>
          </w:p>
          <w:tbl>
            <w:tblPr>
              <w:tblStyle w:val="23"/>
              <w:tblW w:w="907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3333"/>
              <w:gridCol w:w="2068"/>
              <w:gridCol w:w="20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69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szCs w:val="21"/>
                    </w:rPr>
                  </w:pPr>
                  <w:r>
                    <w:rPr>
                      <w:rFonts w:hint="default"/>
                      <w:b/>
                      <w:bCs/>
                      <w:color w:val="000000"/>
                      <w:szCs w:val="21"/>
                    </w:rPr>
                    <w:t>监测点位</w:t>
                  </w:r>
                </w:p>
              </w:tc>
              <w:tc>
                <w:tcPr>
                  <w:tcW w:w="35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szCs w:val="21"/>
                    </w:rPr>
                  </w:pPr>
                  <w:r>
                    <w:rPr>
                      <w:rFonts w:hint="default"/>
                      <w:b/>
                      <w:bCs/>
                      <w:color w:val="000000"/>
                      <w:szCs w:val="21"/>
                    </w:rPr>
                    <w:t>监测项目</w:t>
                  </w:r>
                </w:p>
              </w:tc>
              <w:tc>
                <w:tcPr>
                  <w:tcW w:w="218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szCs w:val="21"/>
                    </w:rPr>
                  </w:pPr>
                  <w:r>
                    <w:rPr>
                      <w:rFonts w:hint="default"/>
                      <w:b/>
                      <w:bCs/>
                      <w:color w:val="000000"/>
                      <w:szCs w:val="21"/>
                    </w:rPr>
                    <w:t>监测频次</w:t>
                  </w:r>
                </w:p>
              </w:tc>
              <w:tc>
                <w:tcPr>
                  <w:tcW w:w="21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szCs w:val="21"/>
                    </w:rPr>
                  </w:pPr>
                  <w:r>
                    <w:rPr>
                      <w:rFonts w:hint="default"/>
                      <w:b/>
                      <w:bCs/>
                      <w:color w:val="000000"/>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9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szCs w:val="21"/>
                    </w:rPr>
                    <w:t>生活污水处理</w:t>
                  </w:r>
                  <w:r>
                    <w:rPr>
                      <w:rFonts w:hint="eastAsia"/>
                      <w:szCs w:val="21"/>
                    </w:rPr>
                    <w:t>总排</w:t>
                  </w:r>
                  <w:r>
                    <w:rPr>
                      <w:rFonts w:hint="default"/>
                      <w:szCs w:val="21"/>
                    </w:rPr>
                    <w:t>口</w:t>
                  </w:r>
                </w:p>
              </w:tc>
              <w:tc>
                <w:tcPr>
                  <w:tcW w:w="35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pH、悬浮物、化学需氧量、生化需氧量、氨氮</w:t>
                  </w:r>
                </w:p>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（记录日流量）</w:t>
                  </w:r>
                </w:p>
              </w:tc>
              <w:tc>
                <w:tcPr>
                  <w:tcW w:w="218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rPr>
                    <w:t>4次/天，连续监测2天</w:t>
                  </w:r>
                </w:p>
              </w:tc>
              <w:tc>
                <w:tcPr>
                  <w:tcW w:w="21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rPr>
                  </w:pPr>
                  <w:r>
                    <w:rPr>
                      <w:rFonts w:hint="default"/>
                      <w:color w:val="000000"/>
                      <w:szCs w:val="21"/>
                    </w:rPr>
                    <w:t>按建设项目竣工环保验收监测规范执行</w:t>
                  </w:r>
                </w:p>
              </w:tc>
            </w:tr>
          </w:tbl>
          <w:p>
            <w:pPr>
              <w:pStyle w:val="4"/>
              <w:spacing w:before="0" w:after="0" w:line="360" w:lineRule="auto"/>
              <w:rPr>
                <w:color w:val="auto"/>
              </w:rPr>
            </w:pPr>
            <w:r>
              <w:rPr>
                <w:color w:val="auto"/>
                <w:sz w:val="28"/>
                <w:szCs w:val="28"/>
              </w:rPr>
              <w:t>6.</w:t>
            </w:r>
            <w:r>
              <w:rPr>
                <w:rFonts w:hint="eastAsia"/>
                <w:color w:val="auto"/>
                <w:sz w:val="28"/>
                <w:szCs w:val="28"/>
              </w:rPr>
              <w:t>2</w:t>
            </w:r>
            <w:r>
              <w:rPr>
                <w:color w:val="auto"/>
                <w:sz w:val="28"/>
                <w:szCs w:val="28"/>
              </w:rPr>
              <w:t>验收监测布点图</w:t>
            </w:r>
            <w:bookmarkEnd w:id="13"/>
            <w:r>
              <w:rPr>
                <w:rFonts w:hint="default" w:ascii="Times New Roman" w:hAnsi="Times New Roman" w:cs="Times New Roman"/>
                <w:sz w:val="21"/>
                <w:highlight w:val="none"/>
              </w:rPr>
              <mc:AlternateContent>
                <mc:Choice Requires="wpg">
                  <w:drawing>
                    <wp:anchor distT="0" distB="0" distL="114300" distR="114300" simplePos="0" relativeHeight="251684864" behindDoc="0" locked="0" layoutInCell="1" allowOverlap="1">
                      <wp:simplePos x="0" y="0"/>
                      <wp:positionH relativeFrom="column">
                        <wp:posOffset>461010</wp:posOffset>
                      </wp:positionH>
                      <wp:positionV relativeFrom="paragraph">
                        <wp:posOffset>982345</wp:posOffset>
                      </wp:positionV>
                      <wp:extent cx="5299710" cy="475615"/>
                      <wp:effectExtent l="4445" t="4445" r="0" b="15240"/>
                      <wp:wrapNone/>
                      <wp:docPr id="69" name="组合 69"/>
                      <wp:cNvGraphicFramePr/>
                      <a:graphic xmlns:a="http://schemas.openxmlformats.org/drawingml/2006/main">
                        <a:graphicData uri="http://schemas.microsoft.com/office/word/2010/wordprocessingGroup">
                          <wpg:wgp>
                            <wpg:cNvGrpSpPr/>
                            <wpg:grpSpPr>
                              <a:xfrm>
                                <a:off x="0" y="0"/>
                                <a:ext cx="5299710" cy="475615"/>
                                <a:chOff x="3955" y="796886"/>
                                <a:chExt cx="7564" cy="781"/>
                              </a:xfrm>
                            </wpg:grpSpPr>
                            <wps:wsp>
                              <wps:cNvPr id="70" name="矩形 1"/>
                              <wps:cNvSpPr/>
                              <wps:spPr>
                                <a:xfrm>
                                  <a:off x="9593" y="797059"/>
                                  <a:ext cx="1926" cy="547"/>
                                </a:xfrm>
                                <a:prstGeom prst="rect">
                                  <a:avLst/>
                                </a:prstGeom>
                                <a:noFill/>
                                <a:ln>
                                  <a:noFill/>
                                </a:ln>
                              </wps:spPr>
                              <wps:txbx>
                                <w:txbxContent>
                                  <w:p>
                                    <w:pPr>
                                      <w:jc w:val="center"/>
                                      <w:rPr>
                                        <w:rFonts w:hint="default" w:eastAsia="宋体"/>
                                        <w:sz w:val="21"/>
                                        <w:szCs w:val="21"/>
                                        <w:lang w:val="en-US" w:eastAsia="zh-CN"/>
                                      </w:rPr>
                                    </w:pPr>
                                    <w:r>
                                      <w:rPr>
                                        <w:rFonts w:hint="eastAsia"/>
                                        <w:sz w:val="21"/>
                                        <w:szCs w:val="21"/>
                                        <w:lang w:val="en-US" w:eastAsia="zh-CN"/>
                                      </w:rPr>
                                      <w:t>排气筒高空排放1#</w:t>
                                    </w:r>
                                  </w:p>
                                </w:txbxContent>
                              </wps:txbx>
                              <wps:bodyPr upright="1"/>
                            </wps:wsp>
                            <wps:wsp>
                              <wps:cNvPr id="71" name="任意多边形 2"/>
                              <wps:cNvSpPr/>
                              <wps:spPr>
                                <a:xfrm>
                                  <a:off x="9028" y="797015"/>
                                  <a:ext cx="285" cy="283"/>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wps:wsp>
                              <wps:cNvPr id="72" name="直接连接符 3"/>
                              <wps:cNvCnPr/>
                              <wps:spPr>
                                <a:xfrm flipV="1">
                                  <a:off x="8752" y="797327"/>
                                  <a:ext cx="829" cy="10"/>
                                </a:xfrm>
                                <a:prstGeom prst="line">
                                  <a:avLst/>
                                </a:prstGeom>
                                <a:ln w="9525" cap="flat" cmpd="sng">
                                  <a:solidFill>
                                    <a:srgbClr val="000000"/>
                                  </a:solidFill>
                                  <a:prstDash val="solid"/>
                                  <a:headEnd type="none" w="med" len="med"/>
                                  <a:tailEnd type="arrow" w="med" len="med"/>
                                </a:ln>
                              </wps:spPr>
                              <wps:bodyPr upright="1"/>
                            </wps:wsp>
                            <wps:wsp>
                              <wps:cNvPr id="73" name="矩形 4"/>
                              <wps:cNvSpPr/>
                              <wps:spPr>
                                <a:xfrm>
                                  <a:off x="6823" y="796886"/>
                                  <a:ext cx="1926" cy="7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ascii="Times New Roman" w:hAnsi="Times New Roman" w:eastAsia="宋体" w:cs="Times New Roman"/>
                                        <w:color w:val="auto"/>
                                        <w:sz w:val="21"/>
                                        <w:szCs w:val="21"/>
                                        <w:lang w:val="en-US" w:eastAsia="zh-CN"/>
                                      </w:rPr>
                                      <w:t>水喷淋+过滤棉+</w:t>
                                    </w:r>
                                    <w:r>
                                      <w:rPr>
                                        <w:rFonts w:hint="default" w:ascii="Times New Roman" w:hAnsi="Times New Roman" w:eastAsia="宋体" w:cs="Times New Roman"/>
                                        <w:bCs/>
                                        <w:color w:val="auto"/>
                                        <w:kern w:val="2"/>
                                        <w:sz w:val="21"/>
                                        <w:szCs w:val="21"/>
                                        <w:highlight w:val="none"/>
                                        <w:lang w:val="en-US" w:eastAsia="zh-CN" w:bidi="ar-SA"/>
                                      </w:rPr>
                                      <w:t>二级活性炭吸附</w:t>
                                    </w:r>
                                  </w:p>
                                </w:txbxContent>
                              </wps:txbx>
                              <wps:bodyPr upright="1"/>
                            </wps:wsp>
                            <wps:wsp>
                              <wps:cNvPr id="74" name="直接连接符 5"/>
                              <wps:cNvCnPr/>
                              <wps:spPr>
                                <a:xfrm flipV="1">
                                  <a:off x="6192" y="797327"/>
                                  <a:ext cx="634" cy="10"/>
                                </a:xfrm>
                                <a:prstGeom prst="line">
                                  <a:avLst/>
                                </a:prstGeom>
                                <a:ln w="9525" cap="flat" cmpd="sng">
                                  <a:solidFill>
                                    <a:srgbClr val="000000"/>
                                  </a:solidFill>
                                  <a:prstDash val="solid"/>
                                  <a:headEnd type="none" w="med" len="med"/>
                                  <a:tailEnd type="arrow" w="med" len="med"/>
                                </a:ln>
                              </wps:spPr>
                              <wps:bodyPr upright="1"/>
                            </wps:wsp>
                            <wps:wsp>
                              <wps:cNvPr id="75" name="矩形 6"/>
                              <wps:cNvSpPr/>
                              <wps:spPr>
                                <a:xfrm>
                                  <a:off x="3955" y="796905"/>
                                  <a:ext cx="2440" cy="7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val="en-US" w:eastAsia="zh-CN"/>
                                      </w:rPr>
                                    </w:pPr>
                                    <w:r>
                                      <w:rPr>
                                        <w:rFonts w:hint="eastAsia"/>
                                        <w:sz w:val="21"/>
                                        <w:szCs w:val="21"/>
                                        <w:lang w:val="en-US" w:eastAsia="zh-CN"/>
                                      </w:rPr>
                                      <w:t>注塑工序有机废气收集</w:t>
                                    </w:r>
                                  </w:p>
                                </w:txbxContent>
                              </wps:txbx>
                              <wps:bodyPr upright="1"/>
                            </wps:wsp>
                          </wpg:wgp>
                        </a:graphicData>
                      </a:graphic>
                    </wp:anchor>
                  </w:drawing>
                </mc:Choice>
                <mc:Fallback>
                  <w:pict>
                    <v:group id="_x0000_s1026" o:spid="_x0000_s1026" o:spt="203" style="position:absolute;left:0pt;margin-left:36.3pt;margin-top:77.35pt;height:37.45pt;width:417.3pt;z-index:251684864;mso-width-relative:page;mso-height-relative:page;" coordorigin="3955,796886" coordsize="7564,781" o:gfxdata="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">
                      <o:lock v:ext="edit" aspectratio="f"/>
                      <v:rect id="矩形 1" o:spid="_x0000_s1026" o:spt="1" style="position:absolute;left:9593;top:797059;height:547;width:1926;" filled="f" stroked="f" coordsize="21600,21600" o:gfxdata="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BBs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排气筒高空排放1#</w:t>
                              </w:r>
                            </w:p>
                          </w:txbxContent>
                        </v:textbox>
                      </v:rect>
                      <v:shape id="任意多边形 2" o:spid="_x0000_s1026" o:spt="100" style="position:absolute;left:9028;top:797015;height:283;width:285;" fillcolor="#FFFFFF" filled="t" stroked="t" coordsize="21600,21600" o:gfxdata="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jI4S8AAAA&#10;2wAAAA8AAAAAAAAAAQAgAAAAIgAAAGRycy9kb3ducmV2LnhtbFBLAQIUABQAAAAIAIdO4kAzLwWe&#10;OwAAADkAAAAQAAAAAAAAAAEAIAAAAAsBAABkcnMvc2hhcGV4bWwueG1sUEsFBgAAAAAGAAYAWwEA&#10;ALU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v:line id="直接连接符 3" o:spid="_x0000_s1026" o:spt="20" style="position:absolute;left:8752;top:797327;flip:y;height:10;width:829;" filled="f" stroked="t" coordsize="21600,21600" o:gfxdata="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J+CO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rect id="矩形 4" o:spid="_x0000_s1026" o:spt="1" style="position:absolute;left:6823;top:796886;height:763;width:1926;" fillcolor="#FFFFFF" filled="t" stroked="t" coordsize="21600,21600" o:gfxdata="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RZU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lang w:val="en-US" w:eastAsia="zh-CN"/>
                                </w:rPr>
                              </w:pPr>
                              <w:r>
                                <w:rPr>
                                  <w:rFonts w:hint="eastAsia" w:ascii="Times New Roman" w:hAnsi="Times New Roman" w:eastAsia="宋体" w:cs="Times New Roman"/>
                                  <w:color w:val="auto"/>
                                  <w:sz w:val="21"/>
                                  <w:szCs w:val="21"/>
                                  <w:lang w:val="en-US" w:eastAsia="zh-CN"/>
                                </w:rPr>
                                <w:t>水喷淋+过滤棉+</w:t>
                              </w:r>
                              <w:r>
                                <w:rPr>
                                  <w:rFonts w:hint="default" w:ascii="Times New Roman" w:hAnsi="Times New Roman" w:eastAsia="宋体" w:cs="Times New Roman"/>
                                  <w:bCs/>
                                  <w:color w:val="auto"/>
                                  <w:kern w:val="2"/>
                                  <w:sz w:val="21"/>
                                  <w:szCs w:val="21"/>
                                  <w:highlight w:val="none"/>
                                  <w:lang w:val="en-US" w:eastAsia="zh-CN" w:bidi="ar-SA"/>
                                </w:rPr>
                                <w:t>二级活性炭吸附</w:t>
                              </w:r>
                            </w:p>
                          </w:txbxContent>
                        </v:textbox>
                      </v:rect>
                      <v:line id="直接连接符 5" o:spid="_x0000_s1026" o:spt="20" style="position:absolute;left:6192;top:797327;flip:y;height:10;width:634;" filled="f" stroked="t" coordsize="21600,21600" o:gfxdata="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MXM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rect id="矩形 6" o:spid="_x0000_s1026" o:spt="1" style="position:absolute;left:3955;top:796905;height:762;width:2440;" fillcolor="#FFFFFF" filled="t" stroked="t" coordsize="21600,21600" o:gfxdata="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Fip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eastAsia="宋体"/>
                                  <w:sz w:val="21"/>
                                  <w:szCs w:val="21"/>
                                  <w:lang w:val="en-US" w:eastAsia="zh-CN"/>
                                </w:rPr>
                              </w:pPr>
                              <w:r>
                                <w:rPr>
                                  <w:rFonts w:hint="eastAsia"/>
                                  <w:sz w:val="21"/>
                                  <w:szCs w:val="21"/>
                                  <w:lang w:val="en-US" w:eastAsia="zh-CN"/>
                                </w:rPr>
                                <w:t>注塑工序有机废气收集</w:t>
                              </w:r>
                            </w:p>
                          </w:txbxContent>
                        </v:textbox>
                      </v:rect>
                    </v:group>
                  </w:pict>
                </mc:Fallback>
              </mc:AlternateContent>
            </w:r>
          </w:p>
          <w:p>
            <w:pPr>
              <w:spacing w:line="360" w:lineRule="auto"/>
              <w:ind w:firstLine="480"/>
              <w:rPr>
                <w:bCs/>
                <w:color w:val="FF0000"/>
                <w:sz w:val="24"/>
              </w:rPr>
            </w:pPr>
            <w:r>
              <w:rPr>
                <w:rFonts w:hint="default" w:ascii="Times New Roman" w:hAnsi="Times New Roman" w:cs="Times New Roman"/>
                <w:bCs/>
                <w:color w:val="000000"/>
                <w:sz w:val="24"/>
                <w:szCs w:val="24"/>
                <w:highlight w:val="none"/>
                <w:lang w:val="en-US" w:eastAsia="zh-CN"/>
              </w:rPr>
              <w:t>本次验收监测有组织废气、无组织废气、噪声的监测点位见下图。</w:t>
            </w:r>
          </w:p>
          <w:p>
            <w:pPr>
              <w:spacing w:line="360" w:lineRule="auto"/>
              <w:ind w:firstLine="480" w:firstLineChars="200"/>
              <w:jc w:val="center"/>
              <w:rPr>
                <w:bCs/>
                <w:color w:val="FF0000"/>
                <w:sz w:val="24"/>
              </w:rPr>
            </w:pPr>
          </w:p>
          <w:p>
            <w:pPr>
              <w:jc w:val="center"/>
              <w:rPr>
                <w:b/>
                <w:bCs/>
                <w:color w:val="FF0000"/>
                <w:sz w:val="24"/>
              </w:rPr>
            </w:pPr>
            <w:bookmarkStart w:id="18" w:name="_Toc3196"/>
          </w:p>
          <w:p>
            <w:pPr>
              <w:jc w:val="center"/>
              <w:rPr>
                <w:b/>
                <w:bCs/>
                <w:color w:val="FF0000"/>
                <w:sz w:val="24"/>
              </w:rPr>
            </w:pPr>
          </w:p>
          <w:p>
            <w:pPr>
              <w:jc w:val="center"/>
              <w:rPr>
                <w:b/>
                <w:bCs/>
                <w:color w:val="FF0000"/>
                <w:sz w:val="24"/>
              </w:rPr>
            </w:pPr>
          </w:p>
          <w:p>
            <w:pPr>
              <w:jc w:val="center"/>
              <w:rPr>
                <w:b/>
                <w:bCs/>
                <w:color w:val="FF0000"/>
                <w:sz w:val="24"/>
              </w:rPr>
            </w:pPr>
            <w:r>
              <w:rPr>
                <w:rFonts w:hint="default" w:ascii="Times New Roman" w:hAnsi="Times New Roman" w:cs="Times New Roman"/>
                <w:sz w:val="21"/>
                <w:highlight w:val="none"/>
              </w:rPr>
              <mc:AlternateContent>
                <mc:Choice Requires="wpg">
                  <w:drawing>
                    <wp:anchor distT="0" distB="0" distL="114300" distR="114300" simplePos="0" relativeHeight="251683840" behindDoc="0" locked="0" layoutInCell="1" allowOverlap="1">
                      <wp:simplePos x="0" y="0"/>
                      <wp:positionH relativeFrom="column">
                        <wp:posOffset>308610</wp:posOffset>
                      </wp:positionH>
                      <wp:positionV relativeFrom="paragraph">
                        <wp:posOffset>62865</wp:posOffset>
                      </wp:positionV>
                      <wp:extent cx="5394960" cy="771525"/>
                      <wp:effectExtent l="4445" t="4445" r="0" b="5080"/>
                      <wp:wrapNone/>
                      <wp:docPr id="62" name="组合 62"/>
                      <wp:cNvGraphicFramePr/>
                      <a:graphic xmlns:a="http://schemas.openxmlformats.org/drawingml/2006/main">
                        <a:graphicData uri="http://schemas.microsoft.com/office/word/2010/wordprocessingGroup">
                          <wpg:wgp>
                            <wpg:cNvGrpSpPr/>
                            <wpg:grpSpPr>
                              <a:xfrm>
                                <a:off x="0" y="0"/>
                                <a:ext cx="5394998" cy="771310"/>
                                <a:chOff x="3955" y="796987"/>
                                <a:chExt cx="7700" cy="487"/>
                              </a:xfrm>
                            </wpg:grpSpPr>
                            <wps:wsp>
                              <wps:cNvPr id="63" name="矩形 1"/>
                              <wps:cNvSpPr/>
                              <wps:spPr>
                                <a:xfrm>
                                  <a:off x="9729" y="797095"/>
                                  <a:ext cx="1926" cy="379"/>
                                </a:xfrm>
                                <a:prstGeom prst="rect">
                                  <a:avLst/>
                                </a:prstGeom>
                                <a:noFill/>
                                <a:ln>
                                  <a:noFill/>
                                </a:ln>
                              </wps:spPr>
                              <wps:txbx>
                                <w:txbxContent>
                                  <w:p>
                                    <w:pPr>
                                      <w:jc w:val="center"/>
                                      <w:rPr>
                                        <w:rFonts w:hint="default" w:eastAsia="宋体"/>
                                        <w:sz w:val="21"/>
                                        <w:szCs w:val="21"/>
                                        <w:lang w:val="en-US" w:eastAsia="zh-CN"/>
                                      </w:rPr>
                                    </w:pPr>
                                    <w:r>
                                      <w:rPr>
                                        <w:rFonts w:hint="eastAsia"/>
                                        <w:sz w:val="21"/>
                                        <w:szCs w:val="21"/>
                                        <w:lang w:val="en-US" w:eastAsia="zh-CN"/>
                                      </w:rPr>
                                      <w:t>排气筒高空排放2#</w:t>
                                    </w:r>
                                  </w:p>
                                </w:txbxContent>
                              </wps:txbx>
                              <wps:bodyPr upright="1"/>
                            </wps:wsp>
                            <wps:wsp>
                              <wps:cNvPr id="64" name="任意多边形 2"/>
                              <wps:cNvSpPr/>
                              <wps:spPr>
                                <a:xfrm>
                                  <a:off x="9204" y="797044"/>
                                  <a:ext cx="299" cy="115"/>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wps:wsp>
                              <wps:cNvPr id="65" name="直接连接符 3"/>
                              <wps:cNvCnPr/>
                              <wps:spPr>
                                <a:xfrm flipV="1">
                                  <a:off x="8889" y="797189"/>
                                  <a:ext cx="883" cy="3"/>
                                </a:xfrm>
                                <a:prstGeom prst="line">
                                  <a:avLst/>
                                </a:prstGeom>
                                <a:ln w="9525" cap="flat" cmpd="sng">
                                  <a:solidFill>
                                    <a:srgbClr val="000000"/>
                                  </a:solidFill>
                                  <a:prstDash val="solid"/>
                                  <a:headEnd type="none" w="med" len="med"/>
                                  <a:tailEnd type="arrow" w="med" len="med"/>
                                </a:ln>
                              </wps:spPr>
                              <wps:bodyPr upright="1"/>
                            </wps:wsp>
                            <wps:wsp>
                              <wps:cNvPr id="66" name="矩形 4"/>
                              <wps:cNvSpPr/>
                              <wps:spPr>
                                <a:xfrm>
                                  <a:off x="7026" y="796987"/>
                                  <a:ext cx="1969" cy="4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lang w:val="en-US" w:eastAsia="zh-CN"/>
                                      </w:rPr>
                                    </w:pPr>
                                  </w:p>
                                  <w:p>
                                    <w:pPr>
                                      <w:jc w:val="both"/>
                                      <w:rPr>
                                        <w:rFonts w:hint="default"/>
                                        <w:lang w:val="en-US" w:eastAsia="zh-CN"/>
                                      </w:rPr>
                                    </w:pPr>
                                    <w:r>
                                      <w:rPr>
                                        <w:rFonts w:hint="eastAsia"/>
                                        <w:lang w:val="en-US" w:eastAsia="zh-CN"/>
                                      </w:rPr>
                                      <w:t>集气罩+布袋除尘器</w:t>
                                    </w:r>
                                  </w:p>
                                  <w:p>
                                    <w:pPr>
                                      <w:rPr>
                                        <w:rFonts w:hint="default"/>
                                        <w:lang w:val="en-US" w:eastAsia="zh-CN"/>
                                      </w:rPr>
                                    </w:pPr>
                                  </w:p>
                                </w:txbxContent>
                              </wps:txbx>
                              <wps:bodyPr upright="1"/>
                            </wps:wsp>
                            <wps:wsp>
                              <wps:cNvPr id="67" name="直接连接符 5"/>
                              <wps:cNvCnPr>
                                <a:endCxn id="66" idx="1"/>
                              </wps:cNvCnPr>
                              <wps:spPr>
                                <a:xfrm flipV="1">
                                  <a:off x="6314" y="797218"/>
                                  <a:ext cx="711" cy="5"/>
                                </a:xfrm>
                                <a:prstGeom prst="line">
                                  <a:avLst/>
                                </a:prstGeom>
                                <a:ln w="9525" cap="flat" cmpd="sng">
                                  <a:solidFill>
                                    <a:srgbClr val="000000"/>
                                  </a:solidFill>
                                  <a:prstDash val="solid"/>
                                  <a:headEnd type="none" w="med" len="med"/>
                                  <a:tailEnd type="arrow" w="med" len="med"/>
                                </a:ln>
                              </wps:spPr>
                              <wps:bodyPr upright="1"/>
                            </wps:wsp>
                            <wps:wsp>
                              <wps:cNvPr id="68" name="矩形 6"/>
                              <wps:cNvSpPr/>
                              <wps:spPr>
                                <a:xfrm>
                                  <a:off x="3955" y="796995"/>
                                  <a:ext cx="2655" cy="4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ascii="Times New Roman" w:hAnsi="Times New Roman" w:eastAsia="宋体" w:cs="Times New Roman"/>
                                        <w:color w:val="auto"/>
                                        <w:sz w:val="21"/>
                                        <w:szCs w:val="21"/>
                                        <w:lang w:val="en-US" w:eastAsia="zh-CN"/>
                                      </w:rPr>
                                    </w:pPr>
                                  </w:p>
                                  <w:p>
                                    <w:pPr>
                                      <w:rPr>
                                        <w:rFonts w:hint="eastAsia"/>
                                        <w:lang w:val="en-US" w:eastAsia="zh-CN"/>
                                      </w:rPr>
                                    </w:pPr>
                                    <w:r>
                                      <w:rPr>
                                        <w:rFonts w:hint="default" w:ascii="Times New Roman" w:hAnsi="Times New Roman" w:eastAsia="宋体" w:cs="Times New Roman"/>
                                        <w:color w:val="auto"/>
                                        <w:sz w:val="21"/>
                                        <w:szCs w:val="21"/>
                                        <w:lang w:val="en-US" w:eastAsia="zh-CN"/>
                                      </w:rPr>
                                      <w:t>配料</w:t>
                                    </w:r>
                                    <w:r>
                                      <w:rPr>
                                        <w:rFonts w:hint="eastAsia" w:ascii="Times New Roman" w:hAnsi="Times New Roman" w:eastAsia="宋体" w:cs="Times New Roman"/>
                                        <w:color w:val="auto"/>
                                        <w:sz w:val="21"/>
                                        <w:szCs w:val="21"/>
                                        <w:lang w:val="en-US" w:eastAsia="zh-CN"/>
                                      </w:rPr>
                                      <w:t>、上料、破碎+混料</w:t>
                                    </w:r>
                                    <w:r>
                                      <w:rPr>
                                        <w:rFonts w:hint="eastAsia" w:ascii="Times New Roman" w:hAnsi="Times New Roman"/>
                                        <w:szCs w:val="21"/>
                                        <w:lang w:val="en-US" w:eastAsia="zh-CN"/>
                                      </w:rPr>
                                      <w:t>工序</w:t>
                                    </w:r>
                                  </w:p>
                                </w:txbxContent>
                              </wps:txbx>
                              <wps:bodyPr upright="1"/>
                            </wps:wsp>
                          </wpg:wgp>
                        </a:graphicData>
                      </a:graphic>
                    </wp:anchor>
                  </w:drawing>
                </mc:Choice>
                <mc:Fallback>
                  <w:pict>
                    <v:group id="_x0000_s1026" o:spid="_x0000_s1026" o:spt="203" style="position:absolute;left:0pt;margin-left:24.3pt;margin-top:4.95pt;height:60.75pt;width:424.8pt;z-index:251683840;mso-width-relative:page;mso-height-relative:page;" coordorigin="3955,796987" coordsize="7700,487" o:gfxdata="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">
                      <o:lock v:ext="edit" aspectratio="f"/>
                      <v:rect id="矩形 1" o:spid="_x0000_s1026" o:spt="1" style="position:absolute;left:9729;top:797095;height:379;width:1926;" filled="f" stroked="f" coordsize="21600,21600" o:gfxdata="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60k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排气筒高空排放2#</w:t>
                              </w:r>
                            </w:p>
                          </w:txbxContent>
                        </v:textbox>
                      </v:rect>
                      <v:shape id="任意多边形 2" o:spid="_x0000_s1026" o:spt="100" style="position:absolute;left:9204;top:797044;height:115;width:299;" fillcolor="#FFFFFF" filled="t" stroked="t" coordsize="21600,21600" o:gfxdata="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40WwbsAAADb&#10;AAAADwAAAAAAAAABACAAAAAiAAAAZHJzL2Rvd25yZXYueG1sUEsBAhQAFAAAAAgAh07iQDMvBZ47&#10;AAAAOQAAABAAAAAAAAAAAQAgAAAACgEAAGRycy9zaGFwZXhtbC54bWxQSwUGAAAAAAYABgBbAQAA&#10;tA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v:line id="直接连接符 3" o:spid="_x0000_s1026" o:spt="20" style="position:absolute;left:8889;top:797189;flip:y;height:3;width:883;" filled="f" stroked="t" coordsize="21600,21600" o:gfxdata="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OfaK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rect id="矩形 4" o:spid="_x0000_s1026" o:spt="1" style="position:absolute;left:7026;top:796987;height:462;width:1969;" fillcolor="#FFFFFF" filled="t" stroked="t" coordsize="21600,21600" o:gfxdata="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UA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both"/>
                                <w:rPr>
                                  <w:rFonts w:hint="eastAsia"/>
                                  <w:lang w:val="en-US" w:eastAsia="zh-CN"/>
                                </w:rPr>
                              </w:pPr>
                            </w:p>
                            <w:p>
                              <w:pPr>
                                <w:jc w:val="both"/>
                                <w:rPr>
                                  <w:rFonts w:hint="default"/>
                                  <w:lang w:val="en-US" w:eastAsia="zh-CN"/>
                                </w:rPr>
                              </w:pPr>
                              <w:r>
                                <w:rPr>
                                  <w:rFonts w:hint="eastAsia"/>
                                  <w:lang w:val="en-US" w:eastAsia="zh-CN"/>
                                </w:rPr>
                                <w:t>集气罩+布袋除尘器</w:t>
                              </w:r>
                            </w:p>
                            <w:p>
                              <w:pPr>
                                <w:rPr>
                                  <w:rFonts w:hint="default"/>
                                  <w:lang w:val="en-US" w:eastAsia="zh-CN"/>
                                </w:rPr>
                              </w:pPr>
                            </w:p>
                          </w:txbxContent>
                        </v:textbox>
                      </v:rect>
                      <v:line id="直接连接符 5" o:spid="_x0000_s1026" o:spt="20" style="position:absolute;left:6314;top:797218;flip:y;height:5;width:711;" filled="f" stroked="t" coordsize="21600,21600" o:gfxdata="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zWa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rect id="矩形 6" o:spid="_x0000_s1026" o:spt="1" style="position:absolute;left:3955;top:796995;height:423;width:2655;" fillcolor="#FFFFFF" filled="t" stroked="t" coordsize="21600,21600" o:gfxdata="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xh6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rPr>
                                  <w:rFonts w:hint="default" w:ascii="Times New Roman" w:hAnsi="Times New Roman" w:eastAsia="宋体" w:cs="Times New Roman"/>
                                  <w:color w:val="auto"/>
                                  <w:sz w:val="21"/>
                                  <w:szCs w:val="21"/>
                                  <w:lang w:val="en-US" w:eastAsia="zh-CN"/>
                                </w:rPr>
                              </w:pPr>
                            </w:p>
                            <w:p>
                              <w:pPr>
                                <w:rPr>
                                  <w:rFonts w:hint="eastAsia"/>
                                  <w:lang w:val="en-US" w:eastAsia="zh-CN"/>
                                </w:rPr>
                              </w:pPr>
                              <w:r>
                                <w:rPr>
                                  <w:rFonts w:hint="default" w:ascii="Times New Roman" w:hAnsi="Times New Roman" w:eastAsia="宋体" w:cs="Times New Roman"/>
                                  <w:color w:val="auto"/>
                                  <w:sz w:val="21"/>
                                  <w:szCs w:val="21"/>
                                  <w:lang w:val="en-US" w:eastAsia="zh-CN"/>
                                </w:rPr>
                                <w:t>配料</w:t>
                              </w:r>
                              <w:r>
                                <w:rPr>
                                  <w:rFonts w:hint="eastAsia" w:ascii="Times New Roman" w:hAnsi="Times New Roman" w:eastAsia="宋体" w:cs="Times New Roman"/>
                                  <w:color w:val="auto"/>
                                  <w:sz w:val="21"/>
                                  <w:szCs w:val="21"/>
                                  <w:lang w:val="en-US" w:eastAsia="zh-CN"/>
                                </w:rPr>
                                <w:t>、上料、破碎+混料</w:t>
                              </w:r>
                              <w:r>
                                <w:rPr>
                                  <w:rFonts w:hint="eastAsia" w:ascii="Times New Roman" w:hAnsi="Times New Roman"/>
                                  <w:szCs w:val="21"/>
                                  <w:lang w:val="en-US" w:eastAsia="zh-CN"/>
                                </w:rPr>
                                <w:t>工序</w:t>
                              </w:r>
                            </w:p>
                          </w:txbxContent>
                        </v:textbox>
                      </v:rect>
                    </v:group>
                  </w:pict>
                </mc:Fallback>
              </mc:AlternateContent>
            </w:r>
          </w:p>
          <w:p>
            <w:pPr>
              <w:pStyle w:val="9"/>
              <w:rPr>
                <w:b/>
                <w:bCs/>
                <w:color w:val="FF0000"/>
                <w:sz w:val="24"/>
              </w:rPr>
            </w:pPr>
          </w:p>
          <w:p>
            <w:pPr>
              <w:rPr>
                <w:b/>
                <w:bCs/>
                <w:color w:val="FF0000"/>
                <w:sz w:val="24"/>
              </w:rPr>
            </w:pPr>
          </w:p>
          <w:p>
            <w:pPr>
              <w:pStyle w:val="9"/>
              <w:rPr>
                <w:b/>
                <w:bCs/>
                <w:color w:val="FF0000"/>
                <w:sz w:val="24"/>
              </w:rPr>
            </w:pPr>
          </w:p>
          <w:p>
            <w:pPr>
              <w:rPr>
                <w:b/>
                <w:bCs/>
                <w:color w:val="FF0000"/>
                <w:sz w:val="24"/>
              </w:rPr>
            </w:pPr>
          </w:p>
          <w:p>
            <w:pPr>
              <w:jc w:val="both"/>
              <w:rPr>
                <w:rFonts w:hint="default" w:ascii="Times New Roman" w:hAnsi="Times New Roman" w:cs="Times New Roman"/>
                <w:b/>
                <w:color w:val="000000"/>
                <w:sz w:val="24"/>
                <w:szCs w:val="24"/>
                <w:highlight w:val="none"/>
              </w:rPr>
            </w:pPr>
          </w:p>
          <w:p>
            <w:pPr>
              <w:jc w:val="center"/>
              <w:rPr>
                <w:b/>
                <w:bCs/>
                <w:color w:val="FF0000"/>
                <w:sz w:val="24"/>
              </w:rPr>
            </w:pPr>
            <w:r>
              <w:rPr>
                <w:rFonts w:hint="default" w:ascii="Times New Roman" w:hAnsi="Times New Roman" w:cs="Times New Roman"/>
                <w:b/>
                <w:color w:val="000000"/>
                <w:sz w:val="24"/>
                <w:szCs w:val="24"/>
                <w:highlight w:val="none"/>
              </w:rPr>
              <w:t>图</w:t>
            </w:r>
            <w:r>
              <w:rPr>
                <w:rFonts w:hint="eastAsia" w:cs="Times New Roman"/>
                <w:b/>
                <w:color w:val="000000"/>
                <w:sz w:val="24"/>
                <w:szCs w:val="24"/>
                <w:highlight w:val="none"/>
                <w:lang w:val="en-US" w:eastAsia="zh-CN"/>
              </w:rPr>
              <w:t>6</w:t>
            </w:r>
            <w:r>
              <w:rPr>
                <w:rFonts w:hint="default" w:ascii="Times New Roman" w:hAnsi="Times New Roman" w:cs="Times New Roman"/>
                <w:b/>
                <w:color w:val="000000"/>
                <w:sz w:val="24"/>
                <w:szCs w:val="24"/>
                <w:highlight w:val="none"/>
              </w:rPr>
              <w:t>-1 有组织</w:t>
            </w:r>
            <w:r>
              <w:rPr>
                <w:rFonts w:hint="default" w:ascii="Times New Roman" w:hAnsi="Times New Roman" w:cs="Times New Roman"/>
                <w:b/>
                <w:color w:val="000000"/>
                <w:sz w:val="24"/>
                <w:szCs w:val="24"/>
                <w:highlight w:val="none"/>
                <w:lang w:eastAsia="zh-CN"/>
              </w:rPr>
              <w:t>粉尘</w:t>
            </w:r>
            <w:r>
              <w:rPr>
                <w:rFonts w:hint="default" w:ascii="Times New Roman" w:hAnsi="Times New Roman" w:cs="Times New Roman"/>
                <w:b/>
                <w:color w:val="000000"/>
                <w:sz w:val="24"/>
                <w:szCs w:val="24"/>
                <w:highlight w:val="none"/>
              </w:rPr>
              <w:t>废气监测点位示意图</w:t>
            </w:r>
          </w:p>
          <w:p>
            <w:pPr>
              <w:jc w:val="both"/>
              <w:rPr>
                <w:b/>
                <w:bCs/>
                <w:color w:val="FF0000"/>
                <w:sz w:val="24"/>
              </w:rPr>
            </w:pPr>
          </w:p>
          <w:p>
            <w:pPr>
              <w:jc w:val="both"/>
              <w:rPr>
                <w:b/>
                <w:bCs/>
                <w:color w:val="FF0000"/>
                <w:sz w:val="24"/>
              </w:rPr>
            </w:pPr>
          </w:p>
          <w:p>
            <w:pPr>
              <w:jc w:val="both"/>
              <w:rPr>
                <w:b/>
                <w:bCs/>
                <w:color w:val="FF0000"/>
                <w:sz w:val="24"/>
              </w:rPr>
            </w:pPr>
          </w:p>
          <w:p>
            <w:pPr>
              <w:jc w:val="both"/>
              <w:rPr>
                <w:b/>
                <w:bCs/>
                <w:color w:val="FF0000"/>
                <w:sz w:val="24"/>
              </w:rPr>
            </w:pPr>
          </w:p>
          <w:p>
            <w:pPr>
              <w:jc w:val="both"/>
              <w:rPr>
                <w:b/>
                <w:bCs/>
                <w:color w:val="FF0000"/>
                <w:sz w:val="24"/>
              </w:rPr>
            </w:pPr>
          </w:p>
          <w:p>
            <w:pPr>
              <w:jc w:val="both"/>
              <w:rPr>
                <w:b/>
                <w:bCs/>
                <w:color w:val="FF0000"/>
                <w:sz w:val="24"/>
              </w:rPr>
            </w:pPr>
          </w:p>
          <w:p>
            <w:pPr>
              <w:jc w:val="both"/>
              <w:rPr>
                <w:b/>
                <w:bCs/>
                <w:color w:val="FF0000"/>
                <w:sz w:val="24"/>
              </w:rPr>
            </w:pPr>
          </w:p>
          <w:p>
            <w:pPr>
              <w:jc w:val="both"/>
              <w:rPr>
                <w:b/>
                <w:bCs/>
                <w:color w:val="FF0000"/>
                <w:sz w:val="24"/>
              </w:rPr>
            </w:pPr>
          </w:p>
          <w:p>
            <w:pPr>
              <w:jc w:val="both"/>
              <w:rPr>
                <w:b/>
                <w:bCs/>
                <w:color w:val="FF0000"/>
                <w:sz w:val="24"/>
              </w:rPr>
            </w:pPr>
          </w:p>
          <w:p>
            <w:pPr>
              <w:jc w:val="both"/>
              <w:rPr>
                <w:b/>
                <w:bCs/>
                <w:color w:val="FF0000"/>
                <w:sz w:val="24"/>
              </w:rPr>
            </w:pPr>
          </w:p>
          <w:p>
            <w:pPr>
              <w:jc w:val="both"/>
              <w:rPr>
                <w:b/>
                <w:bCs/>
                <w:color w:val="FF0000"/>
                <w:sz w:val="24"/>
              </w:rPr>
            </w:pPr>
          </w:p>
          <w:p>
            <w:pPr>
              <w:jc w:val="both"/>
              <w:rPr>
                <w:b/>
                <w:bCs/>
                <w:color w:val="FF0000"/>
                <w:sz w:val="24"/>
              </w:rPr>
            </w:pPr>
          </w:p>
          <w:p>
            <w:pPr>
              <w:jc w:val="both"/>
              <w:rPr>
                <w:b/>
                <w:bCs/>
                <w:color w:val="FF0000"/>
                <w:sz w:val="24"/>
              </w:rPr>
            </w:pPr>
          </w:p>
          <w:p>
            <w:pPr>
              <w:jc w:val="both"/>
              <w:rPr>
                <w:b/>
                <w:bCs/>
                <w:color w:val="FF0000"/>
                <w:sz w:val="24"/>
              </w:rPr>
            </w:pPr>
          </w:p>
          <w:p>
            <w:pPr>
              <w:jc w:val="both"/>
              <w:rPr>
                <w:b/>
                <w:bCs/>
                <w:color w:val="FF0000"/>
                <w:sz w:val="24"/>
              </w:rPr>
            </w:pPr>
          </w:p>
          <w:p>
            <w:pPr>
              <w:jc w:val="both"/>
              <w:rPr>
                <w:b/>
                <w:bCs/>
                <w:color w:val="FF0000"/>
                <w:sz w:val="24"/>
              </w:rPr>
            </w:pPr>
            <w:r>
              <w:rPr>
                <w:rFonts w:hint="eastAsia" w:asciiTheme="minorEastAsia" w:hAnsiTheme="minorEastAsia" w:eastAsiaTheme="minorEastAsia" w:cstheme="minorEastAsia"/>
                <w:sz w:val="44"/>
              </w:rPr>
              <mc:AlternateContent>
                <mc:Choice Requires="wps">
                  <w:drawing>
                    <wp:anchor distT="0" distB="0" distL="114300" distR="114300" simplePos="0" relativeHeight="251674624" behindDoc="0" locked="0" layoutInCell="1" allowOverlap="1">
                      <wp:simplePos x="0" y="0"/>
                      <wp:positionH relativeFrom="column">
                        <wp:posOffset>2919095</wp:posOffset>
                      </wp:positionH>
                      <wp:positionV relativeFrom="paragraph">
                        <wp:posOffset>173355</wp:posOffset>
                      </wp:positionV>
                      <wp:extent cx="426085" cy="33655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2608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N4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85pt;margin-top:13.65pt;height:26.5pt;width:33.55pt;z-index:251674624;mso-width-relative:page;mso-height-relative:page;" filled="f" stroked="f" coordsize="21600,21600" o:gfxdata="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svCW7bAAAACQEAAA8AAAAAAAAAAQAgAAAAIgAAAGRy&#10;cy9kb3ducmV2LnhtbFBLAQIUABQAAAAIAIdO4kBb8cHzOwIAAGcEAAAOAAAAAAAAAAEAIAAAACoB&#10;AABkcnMvZTJvRG9jLnhtbFBLBQYAAAAABgAGAFkBAADXBQ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N4</w:t>
                            </w:r>
                          </w:p>
                        </w:txbxContent>
                      </v:textbox>
                    </v:shape>
                  </w:pict>
                </mc:Fallback>
              </mc:AlternateContent>
            </w:r>
          </w:p>
          <w:p>
            <w:pPr>
              <w:jc w:val="both"/>
              <w:rPr>
                <w:b/>
                <w:bCs/>
                <w:color w:val="FF0000"/>
                <w:sz w:val="24"/>
              </w:rPr>
            </w:pPr>
            <w:r>
              <w:rPr>
                <w:rFonts w:hint="eastAsia" w:asciiTheme="minorEastAsia" w:hAnsiTheme="minorEastAsia" w:eastAsiaTheme="minorEastAsia" w:cstheme="minorEastAsia"/>
                <w:sz w:val="44"/>
              </w:rPr>
              <mc:AlternateContent>
                <mc:Choice Requires="wps">
                  <w:drawing>
                    <wp:anchor distT="0" distB="0" distL="114300" distR="114300" simplePos="0" relativeHeight="251676672" behindDoc="0" locked="0" layoutInCell="1" allowOverlap="1">
                      <wp:simplePos x="0" y="0"/>
                      <wp:positionH relativeFrom="column">
                        <wp:posOffset>2861310</wp:posOffset>
                      </wp:positionH>
                      <wp:positionV relativeFrom="paragraph">
                        <wp:posOffset>83185</wp:posOffset>
                      </wp:positionV>
                      <wp:extent cx="71755" cy="90170"/>
                      <wp:effectExtent l="9525" t="17145" r="13970" b="6985"/>
                      <wp:wrapNone/>
                      <wp:docPr id="41" name="等腰三角形 41"/>
                      <wp:cNvGraphicFramePr/>
                      <a:graphic xmlns:a="http://schemas.openxmlformats.org/drawingml/2006/main">
                        <a:graphicData uri="http://schemas.microsoft.com/office/word/2010/wordprocessingShape">
                          <wps:wsp>
                            <wps:cNvSpPr/>
                            <wps:spPr>
                              <a:xfrm>
                                <a:off x="0" y="0"/>
                                <a:ext cx="71755" cy="90170"/>
                              </a:xfrm>
                              <a:prstGeom prst="triangl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25.3pt;margin-top:6.55pt;height:7.1pt;width:5.65pt;z-index:251676672;v-text-anchor:middle;mso-width-relative:page;mso-height-relative:page;" fillcolor="#000000 [3213]" filled="t" stroked="t" coordsize="21600,21600" o:gfxdata="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va7ZfXAAAACQEAAA8A&#10;AAAAAAAAAQAgAAAAIgAAAGRycy9kb3ducmV2LnhtbFBLAQIUABQAAAAIAIdO4kDgimHLigIAAAsF&#10;AAAOAAAAAAAAAAEAIAAAACYBAABkcnMvZTJvRG9jLnhtbFBLBQYAAAAABgAGAFkBAAAiBgAAAAA=&#10;" adj="10800">
                      <v:fill on="t" focussize="0,0"/>
                      <v:stroke weight="1pt" color="#002060 [3204]" miterlimit="8" joinstyle="miter"/>
                      <v:imagedata o:title=""/>
                      <o:lock v:ext="edit" aspectratio="f"/>
                      <v:textbox>
                        <w:txbxContent>
                          <w:p>
                            <w:pPr>
                              <w:jc w:val="center"/>
                            </w:pPr>
                          </w:p>
                        </w:txbxContent>
                      </v:textbox>
                    </v:shape>
                  </w:pict>
                </mc:Fallback>
              </mc:AlternateContent>
            </w:r>
          </w:p>
          <w:p>
            <w:pPr>
              <w:jc w:val="both"/>
              <w:rPr>
                <w:b/>
                <w:bCs/>
                <w:color w:val="FF0000"/>
                <w:sz w:val="24"/>
              </w:rPr>
            </w:pPr>
            <w:r>
              <w:rPr>
                <w:rFonts w:hint="eastAsia" w:asciiTheme="minorEastAsia" w:hAnsiTheme="minorEastAsia" w:eastAsiaTheme="minorEastAsia" w:cstheme="minorEastAsia"/>
                <w:sz w:val="44"/>
              </w:rPr>
              <mc:AlternateContent>
                <mc:Choice Requires="wps">
                  <w:drawing>
                    <wp:anchor distT="0" distB="0" distL="114300" distR="114300" simplePos="0" relativeHeight="251661312" behindDoc="0" locked="0" layoutInCell="1" allowOverlap="1">
                      <wp:simplePos x="0" y="0"/>
                      <wp:positionH relativeFrom="column">
                        <wp:posOffset>2651125</wp:posOffset>
                      </wp:positionH>
                      <wp:positionV relativeFrom="paragraph">
                        <wp:posOffset>53340</wp:posOffset>
                      </wp:positionV>
                      <wp:extent cx="426085" cy="33655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42608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N4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75pt;margin-top:4.2pt;height:26.5pt;width:33.55pt;z-index:251661312;mso-width-relative:page;mso-height-relative:page;" filled="f" stroked="f" coordsize="21600,21600" o:gfxdata="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Y54htkAAAAIAQAADwAAAAAAAAABACAAAAAiAAAAZHJz&#10;L2Rvd25yZXYueG1sUEsBAhQAFAAAAAgAh07iQCbk5KY8AgAAZwQAAA4AAAAAAAAAAQAgAAAAKAEA&#10;AGRycy9lMm9Eb2MueG1sUEsFBgAAAAAGAAYAWQEAANYFA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N4</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80768" behindDoc="0" locked="0" layoutInCell="1" allowOverlap="1">
                      <wp:simplePos x="0" y="0"/>
                      <wp:positionH relativeFrom="column">
                        <wp:posOffset>4390390</wp:posOffset>
                      </wp:positionH>
                      <wp:positionV relativeFrom="paragraph">
                        <wp:posOffset>135890</wp:posOffset>
                      </wp:positionV>
                      <wp:extent cx="1308100" cy="2921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3081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val="0"/>
                                      <w:bCs w:val="0"/>
                                      <w:color w:val="auto"/>
                                      <w:lang w:val="en-US" w:eastAsia="zh-CN"/>
                                    </w:rPr>
                                  </w:pPr>
                                  <w:r>
                                    <w:rPr>
                                      <w:rFonts w:hint="eastAsia"/>
                                      <w:b w:val="0"/>
                                      <w:bCs w:val="0"/>
                                      <w:color w:val="auto"/>
                                      <w:lang w:val="en-US" w:eastAsia="zh-CN"/>
                                    </w:rPr>
                                    <w:t>上风向监控点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7pt;margin-top:10.7pt;height:23pt;width:103pt;z-index:251680768;mso-width-relative:page;mso-height-relative:page;" filled="f" stroked="f" coordsize="21600,21600" o:gfxdata="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3tsftgAAAAJAQAADwAAAAAAAAABACAAAAAiAAAAZHJzL2Rv&#10;d25yZXYueG1sUEsBAhQAFAAAAAgAh07iQNxsAZM6AgAAaAQAAA4AAAAAAAAAAQAgAAAAJwEAAGRy&#10;cy9lMm9Eb2MueG1sUEsFBgAAAAAGAAYAWQEAANMFAAAAAA==&#10;">
                      <v:fill on="f" focussize="0,0"/>
                      <v:stroke on="f" weight="0.5pt"/>
                      <v:imagedata o:title=""/>
                      <o:lock v:ext="edit" aspectratio="f"/>
                      <v:textbox>
                        <w:txbxContent>
                          <w:p>
                            <w:pPr>
                              <w:rPr>
                                <w:rFonts w:hint="default" w:eastAsia="宋体"/>
                                <w:b w:val="0"/>
                                <w:bCs w:val="0"/>
                                <w:color w:val="auto"/>
                                <w:lang w:val="en-US" w:eastAsia="zh-CN"/>
                              </w:rPr>
                            </w:pPr>
                            <w:r>
                              <w:rPr>
                                <w:rFonts w:hint="eastAsia"/>
                                <w:b w:val="0"/>
                                <w:bCs w:val="0"/>
                                <w:color w:val="auto"/>
                                <w:lang w:val="en-US" w:eastAsia="zh-CN"/>
                              </w:rPr>
                              <w:t>上风向监控点</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70528" behindDoc="0" locked="0" layoutInCell="1" allowOverlap="1">
                      <wp:simplePos x="0" y="0"/>
                      <wp:positionH relativeFrom="column">
                        <wp:posOffset>4364990</wp:posOffset>
                      </wp:positionH>
                      <wp:positionV relativeFrom="paragraph">
                        <wp:posOffset>73660</wp:posOffset>
                      </wp:positionV>
                      <wp:extent cx="90170" cy="90170"/>
                      <wp:effectExtent l="6350" t="6350" r="17780" b="17780"/>
                      <wp:wrapNone/>
                      <wp:docPr id="35" name="椭圆 35"/>
                      <wp:cNvGraphicFramePr/>
                      <a:graphic xmlns:a="http://schemas.openxmlformats.org/drawingml/2006/main">
                        <a:graphicData uri="http://schemas.microsoft.com/office/word/2010/wordprocessingShape">
                          <wps:wsp>
                            <wps:cNvSpPr/>
                            <wps:spPr>
                              <a:xfrm>
                                <a:off x="0" y="0"/>
                                <a:ext cx="90170" cy="901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3.7pt;margin-top:5.8pt;height:7.1pt;width:7.1pt;z-index:251670528;v-text-anchor:middle;mso-width-relative:page;mso-height-relative:page;" filled="f" stroked="t" coordsize="21600,21600" o:gfxdata="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2Xv1RNcAAAAJAQAADwAAAAAAAAABACAAAAAiAAAAZHJzL2Rvd25yZXYueG1s&#10;UEsBAhQAFAAAAAgAh07iQJ5VnahrAgAA2AQAAA4AAAAAAAAAAQAgAAAAJgEAAGRycy9lMm9Eb2Mu&#10;eG1sUEsFBgAAAAAGAAYAWQEAAAMGAAAAAA==&#10;">
                      <v:fill on="f" focussize="0,0"/>
                      <v:stroke weight="1pt" color="#000000 [3213]" miterlimit="8" joinstyle="miter"/>
                      <v:imagedata o:title=""/>
                      <o:lock v:ext="edit" aspectratio="f"/>
                      <v:textbox>
                        <w:txbxContent>
                          <w:p>
                            <w:pPr>
                              <w:jc w:val="center"/>
                            </w:pPr>
                          </w:p>
                        </w:txbxContent>
                      </v:textbox>
                    </v:shape>
                  </w:pict>
                </mc:Fallback>
              </mc:AlternateContent>
            </w:r>
            <w:r>
              <w:rPr>
                <w:sz w:val="44"/>
              </w:rPr>
              <mc:AlternateContent>
                <mc:Choice Requires="wps">
                  <w:drawing>
                    <wp:anchor distT="0" distB="0" distL="114300" distR="114300" simplePos="0" relativeHeight="251664384" behindDoc="0" locked="0" layoutInCell="1" allowOverlap="1">
                      <wp:simplePos x="0" y="0"/>
                      <wp:positionH relativeFrom="column">
                        <wp:posOffset>1173480</wp:posOffset>
                      </wp:positionH>
                      <wp:positionV relativeFrom="paragraph">
                        <wp:posOffset>150495</wp:posOffset>
                      </wp:positionV>
                      <wp:extent cx="3131820" cy="2137410"/>
                      <wp:effectExtent l="6350" t="6350" r="24130" b="8890"/>
                      <wp:wrapNone/>
                      <wp:docPr id="32" name="矩形 32"/>
                      <wp:cNvGraphicFramePr/>
                      <a:graphic xmlns:a="http://schemas.openxmlformats.org/drawingml/2006/main">
                        <a:graphicData uri="http://schemas.microsoft.com/office/word/2010/wordprocessingShape">
                          <wps:wsp>
                            <wps:cNvSpPr/>
                            <wps:spPr>
                              <a:xfrm>
                                <a:off x="0" y="0"/>
                                <a:ext cx="3131820" cy="2137410"/>
                              </a:xfrm>
                              <a:prstGeom prst="rect">
                                <a:avLst/>
                              </a:prstGeom>
                            </wps:spPr>
                            <wps:style>
                              <a:lnRef idx="2">
                                <a:schemeClr val="dk1"/>
                              </a:lnRef>
                              <a:fillRef idx="1">
                                <a:schemeClr val="lt1"/>
                              </a:fillRef>
                              <a:effectRef idx="0">
                                <a:schemeClr val="dk1"/>
                              </a:effectRef>
                              <a:fontRef idx="minor">
                                <a:schemeClr val="dk1"/>
                              </a:fontRef>
                            </wps:style>
                            <wps:txbx>
                              <w:txbxContent>
                                <w:p>
                                  <w:pPr>
                                    <w:ind w:firstLine="2160" w:firstLineChars="900"/>
                                    <w:jc w:val="both"/>
                                    <w:rPr>
                                      <w:rFonts w:hint="eastAsia" w:eastAsia="宋体"/>
                                      <w:color w:val="auto"/>
                                      <w:sz w:val="24"/>
                                      <w:szCs w:val="24"/>
                                      <w:lang w:eastAsia="zh-CN"/>
                                    </w:rPr>
                                  </w:pPr>
                                  <w:r>
                                    <w:rPr>
                                      <w:rFonts w:hint="eastAsia"/>
                                      <w:color w:val="auto"/>
                                      <w:sz w:val="24"/>
                                      <w:szCs w:val="24"/>
                                      <w:lang w:eastAsia="zh-CN"/>
                                    </w:rPr>
                                    <w:t>项目地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4pt;margin-top:11.85pt;height:168.3pt;width:246.6pt;z-index:251664384;v-text-anchor:middle;mso-width-relative:page;mso-height-relative:page;" fillcolor="#FFFFFF [3201]" filled="t" stroked="t" coordsize="21600,21600" o:gfxdata="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7UOo7XAAAACgEAAA8AAAAAAAAAAQAgAAAAIgAAAGRy&#10;cy9kb3ducmV2LnhtbFBLAQIUABQAAAAIAIdO4kCIowrneAIAAAIFAAAOAAAAAAAAAAEAIAAAACYB&#10;AABkcnMvZTJvRG9jLnhtbFBLBQYAAAAABgAGAFkBAAAQBgAAAAA=&#10;">
                      <v:fill on="t" focussize="0,0"/>
                      <v:stroke weight="1pt" color="#000000 [3200]" miterlimit="8" joinstyle="miter"/>
                      <v:imagedata o:title=""/>
                      <o:lock v:ext="edit" aspectratio="f"/>
                      <v:textbox>
                        <w:txbxContent>
                          <w:p>
                            <w:pPr>
                              <w:ind w:firstLine="2160" w:firstLineChars="900"/>
                              <w:jc w:val="both"/>
                              <w:rPr>
                                <w:rFonts w:hint="eastAsia" w:eastAsia="宋体"/>
                                <w:color w:val="auto"/>
                                <w:sz w:val="24"/>
                                <w:szCs w:val="24"/>
                                <w:lang w:eastAsia="zh-CN"/>
                              </w:rPr>
                            </w:pPr>
                            <w:r>
                              <w:rPr>
                                <w:rFonts w:hint="eastAsia"/>
                                <w:color w:val="auto"/>
                                <w:sz w:val="24"/>
                                <w:szCs w:val="24"/>
                                <w:lang w:eastAsia="zh-CN"/>
                              </w:rPr>
                              <w:t>项目地</w:t>
                            </w:r>
                          </w:p>
                        </w:txbxContent>
                      </v:textbox>
                    </v:rect>
                  </w:pict>
                </mc:Fallback>
              </mc:AlternateContent>
            </w:r>
          </w:p>
          <w:p>
            <w:pPr>
              <w:jc w:val="both"/>
              <w:rPr>
                <w:b/>
                <w:bCs/>
                <w:color w:val="FF0000"/>
                <w:sz w:val="24"/>
              </w:rPr>
            </w:pPr>
          </w:p>
          <w:bookmarkEnd w:id="18"/>
          <w:p>
            <w:pPr>
              <w:snapToGrid w:val="0"/>
              <w:spacing w:line="360" w:lineRule="auto"/>
              <w:jc w:val="both"/>
              <w:rPr>
                <w:rFonts w:hint="default" w:ascii="Times New Roman" w:hAnsi="Times New Roman" w:cs="Times New Roman"/>
                <w:b/>
                <w:color w:val="FF0000"/>
                <w:sz w:val="24"/>
                <w:szCs w:val="24"/>
                <w:highlight w:val="none"/>
              </w:rPr>
            </w:pPr>
          </w:p>
          <w:p>
            <w:pPr>
              <w:snapToGrid w:val="0"/>
              <w:spacing w:line="360" w:lineRule="auto"/>
              <w:ind w:firstLine="880" w:firstLineChars="200"/>
              <w:jc w:val="center"/>
              <w:rPr>
                <w:rFonts w:hint="default" w:ascii="Times New Roman" w:hAnsi="Times New Roman" w:cs="Times New Roman"/>
                <w:b/>
                <w:color w:val="FF0000"/>
                <w:sz w:val="24"/>
                <w:szCs w:val="24"/>
                <w:highlight w:val="none"/>
              </w:rPr>
            </w:pPr>
            <w:r>
              <w:rPr>
                <w:rFonts w:hint="eastAsia" w:asciiTheme="minorEastAsia" w:hAnsiTheme="minorEastAsia" w:eastAsiaTheme="minorEastAsia" w:cstheme="minorEastAsia"/>
                <w:sz w:val="44"/>
              </w:rPr>
              <mc:AlternateContent>
                <mc:Choice Requires="wps">
                  <w:drawing>
                    <wp:anchor distT="0" distB="0" distL="114300" distR="114300" simplePos="0" relativeHeight="251659264" behindDoc="0" locked="0" layoutInCell="1" allowOverlap="1">
                      <wp:simplePos x="0" y="0"/>
                      <wp:positionH relativeFrom="column">
                        <wp:posOffset>3347720</wp:posOffset>
                      </wp:positionH>
                      <wp:positionV relativeFrom="paragraph">
                        <wp:posOffset>254000</wp:posOffset>
                      </wp:positionV>
                      <wp:extent cx="901700" cy="2921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9017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eastAsia="宋体"/>
                                      <w:b/>
                                      <w:bCs/>
                                      <w:color w:val="auto"/>
                                      <w:lang w:val="en-US" w:eastAsia="zh-CN"/>
                                    </w:rPr>
                                    <w:t>印刷厂房外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6pt;margin-top:20pt;height:23pt;width:71pt;z-index:251659264;mso-width-relative:page;mso-height-relative:page;" filled="f" stroked="f" coordsize="21600,21600" o:gfxdata="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oIAGr2gAAAAkBAAAPAAAAAAAAAAEAIAAAACIAAABkcnMv&#10;ZG93bnJldi54bWxQSwECFAAUAAAACACHTuJAQKFKLzoCAABnBAAADgAAAAAAAAABACAAAAApAQAA&#10;ZHJzL2Uyb0RvYy54bWxQSwUGAAAAAAYABgBZAQAA1QUAAAAA&#10;">
                      <v:fill on="f" focussize="0,0"/>
                      <v:stroke on="f" weight="0.5pt"/>
                      <v:imagedata o:title=""/>
                      <o:lock v:ext="edit" aspectratio="f"/>
                      <v:textbox>
                        <w:txbxContent>
                          <w:p>
                            <w:pPr>
                              <w:rPr>
                                <w:rFonts w:hint="default" w:eastAsia="宋体"/>
                                <w:b/>
                                <w:bCs/>
                                <w:color w:val="auto"/>
                                <w:lang w:val="en-US" w:eastAsia="zh-CN"/>
                              </w:rPr>
                            </w:pPr>
                            <w:r>
                              <w:rPr>
                                <w:rFonts w:hint="eastAsia" w:eastAsia="宋体"/>
                                <w:b/>
                                <w:bCs/>
                                <w:color w:val="auto"/>
                                <w:lang w:val="en-US" w:eastAsia="zh-CN"/>
                              </w:rPr>
                              <w:t>印刷厂房外</w:t>
                            </w:r>
                          </w:p>
                        </w:txbxContent>
                      </v:textbox>
                    </v:shape>
                  </w:pict>
                </mc:Fallback>
              </mc:AlternateContent>
            </w:r>
          </w:p>
          <w:p>
            <w:pPr>
              <w:snapToGrid w:val="0"/>
              <w:spacing w:line="360" w:lineRule="auto"/>
              <w:ind w:firstLine="4840" w:firstLineChars="1100"/>
              <w:jc w:val="both"/>
              <w:rPr>
                <w:rFonts w:hint="default" w:ascii="Times New Roman" w:hAnsi="Times New Roman" w:cs="Times New Roman"/>
                <w:b/>
                <w:color w:val="auto"/>
                <w:sz w:val="24"/>
                <w:szCs w:val="24"/>
                <w:highlight w:val="none"/>
              </w:rPr>
            </w:pPr>
            <w:r>
              <w:rPr>
                <w:rFonts w:hint="eastAsia" w:asciiTheme="minorEastAsia" w:hAnsiTheme="minorEastAsia" w:eastAsiaTheme="minorEastAsia" w:cstheme="minorEastAsia"/>
                <w:sz w:val="44"/>
              </w:rPr>
              <mc:AlternateContent>
                <mc:Choice Requires="wps">
                  <w:drawing>
                    <wp:anchor distT="0" distB="0" distL="114300" distR="114300" simplePos="0" relativeHeight="251678720" behindDoc="0" locked="0" layoutInCell="1" allowOverlap="1">
                      <wp:simplePos x="0" y="0"/>
                      <wp:positionH relativeFrom="column">
                        <wp:posOffset>3305175</wp:posOffset>
                      </wp:positionH>
                      <wp:positionV relativeFrom="paragraph">
                        <wp:posOffset>116840</wp:posOffset>
                      </wp:positionV>
                      <wp:extent cx="90170" cy="90170"/>
                      <wp:effectExtent l="6350" t="6350" r="17780" b="17780"/>
                      <wp:wrapNone/>
                      <wp:docPr id="7" name="椭圆 7"/>
                      <wp:cNvGraphicFramePr/>
                      <a:graphic xmlns:a="http://schemas.openxmlformats.org/drawingml/2006/main">
                        <a:graphicData uri="http://schemas.microsoft.com/office/word/2010/wordprocessingShape">
                          <wps:wsp>
                            <wps:cNvSpPr/>
                            <wps:spPr>
                              <a:xfrm>
                                <a:off x="0" y="0"/>
                                <a:ext cx="90170" cy="901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0.25pt;margin-top:9.2pt;height:7.1pt;width:7.1pt;z-index:251678720;v-text-anchor:middle;mso-width-relative:page;mso-height-relative:page;" filled="f" stroked="t" coordsize="21600,21600" o:gfxdata="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v1aU3XAAAACQEAAA8AAAAAAAAAAQAgAAAAIgAAAGRycy9kb3ducmV2LnhtbFBL&#10;AQIUABQAAAAIAIdO4kD9S5++aQIAANYEAAAOAAAAAAAAAAEAIAAAACYBAABkcnMvZTJvRG9jLnht&#10;bFBLBQYAAAAABgAGAFkBAAABBgAAAAA=&#10;">
                      <v:fill on="f" focussize="0,0"/>
                      <v:stroke weight="1pt" color="#000000 [3213]" miterlimit="8" joinstyle="miter"/>
                      <v:imagedata o:title=""/>
                      <o:lock v:ext="edit" aspectratio="f"/>
                      <v:textbox>
                        <w:txbxContent>
                          <w:p>
                            <w:pPr>
                              <w:jc w:val="center"/>
                            </w:pP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60288" behindDoc="0" locked="0" layoutInCell="1" allowOverlap="1">
                      <wp:simplePos x="0" y="0"/>
                      <wp:positionH relativeFrom="column">
                        <wp:posOffset>705485</wp:posOffset>
                      </wp:positionH>
                      <wp:positionV relativeFrom="paragraph">
                        <wp:posOffset>130810</wp:posOffset>
                      </wp:positionV>
                      <wp:extent cx="426085" cy="33655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42608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N3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5pt;margin-top:10.3pt;height:26.5pt;width:33.55pt;z-index:251660288;mso-width-relative:page;mso-height-relative:page;" filled="f" stroked="f" coordsize="21600,21600" o:gfxdata="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U84yvZAAAACQEAAA8AAAAAAAAAAQAgAAAAIgAAAGRycy9k&#10;b3ducmV2LnhtbFBLAQIUABQAAAAIAIdO4kBqf9/WOgIAAGcEAAAOAAAAAAAAAAEAIAAAACgBAABk&#10;cnMvZTJvRG9jLnhtbFBLBQYAAAAABgAGAFkBAADUBQ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N3</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73600" behindDoc="0" locked="0" layoutInCell="1" allowOverlap="1">
                      <wp:simplePos x="0" y="0"/>
                      <wp:positionH relativeFrom="column">
                        <wp:posOffset>1012825</wp:posOffset>
                      </wp:positionH>
                      <wp:positionV relativeFrom="paragraph">
                        <wp:posOffset>232410</wp:posOffset>
                      </wp:positionV>
                      <wp:extent cx="71755" cy="90170"/>
                      <wp:effectExtent l="9525" t="17145" r="13970" b="6985"/>
                      <wp:wrapNone/>
                      <wp:docPr id="47" name="等腰三角形 47"/>
                      <wp:cNvGraphicFramePr/>
                      <a:graphic xmlns:a="http://schemas.openxmlformats.org/drawingml/2006/main">
                        <a:graphicData uri="http://schemas.microsoft.com/office/word/2010/wordprocessingShape">
                          <wps:wsp>
                            <wps:cNvSpPr/>
                            <wps:spPr>
                              <a:xfrm>
                                <a:off x="0" y="0"/>
                                <a:ext cx="71755" cy="90170"/>
                              </a:xfrm>
                              <a:prstGeom prst="triangl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79.75pt;margin-top:18.3pt;height:7.1pt;width:5.65pt;z-index:251673600;v-text-anchor:middle;mso-width-relative:page;mso-height-relative:page;" fillcolor="#000000 [3213]" filled="t" stroked="t" coordsize="21600,21600" o:gfxdata="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2/89DWAAAACQEAAA8A&#10;AAAAAAAAAQAgAAAAIgAAAGRycy9kb3ducmV2LnhtbFBLAQIUABQAAAAIAIdO4kCbIe3ZiwIAAAsF&#10;AAAOAAAAAAAAAAEAIAAAACUBAABkcnMvZTJvRG9jLnhtbFBLBQYAAAAABgAGAFkBAAAiBgAAAAA=&#10;" adj="10800">
                      <v:fill on="t" focussize="0,0"/>
                      <v:stroke weight="1pt" color="#002060 [3204]" miterlimit="8" joinstyle="miter"/>
                      <v:imagedata o:title=""/>
                      <o:lock v:ext="edit" aspectratio="f"/>
                      <v:textbox>
                        <w:txbxContent>
                          <w:p>
                            <w:pPr>
                              <w:jc w:val="center"/>
                            </w:pP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63360" behindDoc="0" locked="0" layoutInCell="1" allowOverlap="1">
                      <wp:simplePos x="0" y="0"/>
                      <wp:positionH relativeFrom="column">
                        <wp:posOffset>4392930</wp:posOffset>
                      </wp:positionH>
                      <wp:positionV relativeFrom="paragraph">
                        <wp:posOffset>72390</wp:posOffset>
                      </wp:positionV>
                      <wp:extent cx="426085" cy="33655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42608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N1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9pt;margin-top:5.7pt;height:26.5pt;width:33.55pt;z-index:251663360;mso-width-relative:page;mso-height-relative:page;" filled="f" stroked="f" coordsize="21600,21600" o:gfxdata="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Yv7IO2QAAAAkBAAAPAAAAAAAAAAEAIAAAACIAAABkcnMv&#10;ZG93bnJldi54bWxQSwECFAAUAAAACACHTuJAOe38uTsCAABnBAAADgAAAAAAAAABACAAAAAoAQAA&#10;ZHJzL2Uyb0RvYy54bWxQSwUGAAAAAAYABgBZAQAA1QU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N1</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76672" behindDoc="0" locked="0" layoutInCell="1" allowOverlap="1">
                      <wp:simplePos x="0" y="0"/>
                      <wp:positionH relativeFrom="column">
                        <wp:posOffset>4401185</wp:posOffset>
                      </wp:positionH>
                      <wp:positionV relativeFrom="paragraph">
                        <wp:posOffset>181610</wp:posOffset>
                      </wp:positionV>
                      <wp:extent cx="71755" cy="90170"/>
                      <wp:effectExtent l="9525" t="17145" r="13970" b="6985"/>
                      <wp:wrapNone/>
                      <wp:docPr id="44" name="等腰三角形 44"/>
                      <wp:cNvGraphicFramePr/>
                      <a:graphic xmlns:a="http://schemas.openxmlformats.org/drawingml/2006/main">
                        <a:graphicData uri="http://schemas.microsoft.com/office/word/2010/wordprocessingShape">
                          <wps:wsp>
                            <wps:cNvSpPr/>
                            <wps:spPr>
                              <a:xfrm>
                                <a:off x="0" y="0"/>
                                <a:ext cx="71755" cy="90170"/>
                              </a:xfrm>
                              <a:prstGeom prst="triangl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46.55pt;margin-top:14.3pt;height:7.1pt;width:5.65pt;z-index:251676672;v-text-anchor:middle;mso-width-relative:page;mso-height-relative:page;" fillcolor="#000000 [3213]" filled="t" stroked="t" coordsize="21600,21600" o:gfxdata="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gbHP9gAAAAJAQAA&#10;DwAAAAAAAAABACAAAAAiAAAAZHJzL2Rvd25yZXYueG1sUEsBAhQAFAAAAAgAh07iQAb3Ez2LAgAA&#10;CwUAAA4AAAAAAAAAAQAgAAAAJwEAAGRycy9lMm9Eb2MueG1sUEsFBgAAAAAGAAYAWQEAACQGAAAA&#10;AA==&#10;" adj="10800">
                      <v:fill on="t" focussize="0,0"/>
                      <v:stroke weight="1pt" color="#002060 [3204]" miterlimit="8" joinstyle="miter"/>
                      <v:imagedata o:title=""/>
                      <o:lock v:ext="edit" aspectratio="f"/>
                      <v:textbox>
                        <w:txbxContent>
                          <w:p>
                            <w:pPr>
                              <w:jc w:val="center"/>
                            </w:pPr>
                          </w:p>
                        </w:txbxContent>
                      </v:textbox>
                    </v:shape>
                  </w:pict>
                </mc:Fallback>
              </mc:AlternateContent>
            </w:r>
          </w:p>
          <w:p>
            <w:pPr>
              <w:snapToGrid w:val="0"/>
              <w:spacing w:line="360" w:lineRule="auto"/>
              <w:ind w:firstLine="2650" w:firstLineChars="1100"/>
              <w:jc w:val="both"/>
              <w:rPr>
                <w:rFonts w:hint="default" w:ascii="Times New Roman" w:hAnsi="Times New Roman" w:cs="Times New Roman"/>
                <w:b/>
                <w:color w:val="auto"/>
                <w:sz w:val="24"/>
                <w:szCs w:val="24"/>
                <w:highlight w:val="none"/>
              </w:rPr>
            </w:pPr>
          </w:p>
          <w:p>
            <w:pPr>
              <w:snapToGrid w:val="0"/>
              <w:spacing w:line="360" w:lineRule="auto"/>
              <w:ind w:firstLine="4840" w:firstLineChars="1100"/>
              <w:jc w:val="both"/>
              <w:rPr>
                <w:rFonts w:hint="default" w:ascii="Times New Roman" w:hAnsi="Times New Roman" w:cs="Times New Roman"/>
                <w:b/>
                <w:color w:val="auto"/>
                <w:sz w:val="24"/>
                <w:szCs w:val="24"/>
                <w:highlight w:val="none"/>
              </w:rPr>
            </w:pPr>
            <w:r>
              <w:rPr>
                <w:rFonts w:hint="eastAsia" w:asciiTheme="minorEastAsia" w:hAnsiTheme="minorEastAsia" w:eastAsiaTheme="minorEastAsia" w:cstheme="minorEastAsia"/>
                <w:sz w:val="44"/>
              </w:rPr>
              <mc:AlternateContent>
                <mc:Choice Requires="wps">
                  <w:drawing>
                    <wp:anchor distT="0" distB="0" distL="114300" distR="114300" simplePos="0" relativeHeight="251672576" behindDoc="0" locked="0" layoutInCell="1" allowOverlap="1">
                      <wp:simplePos x="0" y="0"/>
                      <wp:positionH relativeFrom="column">
                        <wp:posOffset>-175260</wp:posOffset>
                      </wp:positionH>
                      <wp:positionV relativeFrom="paragraph">
                        <wp:posOffset>179705</wp:posOffset>
                      </wp:positionV>
                      <wp:extent cx="1308100" cy="2921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3081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下风向监控点1#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pt;margin-top:14.15pt;height:23pt;width:103pt;z-index:251672576;mso-width-relative:page;mso-height-relative:page;" filled="f" stroked="f" coordsize="21600,21600" o:gfxdata="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xGfLLbAAAACQEAAA8AAAAAAAAAAQAgAAAAIgAAAGRy&#10;cy9kb3ducmV2LnhtbFBLAQIUABQAAAAIAIdO4kBgPfwmOwIAAGgEAAAOAAAAAAAAAAEAIAAAACoB&#10;AABkcnMvZTJvRG9jLnhtbFBLBQYAAAAABgAGAFkBAADXBQ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下风向监控点1#</w:t>
                            </w:r>
                          </w:p>
                        </w:txbxContent>
                      </v:textbox>
                    </v:shape>
                  </w:pict>
                </mc:Fallback>
              </mc:AlternateContent>
            </w:r>
          </w:p>
          <w:p>
            <w:pPr>
              <w:snapToGrid w:val="0"/>
              <w:spacing w:line="360" w:lineRule="auto"/>
              <w:ind w:firstLine="2310" w:firstLineChars="1100"/>
              <w:jc w:val="both"/>
              <w:rPr>
                <w:rFonts w:hint="default" w:ascii="Times New Roman" w:hAnsi="Times New Roman" w:cs="Times New Roman"/>
                <w:b/>
                <w:color w:val="auto"/>
                <w:sz w:val="24"/>
                <w:szCs w:val="24"/>
                <w:highlight w:val="none"/>
              </w:rPr>
            </w:pPr>
            <w:r>
              <w:drawing>
                <wp:anchor distT="0" distB="0" distL="114300" distR="114300" simplePos="0" relativeHeight="251667456" behindDoc="0" locked="0" layoutInCell="1" allowOverlap="1">
                  <wp:simplePos x="0" y="0"/>
                  <wp:positionH relativeFrom="column">
                    <wp:posOffset>4403090</wp:posOffset>
                  </wp:positionH>
                  <wp:positionV relativeFrom="paragraph">
                    <wp:posOffset>53340</wp:posOffset>
                  </wp:positionV>
                  <wp:extent cx="1400175" cy="485775"/>
                  <wp:effectExtent l="0" t="0" r="9525" b="9525"/>
                  <wp:wrapSquare wrapText="bothSides"/>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19"/>
                          <a:stretch>
                            <a:fillRect/>
                          </a:stretch>
                        </pic:blipFill>
                        <pic:spPr>
                          <a:xfrm>
                            <a:off x="0" y="0"/>
                            <a:ext cx="1400175" cy="485775"/>
                          </a:xfrm>
                          <a:prstGeom prst="rect">
                            <a:avLst/>
                          </a:prstGeom>
                          <a:noFill/>
                          <a:ln>
                            <a:noFill/>
                          </a:ln>
                        </pic:spPr>
                      </pic:pic>
                    </a:graphicData>
                  </a:graphic>
                </wp:anchor>
              </w:drawing>
            </w:r>
            <w:r>
              <w:rPr>
                <w:rFonts w:hint="eastAsia" w:asciiTheme="minorEastAsia" w:hAnsiTheme="minorEastAsia" w:eastAsiaTheme="minorEastAsia" w:cstheme="minorEastAsia"/>
                <w:sz w:val="44"/>
              </w:rPr>
              <mc:AlternateContent>
                <mc:Choice Requires="wps">
                  <w:drawing>
                    <wp:anchor distT="0" distB="0" distL="114300" distR="114300" simplePos="0" relativeHeight="251669504" behindDoc="0" locked="0" layoutInCell="1" allowOverlap="1">
                      <wp:simplePos x="0" y="0"/>
                      <wp:positionH relativeFrom="column">
                        <wp:posOffset>962660</wp:posOffset>
                      </wp:positionH>
                      <wp:positionV relativeFrom="paragraph">
                        <wp:posOffset>62865</wp:posOffset>
                      </wp:positionV>
                      <wp:extent cx="90170" cy="90170"/>
                      <wp:effectExtent l="6350" t="6350" r="17780" b="17780"/>
                      <wp:wrapNone/>
                      <wp:docPr id="34" name="椭圆 34"/>
                      <wp:cNvGraphicFramePr/>
                      <a:graphic xmlns:a="http://schemas.openxmlformats.org/drawingml/2006/main">
                        <a:graphicData uri="http://schemas.microsoft.com/office/word/2010/wordprocessingShape">
                          <wps:wsp>
                            <wps:cNvSpPr/>
                            <wps:spPr>
                              <a:xfrm>
                                <a:off x="0" y="0"/>
                                <a:ext cx="90170" cy="901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5.8pt;margin-top:4.95pt;height:7.1pt;width:7.1pt;z-index:251669504;v-text-anchor:middle;mso-width-relative:page;mso-height-relative:page;" filled="f" stroked="t" coordsize="21600,21600" o:gfxdata="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TWG7VAAAACAEAAA8AAAAAAAAAAQAgAAAAIgAAAGRycy9kb3ducmV2LnhtbFBL&#10;AQIUABQAAAAIAIdO4kD8l2fJawIAANgEAAAOAAAAAAAAAAEAIAAAACQBAABkcnMvZTJvRG9jLnht&#10;bFBLBQYAAAAABgAGAFkBAAABBgAAAAA=&#10;">
                      <v:fill on="f" focussize="0,0"/>
                      <v:stroke weight="1pt" color="#000000 [3213]" miterlimit="8" joinstyle="miter"/>
                      <v:imagedata o:title=""/>
                      <o:lock v:ext="edit" aspectratio="f"/>
                      <v:textbox>
                        <w:txbxContent>
                          <w:p>
                            <w:pPr>
                              <w:jc w:val="center"/>
                            </w:pPr>
                          </w:p>
                        </w:txbxContent>
                      </v:textbox>
                    </v:shape>
                  </w:pict>
                </mc:Fallback>
              </mc:AlternateContent>
            </w:r>
          </w:p>
          <w:p>
            <w:pPr>
              <w:snapToGrid w:val="0"/>
              <w:spacing w:line="360" w:lineRule="auto"/>
              <w:ind w:firstLine="2650" w:firstLineChars="1100"/>
              <w:jc w:val="both"/>
              <w:rPr>
                <w:rFonts w:hint="default" w:ascii="Times New Roman" w:hAnsi="Times New Roman" w:cs="Times New Roman"/>
                <w:b/>
                <w:color w:val="auto"/>
                <w:sz w:val="24"/>
                <w:szCs w:val="24"/>
                <w:highlight w:val="none"/>
              </w:rPr>
            </w:pPr>
          </w:p>
          <w:p>
            <w:pPr>
              <w:snapToGrid w:val="0"/>
              <w:spacing w:line="360" w:lineRule="auto"/>
              <w:ind w:firstLine="4840" w:firstLineChars="1100"/>
              <w:jc w:val="both"/>
              <w:rPr>
                <w:rFonts w:hint="default" w:ascii="Times New Roman" w:hAnsi="Times New Roman" w:cs="Times New Roman"/>
                <w:b/>
                <w:color w:val="auto"/>
                <w:sz w:val="24"/>
                <w:szCs w:val="24"/>
                <w:highlight w:val="none"/>
              </w:rPr>
            </w:pPr>
            <w:r>
              <w:rPr>
                <w:rFonts w:hint="eastAsia" w:asciiTheme="minorEastAsia" w:hAnsiTheme="minorEastAsia" w:eastAsiaTheme="minorEastAsia" w:cstheme="minorEastAsia"/>
                <w:sz w:val="44"/>
              </w:rPr>
              <mc:AlternateContent>
                <mc:Choice Requires="wps">
                  <w:drawing>
                    <wp:anchor distT="0" distB="0" distL="114300" distR="114300" simplePos="0" relativeHeight="251666432" behindDoc="0" locked="0" layoutInCell="1" allowOverlap="1">
                      <wp:simplePos x="0" y="0"/>
                      <wp:positionH relativeFrom="column">
                        <wp:posOffset>2725420</wp:posOffset>
                      </wp:positionH>
                      <wp:positionV relativeFrom="paragraph">
                        <wp:posOffset>84455</wp:posOffset>
                      </wp:positionV>
                      <wp:extent cx="426085" cy="33655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42608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N2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6pt;margin-top:6.65pt;height:26.5pt;width:33.55pt;z-index:251666432;mso-width-relative:page;mso-height-relative:page;" filled="f" stroked="f" coordsize="21600,21600" o:gfxdata="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tDeXraAAAACQEAAA8AAAAAAAAAAQAgAAAAIgAAAGRy&#10;cy9kb3ducmV2LnhtbFBLAQIUABQAAAAIAIdO4kB8mydOPAIAAGcEAAAOAAAAAAAAAAEAIAAAACkB&#10;AABkcnMvZTJvRG9jLnhtbFBLBQYAAAAABgAGAFkBAADXBQ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N2</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79744" behindDoc="0" locked="0" layoutInCell="1" allowOverlap="1">
                      <wp:simplePos x="0" y="0"/>
                      <wp:positionH relativeFrom="column">
                        <wp:posOffset>2720340</wp:posOffset>
                      </wp:positionH>
                      <wp:positionV relativeFrom="paragraph">
                        <wp:posOffset>170815</wp:posOffset>
                      </wp:positionV>
                      <wp:extent cx="71755" cy="90170"/>
                      <wp:effectExtent l="9525" t="17145" r="13970" b="6985"/>
                      <wp:wrapNone/>
                      <wp:docPr id="52" name="等腰三角形 52"/>
                      <wp:cNvGraphicFramePr/>
                      <a:graphic xmlns:a="http://schemas.openxmlformats.org/drawingml/2006/main">
                        <a:graphicData uri="http://schemas.microsoft.com/office/word/2010/wordprocessingShape">
                          <wps:wsp>
                            <wps:cNvSpPr/>
                            <wps:spPr>
                              <a:xfrm>
                                <a:off x="0" y="0"/>
                                <a:ext cx="71755" cy="90170"/>
                              </a:xfrm>
                              <a:prstGeom prst="triangl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14.2pt;margin-top:13.45pt;height:7.1pt;width:5.65pt;z-index:251679744;v-text-anchor:middle;mso-width-relative:page;mso-height-relative:page;" fillcolor="#000000 [3213]" filled="t" stroked="t" coordsize="21600,21600" o:gfxdata="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C4kK6dgAAAAJAQAA&#10;DwAAAAAAAAABACAAAAAiAAAAZHJzL2Rvd25yZXYueG1sUEsBAhQAFAAAAAgAh07iQKeueeOLAgAA&#10;CwUAAA4AAAAAAAAAAQAgAAAAJwEAAGRycy9lMm9Eb2MueG1sUEsFBgAAAAAGAAYAWQEAACQGAAAA&#10;AA==&#10;" adj="10800">
                      <v:fill on="t" focussize="0,0"/>
                      <v:stroke weight="1pt" color="#002060 [3204]" miterlimit="8" joinstyle="miter"/>
                      <v:imagedata o:title=""/>
                      <o:lock v:ext="edit" aspectratio="f"/>
                      <v:textbox>
                        <w:txbxContent>
                          <w:p>
                            <w:pPr>
                              <w:jc w:val="center"/>
                            </w:pP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77696" behindDoc="0" locked="0" layoutInCell="1" allowOverlap="1">
                      <wp:simplePos x="0" y="0"/>
                      <wp:positionH relativeFrom="column">
                        <wp:posOffset>906145</wp:posOffset>
                      </wp:positionH>
                      <wp:positionV relativeFrom="paragraph">
                        <wp:posOffset>175895</wp:posOffset>
                      </wp:positionV>
                      <wp:extent cx="1308100" cy="2921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3081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下风向监控点3#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35pt;margin-top:13.85pt;height:23pt;width:103pt;z-index:251677696;mso-width-relative:page;mso-height-relative:page;" filled="f" stroked="f" coordsize="21600,21600" o:gfxdata="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jA4hfaAAAACQEAAA8AAAAAAAAAAQAgAAAAIgAAAGRy&#10;cy9kb3ducmV2LnhtbFBLAQIUABQAAAAIAIdO4kCy4X4qPAIAAGgEAAAOAAAAAAAAAAEAIAAAACkB&#10;AABkcnMvZTJvRG9jLnhtbFBLBQYAAAAABgAGAFkBAADXBQ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下风向监控点3#</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62336" behindDoc="0" locked="0" layoutInCell="1" allowOverlap="1">
                      <wp:simplePos x="0" y="0"/>
                      <wp:positionH relativeFrom="column">
                        <wp:posOffset>-84455</wp:posOffset>
                      </wp:positionH>
                      <wp:positionV relativeFrom="paragraph">
                        <wp:posOffset>95885</wp:posOffset>
                      </wp:positionV>
                      <wp:extent cx="1308100" cy="2921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3081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下风向监控点2#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5pt;margin-top:7.55pt;height:23pt;width:103pt;z-index:251662336;mso-width-relative:page;mso-height-relative:page;" filled="f" stroked="f" coordsize="21600,21600" o:gfxdata="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KQRn9oAAAAJAQAADwAAAAAAAAABACAAAAAiAAAAZHJz&#10;L2Rvd25yZXYueG1sUEsBAhQAFAAAAAgAh07iQCeaKKE7AgAAaAQAAA4AAAAAAAAAAQAgAAAAKQEA&#10;AGRycy9lMm9Eb2MueG1sUEsFBgAAAAAGAAYAWQEAANYFA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下风向监控点2#</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65408" behindDoc="0" locked="0" layoutInCell="1" allowOverlap="1">
                      <wp:simplePos x="0" y="0"/>
                      <wp:positionH relativeFrom="column">
                        <wp:posOffset>1494155</wp:posOffset>
                      </wp:positionH>
                      <wp:positionV relativeFrom="paragraph">
                        <wp:posOffset>142875</wp:posOffset>
                      </wp:positionV>
                      <wp:extent cx="90170" cy="90170"/>
                      <wp:effectExtent l="6350" t="6350" r="17780" b="17780"/>
                      <wp:wrapNone/>
                      <wp:docPr id="46" name="椭圆 46"/>
                      <wp:cNvGraphicFramePr/>
                      <a:graphic xmlns:a="http://schemas.openxmlformats.org/drawingml/2006/main">
                        <a:graphicData uri="http://schemas.microsoft.com/office/word/2010/wordprocessingShape">
                          <wps:wsp>
                            <wps:cNvSpPr/>
                            <wps:spPr>
                              <a:xfrm>
                                <a:off x="0" y="0"/>
                                <a:ext cx="90170" cy="901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7.65pt;margin-top:11.25pt;height:7.1pt;width:7.1pt;z-index:251665408;v-text-anchor:middle;mso-width-relative:page;mso-height-relative:page;" filled="f" stroked="t" coordsize="21600,21600" o:gfxdata="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5QcinNcAAAAJAQAADwAAAAAAAAABACAAAAAiAAAAZHJzL2Rvd25yZXYueG1s&#10;UEsBAhQAFAAAAAgAh07iQLj6YddrAgAA2AQAAA4AAAAAAAAAAQAgAAAAJgEAAGRycy9lMm9Eb2Mu&#10;eG1sUEsFBgAAAAAGAAYAWQEAAAMGAAAAAA==&#10;">
                      <v:fill on="f" focussize="0,0"/>
                      <v:stroke weight="1pt" color="#000000 [3213]" miterlimit="8" joinstyle="miter"/>
                      <v:imagedata o:title=""/>
                      <o:lock v:ext="edit" aspectratio="f"/>
                      <v:textbox>
                        <w:txbxContent>
                          <w:p>
                            <w:pPr>
                              <w:jc w:val="center"/>
                            </w:pP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68480" behindDoc="0" locked="0" layoutInCell="1" allowOverlap="1">
                      <wp:simplePos x="0" y="0"/>
                      <wp:positionH relativeFrom="column">
                        <wp:posOffset>948055</wp:posOffset>
                      </wp:positionH>
                      <wp:positionV relativeFrom="paragraph">
                        <wp:posOffset>52070</wp:posOffset>
                      </wp:positionV>
                      <wp:extent cx="90170" cy="90170"/>
                      <wp:effectExtent l="6350" t="6350" r="17780" b="17780"/>
                      <wp:wrapNone/>
                      <wp:docPr id="33" name="椭圆 33"/>
                      <wp:cNvGraphicFramePr/>
                      <a:graphic xmlns:a="http://schemas.openxmlformats.org/drawingml/2006/main">
                        <a:graphicData uri="http://schemas.microsoft.com/office/word/2010/wordprocessingShape">
                          <wps:wsp>
                            <wps:cNvSpPr/>
                            <wps:spPr>
                              <a:xfrm>
                                <a:off x="0" y="0"/>
                                <a:ext cx="90170" cy="901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4.65pt;margin-top:4.1pt;height:7.1pt;width:7.1pt;z-index:251668480;v-text-anchor:middle;mso-width-relative:page;mso-height-relative:page;" filled="f" stroked="t" coordsize="21600,21600" o:gfxdata="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DA5IdcAAAAIAQAADwAAAAAAAAABACAAAAAiAAAAZHJzL2Rvd25yZXYueG1s&#10;UEsBAhQAFAAAAAgAh07iQJPe8jdrAgAA2AQAAA4AAAAAAAAAAQAgAAAAJgEAAGRycy9lMm9Eb2Mu&#10;eG1sUEsFBgAAAAAGAAYAWQEAAAMGAAAAAA==&#10;">
                      <v:fill on="f" focussize="0,0"/>
                      <v:stroke weight="1pt" color="#000000 [3213]" miterlimit="8" joinstyle="miter"/>
                      <v:imagedata o:title=""/>
                      <o:lock v:ext="edit" aspectratio="f"/>
                      <v:textbox>
                        <w:txbxContent>
                          <w:p>
                            <w:pPr>
                              <w:jc w:val="center"/>
                            </w:pPr>
                          </w:p>
                        </w:txbxContent>
                      </v:textbox>
                    </v:shape>
                  </w:pict>
                </mc:Fallback>
              </mc:AlternateContent>
            </w:r>
          </w:p>
          <w:p>
            <w:pPr>
              <w:snapToGrid w:val="0"/>
              <w:spacing w:line="360" w:lineRule="auto"/>
              <w:ind w:firstLine="2650" w:firstLineChars="1100"/>
              <w:jc w:val="both"/>
              <w:rPr>
                <w:rFonts w:hint="default" w:ascii="Times New Roman" w:hAnsi="Times New Roman" w:cs="Times New Roman"/>
                <w:b/>
                <w:color w:val="auto"/>
                <w:sz w:val="24"/>
                <w:szCs w:val="24"/>
                <w:highlight w:val="none"/>
              </w:rPr>
            </w:pPr>
          </w:p>
          <w:p>
            <w:pPr>
              <w:snapToGrid w:val="0"/>
              <w:spacing w:line="360" w:lineRule="auto"/>
              <w:ind w:firstLine="2650" w:firstLineChars="1100"/>
              <w:jc w:val="both"/>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图</w:t>
            </w:r>
            <w:r>
              <w:rPr>
                <w:rFonts w:hint="eastAsia" w:cs="Times New Roman"/>
                <w:b/>
                <w:color w:val="auto"/>
                <w:sz w:val="24"/>
                <w:szCs w:val="24"/>
                <w:highlight w:val="none"/>
                <w:lang w:val="en-US" w:eastAsia="zh-CN"/>
              </w:rPr>
              <w:t>6</w:t>
            </w:r>
            <w:r>
              <w:rPr>
                <w:rFonts w:hint="default" w:ascii="Times New Roman" w:hAnsi="Times New Roman" w:cs="Times New Roman"/>
                <w:b/>
                <w:color w:val="auto"/>
                <w:sz w:val="24"/>
                <w:szCs w:val="24"/>
                <w:highlight w:val="none"/>
              </w:rPr>
              <w:t>-</w:t>
            </w:r>
            <w:r>
              <w:rPr>
                <w:rFonts w:hint="default" w:ascii="Times New Roman" w:hAnsi="Times New Roman" w:cs="Times New Roman"/>
                <w:b/>
                <w:color w:val="auto"/>
                <w:sz w:val="24"/>
                <w:szCs w:val="24"/>
                <w:highlight w:val="none"/>
                <w:lang w:val="en-US" w:eastAsia="zh-CN"/>
              </w:rPr>
              <w:t>2</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eastAsia="zh-CN"/>
              </w:rPr>
              <w:t>无组织废气及噪声</w:t>
            </w:r>
            <w:r>
              <w:rPr>
                <w:rFonts w:hint="default" w:ascii="Times New Roman" w:hAnsi="Times New Roman" w:cs="Times New Roman"/>
                <w:b/>
                <w:color w:val="auto"/>
                <w:sz w:val="24"/>
                <w:szCs w:val="24"/>
                <w:highlight w:val="none"/>
              </w:rPr>
              <w:t>监测点位示意图</w:t>
            </w:r>
          </w:p>
          <w:p>
            <w:pPr>
              <w:pStyle w:val="4"/>
              <w:suppressLineNumbers w:val="0"/>
              <w:spacing w:before="0" w:beforeAutospacing="0" w:after="0" w:afterAutospacing="0" w:line="360" w:lineRule="auto"/>
              <w:ind w:left="0" w:right="0"/>
              <w:rPr>
                <w:rFonts w:hint="default"/>
                <w:sz w:val="28"/>
                <w:szCs w:val="28"/>
              </w:rPr>
            </w:pPr>
            <w:r>
              <w:rPr>
                <w:rFonts w:hint="default"/>
                <w:sz w:val="28"/>
                <w:szCs w:val="28"/>
              </w:rPr>
              <w:t>6.3固废检查内容</w:t>
            </w:r>
          </w:p>
          <w:p>
            <w:pPr>
              <w:keepNext w:val="0"/>
              <w:keepLines w:val="0"/>
              <w:suppressLineNumbers w:val="0"/>
              <w:snapToGrid w:val="0"/>
              <w:spacing w:before="0" w:beforeAutospacing="0" w:after="0" w:afterAutospacing="0" w:line="480" w:lineRule="exact"/>
              <w:ind w:left="0" w:right="0" w:firstLine="480" w:firstLineChars="200"/>
              <w:rPr>
                <w:rFonts w:hint="eastAsia" w:ascii="宋体" w:hAnsi="宋体"/>
                <w:color w:val="auto"/>
                <w:sz w:val="24"/>
              </w:rPr>
            </w:pPr>
            <w:r>
              <w:rPr>
                <w:rFonts w:hint="eastAsia" w:ascii="宋体" w:hAnsi="宋体"/>
                <w:sz w:val="24"/>
              </w:rPr>
              <w:t>本项目所产生的</w:t>
            </w:r>
            <w:r>
              <w:rPr>
                <w:rFonts w:hint="eastAsia" w:ascii="宋体" w:hAnsi="宋体" w:eastAsia="宋体" w:cs="宋体"/>
                <w:kern w:val="2"/>
                <w:sz w:val="24"/>
                <w:szCs w:val="24"/>
                <w:lang w:val="en-US" w:eastAsia="zh-CN" w:bidi="ar-SA"/>
              </w:rPr>
              <w:t>一般固废</w:t>
            </w:r>
            <w:r>
              <w:rPr>
                <w:rFonts w:hint="default" w:ascii="宋体" w:hAnsi="宋体" w:eastAsia="宋体" w:cs="宋体"/>
                <w:kern w:val="2"/>
                <w:sz w:val="24"/>
                <w:szCs w:val="24"/>
                <w:lang w:val="en-US" w:eastAsia="zh-CN" w:bidi="ar-SA"/>
              </w:rPr>
              <w:t>主要为废包装材料、废边角料、布袋收集粉尘及不合格产品。废包装材料收集后全部外售废品收购站处理</w:t>
            </w:r>
            <w:r>
              <w:rPr>
                <w:rFonts w:hint="eastAsia" w:ascii="宋体" w:hAnsi="宋体" w:eastAsia="宋体" w:cs="宋体"/>
                <w:kern w:val="2"/>
                <w:sz w:val="24"/>
                <w:szCs w:val="24"/>
                <w:lang w:val="en-US" w:eastAsia="zh-CN" w:bidi="ar-SA"/>
              </w:rPr>
              <w:t>，</w:t>
            </w:r>
            <w:r>
              <w:rPr>
                <w:rFonts w:hint="default" w:ascii="宋体" w:hAnsi="宋体" w:eastAsia="宋体" w:cs="宋体"/>
                <w:kern w:val="2"/>
                <w:sz w:val="24"/>
                <w:szCs w:val="24"/>
                <w:lang w:val="en-US" w:eastAsia="zh-CN" w:bidi="ar-SA"/>
              </w:rPr>
              <w:t>废边角料及不合格产品经破碎后返回生产使用</w:t>
            </w:r>
            <w:r>
              <w:rPr>
                <w:rFonts w:hint="eastAsia" w:ascii="宋体" w:hAnsi="宋体" w:eastAsia="宋体" w:cs="宋体"/>
                <w:kern w:val="2"/>
                <w:sz w:val="24"/>
                <w:szCs w:val="24"/>
                <w:lang w:val="en-US" w:eastAsia="zh-CN" w:bidi="ar-SA"/>
              </w:rPr>
              <w:t>，</w:t>
            </w:r>
            <w:r>
              <w:rPr>
                <w:rFonts w:hint="default" w:ascii="宋体" w:hAnsi="宋体" w:eastAsia="宋体" w:cs="宋体"/>
                <w:kern w:val="2"/>
                <w:sz w:val="24"/>
                <w:szCs w:val="24"/>
                <w:lang w:val="en-US" w:eastAsia="zh-CN" w:bidi="ar-SA"/>
              </w:rPr>
              <w:t>布袋收集粉尘收集后置于一般固废暂存间暂存，外售综合利用</w:t>
            </w:r>
            <w:r>
              <w:rPr>
                <w:rFonts w:hint="eastAsia" w:ascii="宋体" w:hAnsi="宋体" w:eastAsia="宋体" w:cs="宋体"/>
                <w:kern w:val="2"/>
                <w:sz w:val="24"/>
                <w:szCs w:val="24"/>
                <w:lang w:val="en-US" w:eastAsia="zh-CN" w:bidi="ar-SA"/>
              </w:rPr>
              <w:t>；危险废物</w:t>
            </w:r>
            <w:r>
              <w:rPr>
                <w:rFonts w:hint="default" w:ascii="宋体" w:hAnsi="宋体" w:eastAsia="宋体" w:cs="宋体"/>
                <w:kern w:val="2"/>
                <w:sz w:val="24"/>
                <w:szCs w:val="24"/>
                <w:lang w:val="en-US" w:eastAsia="zh-CN" w:bidi="ar-SA"/>
              </w:rPr>
              <w:t>主要为废活性炭、废润滑油、</w:t>
            </w:r>
            <w:r>
              <w:rPr>
                <w:rFonts w:hint="eastAsia" w:ascii="宋体" w:hAnsi="宋体" w:eastAsia="宋体" w:cs="宋体"/>
                <w:kern w:val="2"/>
                <w:sz w:val="24"/>
                <w:szCs w:val="24"/>
                <w:lang w:val="en-US" w:eastAsia="zh-CN" w:bidi="ar-SA"/>
              </w:rPr>
              <w:t>喷淋水、废过滤棉</w:t>
            </w:r>
            <w:r>
              <w:rPr>
                <w:rFonts w:hint="eastAsia" w:ascii="宋体" w:hAnsi="宋体"/>
                <w:sz w:val="24"/>
                <w:lang w:val="en-US" w:eastAsia="zh-CN"/>
              </w:rPr>
              <w:t>等收集后暂存于危废暂存间，定期交</w:t>
            </w:r>
            <w:r>
              <w:rPr>
                <w:rFonts w:hint="eastAsia" w:ascii="宋体" w:hAnsi="宋体"/>
                <w:color w:val="auto"/>
                <w:sz w:val="24"/>
                <w:lang w:val="en-US" w:eastAsia="zh-CN"/>
              </w:rPr>
              <w:t>由安徽上峰杰夏环保科技有限责任公司处理</w:t>
            </w:r>
            <w:r>
              <w:rPr>
                <w:rFonts w:hint="eastAsia" w:ascii="宋体" w:hAnsi="宋体"/>
                <w:color w:val="auto"/>
                <w:sz w:val="24"/>
              </w:rPr>
              <w:t>,不对外随意排放,对当地环境基本无影响。</w:t>
            </w:r>
          </w:p>
          <w:p>
            <w:pPr>
              <w:keepNext w:val="0"/>
              <w:keepLines w:val="0"/>
              <w:suppressLineNumbers w:val="0"/>
              <w:snapToGrid w:val="0"/>
              <w:spacing w:before="0" w:beforeAutospacing="0" w:after="0" w:afterAutospacing="0" w:line="480" w:lineRule="exact"/>
              <w:ind w:left="0" w:right="0" w:firstLine="480" w:firstLineChars="200"/>
              <w:rPr>
                <w:rFonts w:hint="eastAsia" w:ascii="宋体" w:hAnsi="宋体"/>
                <w:sz w:val="24"/>
              </w:rPr>
            </w:pPr>
          </w:p>
          <w:p>
            <w:pPr>
              <w:spacing w:line="360" w:lineRule="auto"/>
              <w:rPr>
                <w:bCs/>
                <w:color w:val="FF0000"/>
                <w:sz w:val="24"/>
              </w:rPr>
            </w:pPr>
            <w:r>
              <w:rPr>
                <w:rFonts w:hint="default" w:ascii="Times New Roman" w:hAnsi="Times New Roman" w:cs="Times New Roman"/>
                <w:sz w:val="28"/>
              </w:rPr>
              <mc:AlternateContent>
                <mc:Choice Requires="wps">
                  <w:drawing>
                    <wp:anchor distT="0" distB="0" distL="114300" distR="114300" simplePos="0" relativeHeight="251675648" behindDoc="0" locked="0" layoutInCell="1" allowOverlap="1">
                      <wp:simplePos x="0" y="0"/>
                      <wp:positionH relativeFrom="column">
                        <wp:posOffset>5562600</wp:posOffset>
                      </wp:positionH>
                      <wp:positionV relativeFrom="paragraph">
                        <wp:posOffset>4752975</wp:posOffset>
                      </wp:positionV>
                      <wp:extent cx="1153160" cy="297180"/>
                      <wp:effectExtent l="0" t="0" r="0" b="0"/>
                      <wp:wrapNone/>
                      <wp:docPr id="153" name="矩形 153"/>
                      <wp:cNvGraphicFramePr/>
                      <a:graphic xmlns:a="http://schemas.openxmlformats.org/drawingml/2006/main">
                        <a:graphicData uri="http://schemas.microsoft.com/office/word/2010/wordprocessingShape">
                          <wps:wsp>
                            <wps:cNvSpPr/>
                            <wps:spPr>
                              <a:xfrm>
                                <a:off x="0" y="0"/>
                                <a:ext cx="1153160" cy="297180"/>
                              </a:xfrm>
                              <a:prstGeom prst="rect">
                                <a:avLst/>
                              </a:prstGeom>
                              <a:noFill/>
                              <a:ln w="6350">
                                <a:noFill/>
                              </a:ln>
                            </wps:spPr>
                            <wps:txbx>
                              <w:txbxContent>
                                <w:p>
                                  <w:pPr>
                                    <w:rPr>
                                      <w:rFonts w:hint="eastAsia" w:eastAsia="宋体"/>
                                      <w:b/>
                                      <w:bCs/>
                                      <w:color w:val="FFFFFF"/>
                                      <w:sz w:val="21"/>
                                      <w:szCs w:val="21"/>
                                      <w:lang w:val="en-US" w:eastAsia="zh-CN"/>
                                    </w:rPr>
                                  </w:pPr>
                                  <w:r>
                                    <w:rPr>
                                      <w:rFonts w:hint="eastAsia" w:eastAsia="宋体"/>
                                      <w:b/>
                                      <w:bCs/>
                                      <w:color w:val="FFFFFF"/>
                                      <w:sz w:val="21"/>
                                      <w:szCs w:val="21"/>
                                      <w:lang w:val="en-US" w:eastAsia="zh-CN"/>
                                    </w:rPr>
                                    <w:t>无组织点位图</w:t>
                                  </w:r>
                                </w:p>
                              </w:txbxContent>
                            </wps:txbx>
                            <wps:bodyPr upright="1"/>
                          </wps:wsp>
                        </a:graphicData>
                      </a:graphic>
                    </wp:anchor>
                  </w:drawing>
                </mc:Choice>
                <mc:Fallback>
                  <w:pict>
                    <v:rect id="_x0000_s1026" o:spid="_x0000_s1026" o:spt="1" style="position:absolute;left:0pt;margin-left:438pt;margin-top:374.25pt;height:23.4pt;width:90.8pt;z-index:251675648;mso-width-relative:page;mso-height-relative:page;" filled="f" stroked="f" coordsize="21600,21600" o:gfxdata="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Id&#10;SU7dAAAADAEAAA8AAAAAAAAAAQAgAAAAIgAAAGRycy9kb3ducmV2LnhtbFBLAQIUABQAAAAIAIdO&#10;4kB5is+3rAEAAE4DAAAOAAAAAAAAAAEAIAAAACwBAABkcnMvZTJvRG9jLnhtbFBLBQYAAAAABgAG&#10;AFkBAABKBQAAAAA=&#10;">
                      <v:fill on="f" focussize="0,0"/>
                      <v:stroke on="f" weight="0.5pt"/>
                      <v:imagedata o:title=""/>
                      <o:lock v:ext="edit" aspectratio="f"/>
                      <v:textbox>
                        <w:txbxContent>
                          <w:p>
                            <w:pPr>
                              <w:rPr>
                                <w:rFonts w:hint="eastAsia" w:eastAsia="宋体"/>
                                <w:b/>
                                <w:bCs/>
                                <w:color w:val="FFFFFF"/>
                                <w:sz w:val="21"/>
                                <w:szCs w:val="21"/>
                                <w:lang w:val="en-US" w:eastAsia="zh-CN"/>
                              </w:rPr>
                            </w:pPr>
                            <w:r>
                              <w:rPr>
                                <w:rFonts w:hint="eastAsia" w:eastAsia="宋体"/>
                                <w:b/>
                                <w:bCs/>
                                <w:color w:val="FFFFFF"/>
                                <w:sz w:val="21"/>
                                <w:szCs w:val="21"/>
                                <w:lang w:val="en-US" w:eastAsia="zh-CN"/>
                              </w:rPr>
                              <w:t>无组织点位图</w:t>
                            </w:r>
                          </w:p>
                        </w:txbxContent>
                      </v:textbox>
                    </v:rect>
                  </w:pict>
                </mc:Fallback>
              </mc:AlternateContent>
            </w:r>
          </w:p>
        </w:tc>
      </w:tr>
    </w:tbl>
    <w:p>
      <w:pPr>
        <w:rPr>
          <w:b/>
          <w:bCs/>
          <w:color w:val="FF0000"/>
          <w:sz w:val="32"/>
          <w:szCs w:val="32"/>
        </w:rPr>
        <w:sectPr>
          <w:pgSz w:w="11906" w:h="16838"/>
          <w:pgMar w:top="1304" w:right="1797" w:bottom="1440" w:left="1797" w:header="851" w:footer="992" w:gutter="0"/>
          <w:cols w:space="720" w:num="1"/>
          <w:docGrid w:type="lines" w:linePitch="312" w:charSpace="0"/>
        </w:sectPr>
      </w:pPr>
    </w:p>
    <w:p>
      <w:pPr>
        <w:rPr>
          <w:b/>
          <w:bCs/>
          <w:color w:val="auto"/>
          <w:sz w:val="32"/>
          <w:szCs w:val="32"/>
        </w:rPr>
      </w:pPr>
      <w:r>
        <w:rPr>
          <w:rFonts w:hint="eastAsia"/>
          <w:b/>
          <w:bCs/>
          <w:color w:val="auto"/>
          <w:sz w:val="32"/>
          <w:szCs w:val="32"/>
        </w:rPr>
        <w:t>表七</w:t>
      </w:r>
    </w:p>
    <w:tbl>
      <w:tblPr>
        <w:tblStyle w:val="22"/>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1" w:hRule="atLeast"/>
          <w:jc w:val="center"/>
        </w:trPr>
        <w:tc>
          <w:tcPr>
            <w:tcW w:w="8464" w:type="dxa"/>
            <w:vAlign w:val="top"/>
          </w:tcPr>
          <w:p>
            <w:pPr>
              <w:pStyle w:val="9"/>
              <w:spacing w:line="360" w:lineRule="auto"/>
              <w:jc w:val="both"/>
              <w:rPr>
                <w:rFonts w:ascii="Times New Roman" w:hAnsi="Times New Roman"/>
                <w:b/>
                <w:bCs/>
                <w:color w:val="auto"/>
                <w:sz w:val="28"/>
                <w:szCs w:val="28"/>
              </w:rPr>
            </w:pPr>
            <w:r>
              <w:rPr>
                <w:rFonts w:ascii="Times New Roman" w:hAnsi="Times New Roman"/>
                <w:b/>
                <w:bCs/>
                <w:color w:val="auto"/>
                <w:sz w:val="28"/>
                <w:szCs w:val="28"/>
              </w:rPr>
              <w:t>7.1验收监测期间生产工况记录</w:t>
            </w:r>
          </w:p>
          <w:p>
            <w:pPr>
              <w:spacing w:line="360" w:lineRule="auto"/>
              <w:ind w:firstLine="480" w:firstLineChars="200"/>
              <w:textAlignment w:val="baseline"/>
              <w:rPr>
                <w:color w:val="auto"/>
                <w:sz w:val="24"/>
              </w:rPr>
            </w:pPr>
            <w:r>
              <w:rPr>
                <w:rFonts w:hint="default" w:ascii="Times New Roman" w:hAnsi="Times New Roman" w:cs="Times New Roman"/>
                <w:color w:val="000000"/>
                <w:sz w:val="24"/>
                <w:szCs w:val="24"/>
              </w:rPr>
              <w:t>受</w:t>
            </w:r>
            <w:r>
              <w:rPr>
                <w:rFonts w:hint="eastAsia"/>
                <w:color w:val="auto"/>
                <w:kern w:val="0"/>
                <w:sz w:val="24"/>
                <w:lang w:val="zh-CN" w:eastAsia="zh-CN"/>
              </w:rPr>
              <w:t>合肥建东燃料有限责任公司</w:t>
            </w:r>
            <w:r>
              <w:rPr>
                <w:rFonts w:hint="default"/>
                <w:color w:val="auto"/>
                <w:kern w:val="0"/>
                <w:sz w:val="24"/>
                <w:lang w:eastAsia="zh-CN"/>
              </w:rPr>
              <w:t>委托，</w:t>
            </w:r>
            <w:r>
              <w:rPr>
                <w:rFonts w:hint="eastAsia"/>
                <w:color w:val="auto"/>
                <w:kern w:val="0"/>
                <w:sz w:val="24"/>
                <w:lang w:eastAsia="zh-CN"/>
              </w:rPr>
              <w:t>安徽尚德谱检测技术有限责任公司</w:t>
            </w:r>
            <w:r>
              <w:rPr>
                <w:rFonts w:hint="default"/>
                <w:color w:val="auto"/>
                <w:kern w:val="0"/>
                <w:sz w:val="24"/>
                <w:lang w:eastAsia="zh-CN"/>
              </w:rPr>
              <w:t>20</w:t>
            </w:r>
            <w:r>
              <w:rPr>
                <w:rFonts w:hint="eastAsia"/>
                <w:color w:val="auto"/>
                <w:kern w:val="0"/>
                <w:sz w:val="24"/>
                <w:lang w:val="en-US" w:eastAsia="zh-CN"/>
              </w:rPr>
              <w:t>21</w:t>
            </w:r>
            <w:r>
              <w:rPr>
                <w:rFonts w:hint="default"/>
                <w:color w:val="auto"/>
                <w:kern w:val="0"/>
                <w:sz w:val="24"/>
                <w:lang w:eastAsia="zh-CN"/>
              </w:rPr>
              <w:t>年</w:t>
            </w:r>
            <w:r>
              <w:rPr>
                <w:rFonts w:hint="eastAsia"/>
                <w:color w:val="auto"/>
                <w:kern w:val="0"/>
                <w:sz w:val="24"/>
                <w:lang w:val="en-US" w:eastAsia="zh-CN"/>
              </w:rPr>
              <w:t>8</w:t>
            </w:r>
            <w:r>
              <w:rPr>
                <w:rFonts w:hint="default"/>
                <w:color w:val="auto"/>
                <w:kern w:val="0"/>
                <w:sz w:val="24"/>
                <w:lang w:eastAsia="zh-CN"/>
              </w:rPr>
              <w:t>月</w:t>
            </w:r>
            <w:r>
              <w:rPr>
                <w:rFonts w:hint="eastAsia"/>
                <w:color w:val="auto"/>
                <w:kern w:val="0"/>
                <w:sz w:val="24"/>
                <w:lang w:val="en-US" w:eastAsia="zh-CN"/>
              </w:rPr>
              <w:t>6</w:t>
            </w:r>
            <w:r>
              <w:rPr>
                <w:rFonts w:hint="default"/>
                <w:color w:val="auto"/>
                <w:kern w:val="0"/>
                <w:sz w:val="24"/>
                <w:lang w:eastAsia="zh-CN"/>
              </w:rPr>
              <w:t>～</w:t>
            </w:r>
            <w:r>
              <w:rPr>
                <w:rFonts w:hint="eastAsia"/>
                <w:color w:val="auto"/>
                <w:kern w:val="0"/>
                <w:sz w:val="24"/>
                <w:lang w:val="en-US" w:eastAsia="zh-CN"/>
              </w:rPr>
              <w:t>8</w:t>
            </w:r>
            <w:r>
              <w:rPr>
                <w:rFonts w:hint="default"/>
                <w:color w:val="auto"/>
                <w:kern w:val="0"/>
                <w:sz w:val="24"/>
                <w:lang w:val="en-US" w:eastAsia="zh-CN"/>
              </w:rPr>
              <w:t>月</w:t>
            </w:r>
            <w:r>
              <w:rPr>
                <w:rFonts w:hint="eastAsia"/>
                <w:color w:val="auto"/>
                <w:kern w:val="0"/>
                <w:sz w:val="24"/>
                <w:lang w:val="en-US" w:eastAsia="zh-CN"/>
              </w:rPr>
              <w:t>7</w:t>
            </w:r>
            <w:r>
              <w:rPr>
                <w:rFonts w:hint="default"/>
                <w:color w:val="auto"/>
                <w:kern w:val="0"/>
                <w:sz w:val="24"/>
                <w:lang w:eastAsia="zh-CN"/>
              </w:rPr>
              <w:t>日</w:t>
            </w:r>
            <w:r>
              <w:rPr>
                <w:rFonts w:hint="default" w:ascii="Times New Roman" w:hAnsi="Times New Roman" w:cs="Times New Roman"/>
                <w:color w:val="auto"/>
                <w:sz w:val="24"/>
                <w:szCs w:val="24"/>
                <w:lang w:eastAsia="zh-CN"/>
              </w:rPr>
              <w:t>对</w:t>
            </w:r>
            <w:r>
              <w:rPr>
                <w:rFonts w:hint="eastAsia" w:ascii="Times New Roman" w:hAnsi="Times New Roman" w:cs="Times New Roman"/>
                <w:color w:val="auto"/>
                <w:sz w:val="24"/>
                <w:szCs w:val="24"/>
                <w:lang w:val="zh-CN" w:eastAsia="zh-CN"/>
              </w:rPr>
              <w:t>合肥建东燃料有限责任公司塑料管材生产项</w:t>
            </w:r>
            <w:r>
              <w:rPr>
                <w:rFonts w:hint="eastAsia" w:ascii="Times New Roman" w:hAnsi="Times New Roman" w:cs="Times New Roman"/>
                <w:color w:val="auto"/>
                <w:sz w:val="24"/>
                <w:szCs w:val="24"/>
                <w:lang w:eastAsia="zh-CN"/>
              </w:rPr>
              <w:t>目</w:t>
            </w:r>
            <w:r>
              <w:rPr>
                <w:rFonts w:hint="default" w:ascii="Times New Roman" w:hAnsi="Times New Roman" w:cs="Times New Roman"/>
                <w:color w:val="auto"/>
                <w:sz w:val="24"/>
                <w:szCs w:val="24"/>
                <w:lang w:eastAsia="zh-CN"/>
              </w:rPr>
              <w:t>进行验</w:t>
            </w:r>
            <w:r>
              <w:rPr>
                <w:rFonts w:hint="eastAsia" w:ascii="Times New Roman" w:hAnsi="Times New Roman" w:cs="Times New Roman"/>
                <w:color w:val="auto"/>
                <w:sz w:val="24"/>
                <w:szCs w:val="24"/>
                <w:lang w:eastAsia="zh-CN"/>
              </w:rPr>
              <w:t>收</w:t>
            </w:r>
            <w:r>
              <w:rPr>
                <w:rFonts w:hint="default" w:ascii="Times New Roman" w:hAnsi="Times New Roman" w:cs="Times New Roman"/>
                <w:color w:val="auto"/>
                <w:sz w:val="24"/>
                <w:szCs w:val="24"/>
                <w:lang w:eastAsia="zh-CN"/>
              </w:rPr>
              <w:t>检测</w:t>
            </w:r>
            <w:r>
              <w:rPr>
                <w:rFonts w:hint="default" w:ascii="Times New Roman" w:hAnsi="Times New Roman" w:cs="Times New Roman"/>
                <w:color w:val="000000"/>
                <w:sz w:val="24"/>
                <w:szCs w:val="24"/>
                <w:lang w:eastAsia="zh-CN"/>
              </w:rPr>
              <w:t>。现场有</w:t>
            </w:r>
            <w:r>
              <w:rPr>
                <w:rFonts w:hint="eastAsia"/>
                <w:color w:val="auto"/>
                <w:kern w:val="0"/>
                <w:sz w:val="24"/>
              </w:rPr>
              <w:t>安徽</w:t>
            </w:r>
            <w:r>
              <w:rPr>
                <w:rFonts w:hint="eastAsia"/>
                <w:color w:val="auto"/>
                <w:kern w:val="0"/>
                <w:sz w:val="24"/>
                <w:lang w:eastAsia="zh-CN"/>
              </w:rPr>
              <w:t>尚德谱检测技术</w:t>
            </w:r>
            <w:r>
              <w:rPr>
                <w:rFonts w:hint="eastAsia"/>
                <w:color w:val="auto"/>
                <w:kern w:val="0"/>
                <w:sz w:val="24"/>
              </w:rPr>
              <w:t>有限</w:t>
            </w:r>
            <w:r>
              <w:rPr>
                <w:rFonts w:hint="eastAsia"/>
                <w:color w:val="auto"/>
                <w:kern w:val="0"/>
                <w:sz w:val="24"/>
                <w:lang w:eastAsia="zh-CN"/>
              </w:rPr>
              <w:t>责任</w:t>
            </w:r>
            <w:r>
              <w:rPr>
                <w:rFonts w:hint="eastAsia"/>
                <w:color w:val="auto"/>
                <w:kern w:val="0"/>
                <w:sz w:val="24"/>
              </w:rPr>
              <w:t>公司</w:t>
            </w:r>
            <w:r>
              <w:rPr>
                <w:rFonts w:hint="default" w:ascii="Times New Roman" w:hAnsi="Times New Roman" w:cs="Times New Roman"/>
                <w:color w:val="000000"/>
                <w:kern w:val="0"/>
                <w:sz w:val="24"/>
              </w:rPr>
              <w:t>负责现场监测的技术人员和企业相关人员。</w:t>
            </w:r>
            <w:r>
              <w:rPr>
                <w:rFonts w:hint="default" w:ascii="Times New Roman" w:hAnsi="Times New Roman" w:cs="Times New Roman"/>
                <w:color w:val="000000"/>
                <w:sz w:val="24"/>
              </w:rPr>
              <w:t>当生产负荷达到验收检测要求时，方可进入现场进行检测，以保证检测数据的有</w:t>
            </w:r>
            <w:r>
              <w:rPr>
                <w:rFonts w:hint="default" w:ascii="Times New Roman" w:hAnsi="Times New Roman" w:cs="Times New Roman"/>
                <w:color w:val="auto"/>
                <w:sz w:val="24"/>
              </w:rPr>
              <w:t>效性。</w:t>
            </w:r>
            <w:r>
              <w:rPr>
                <w:rFonts w:hint="eastAsia" w:cs="Times New Roman"/>
                <w:color w:val="auto"/>
                <w:sz w:val="24"/>
                <w:lang w:val="en-US" w:eastAsia="zh-CN"/>
              </w:rPr>
              <w:t>8</w:t>
            </w:r>
            <w:r>
              <w:rPr>
                <w:rFonts w:hint="default" w:ascii="Times New Roman" w:hAnsi="Times New Roman" w:cs="Times New Roman"/>
                <w:color w:val="auto"/>
                <w:kern w:val="0"/>
                <w:sz w:val="24"/>
              </w:rPr>
              <w:t>月</w:t>
            </w:r>
            <w:r>
              <w:rPr>
                <w:rFonts w:hint="eastAsia" w:cs="Times New Roman"/>
                <w:color w:val="auto"/>
                <w:kern w:val="0"/>
                <w:sz w:val="24"/>
                <w:lang w:val="en-US" w:eastAsia="zh-CN"/>
              </w:rPr>
              <w:t>6</w:t>
            </w:r>
            <w:r>
              <w:rPr>
                <w:rFonts w:hint="default" w:ascii="Times New Roman" w:hAnsi="Times New Roman" w:cs="Times New Roman"/>
                <w:color w:val="auto"/>
                <w:kern w:val="0"/>
                <w:sz w:val="24"/>
              </w:rPr>
              <w:t>日和</w:t>
            </w:r>
            <w:r>
              <w:rPr>
                <w:rFonts w:hint="eastAsia" w:cs="Times New Roman"/>
                <w:color w:val="auto"/>
                <w:kern w:val="0"/>
                <w:sz w:val="24"/>
                <w:lang w:val="en-US" w:eastAsia="zh-CN"/>
              </w:rPr>
              <w:t>8</w:t>
            </w:r>
            <w:r>
              <w:rPr>
                <w:rFonts w:hint="default" w:ascii="Times New Roman" w:hAnsi="Times New Roman" w:cs="Times New Roman"/>
                <w:color w:val="auto"/>
                <w:kern w:val="0"/>
                <w:sz w:val="24"/>
              </w:rPr>
              <w:t>月</w:t>
            </w:r>
            <w:r>
              <w:rPr>
                <w:rFonts w:hint="eastAsia" w:cs="Times New Roman"/>
                <w:color w:val="auto"/>
                <w:kern w:val="0"/>
                <w:sz w:val="24"/>
                <w:lang w:val="en-US" w:eastAsia="zh-CN"/>
              </w:rPr>
              <w:t>7</w:t>
            </w:r>
            <w:r>
              <w:rPr>
                <w:rFonts w:hint="default" w:ascii="Times New Roman" w:hAnsi="Times New Roman" w:cs="Times New Roman"/>
                <w:color w:val="auto"/>
                <w:kern w:val="0"/>
                <w:sz w:val="24"/>
              </w:rPr>
              <w:t>日，</w:t>
            </w:r>
            <w:r>
              <w:rPr>
                <w:rFonts w:hint="default" w:ascii="Times New Roman" w:hAnsi="Times New Roman" w:cs="Times New Roman"/>
                <w:color w:val="auto"/>
                <w:sz w:val="24"/>
              </w:rPr>
              <w:t>公司正常生产，各项环保设施运行正常，达到验收检测要求。</w:t>
            </w:r>
          </w:p>
          <w:p>
            <w:pPr>
              <w:pStyle w:val="12"/>
              <w:spacing w:after="0" w:line="360" w:lineRule="auto"/>
              <w:ind w:left="0" w:leftChars="0" w:firstLine="422"/>
              <w:jc w:val="center"/>
              <w:rPr>
                <w:b/>
                <w:color w:val="auto"/>
                <w:szCs w:val="21"/>
              </w:rPr>
            </w:pPr>
            <w:r>
              <w:rPr>
                <w:rFonts w:hint="eastAsia"/>
                <w:b/>
                <w:color w:val="auto"/>
                <w:szCs w:val="21"/>
              </w:rPr>
              <w:t>表7-1 企业验收监测期间生产负荷</w:t>
            </w:r>
          </w:p>
          <w:tbl>
            <w:tblPr>
              <w:tblStyle w:val="22"/>
              <w:tblW w:w="907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827"/>
              <w:gridCol w:w="2174"/>
              <w:gridCol w:w="2223"/>
              <w:gridCol w:w="703"/>
              <w:gridCol w:w="94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exact"/>
                <w:jc w:val="center"/>
              </w:trPr>
              <w:tc>
                <w:tcPr>
                  <w:tcW w:w="1227" w:type="dxa"/>
                  <w:vAlign w:val="center"/>
                </w:tcPr>
                <w:p>
                  <w:pPr>
                    <w:jc w:val="center"/>
                    <w:rPr>
                      <w:bCs/>
                      <w:color w:val="auto"/>
                      <w:szCs w:val="21"/>
                    </w:rPr>
                  </w:pPr>
                  <w:r>
                    <w:rPr>
                      <w:bCs/>
                      <w:color w:val="auto"/>
                      <w:szCs w:val="21"/>
                    </w:rPr>
                    <w:t>日期</w:t>
                  </w:r>
                </w:p>
              </w:tc>
              <w:tc>
                <w:tcPr>
                  <w:tcW w:w="1875" w:type="dxa"/>
                  <w:vAlign w:val="center"/>
                </w:tcPr>
                <w:p>
                  <w:pPr>
                    <w:jc w:val="center"/>
                    <w:rPr>
                      <w:bCs/>
                      <w:color w:val="auto"/>
                      <w:szCs w:val="21"/>
                    </w:rPr>
                  </w:pPr>
                  <w:r>
                    <w:rPr>
                      <w:bCs/>
                      <w:color w:val="auto"/>
                      <w:szCs w:val="21"/>
                    </w:rPr>
                    <w:t>产品名称</w:t>
                  </w:r>
                </w:p>
              </w:tc>
              <w:tc>
                <w:tcPr>
                  <w:tcW w:w="2233" w:type="dxa"/>
                  <w:vAlign w:val="center"/>
                </w:tcPr>
                <w:p>
                  <w:pPr>
                    <w:jc w:val="center"/>
                    <w:rPr>
                      <w:rFonts w:hint="eastAsia" w:eastAsia="宋体"/>
                      <w:bCs/>
                      <w:color w:val="auto"/>
                      <w:szCs w:val="21"/>
                      <w:lang w:eastAsia="zh-CN"/>
                    </w:rPr>
                  </w:pPr>
                  <w:r>
                    <w:rPr>
                      <w:bCs/>
                      <w:color w:val="auto"/>
                      <w:szCs w:val="21"/>
                    </w:rPr>
                    <w:t>设计</w:t>
                  </w:r>
                  <w:r>
                    <w:rPr>
                      <w:rFonts w:hint="eastAsia"/>
                      <w:bCs/>
                      <w:color w:val="auto"/>
                      <w:szCs w:val="21"/>
                      <w:lang w:eastAsia="zh-CN"/>
                    </w:rPr>
                    <w:t>产量</w:t>
                  </w:r>
                </w:p>
              </w:tc>
              <w:tc>
                <w:tcPr>
                  <w:tcW w:w="2283" w:type="dxa"/>
                  <w:vAlign w:val="center"/>
                </w:tcPr>
                <w:p>
                  <w:pPr>
                    <w:jc w:val="center"/>
                    <w:rPr>
                      <w:bCs/>
                      <w:color w:val="auto"/>
                      <w:szCs w:val="21"/>
                    </w:rPr>
                  </w:pPr>
                  <w:r>
                    <w:rPr>
                      <w:bCs/>
                      <w:color w:val="auto"/>
                      <w:szCs w:val="21"/>
                    </w:rPr>
                    <w:t>实际</w:t>
                  </w:r>
                  <w:r>
                    <w:rPr>
                      <w:rFonts w:hint="eastAsia"/>
                      <w:bCs/>
                      <w:color w:val="auto"/>
                      <w:szCs w:val="21"/>
                      <w:lang w:eastAsia="zh-CN"/>
                    </w:rPr>
                    <w:t>产</w:t>
                  </w:r>
                  <w:r>
                    <w:rPr>
                      <w:bCs/>
                      <w:color w:val="auto"/>
                      <w:szCs w:val="21"/>
                    </w:rPr>
                    <w:t>量</w:t>
                  </w:r>
                </w:p>
              </w:tc>
              <w:tc>
                <w:tcPr>
                  <w:tcW w:w="717" w:type="dxa"/>
                  <w:vAlign w:val="center"/>
                </w:tcPr>
                <w:p>
                  <w:pPr>
                    <w:jc w:val="center"/>
                    <w:rPr>
                      <w:bCs/>
                      <w:color w:val="auto"/>
                      <w:szCs w:val="21"/>
                    </w:rPr>
                  </w:pPr>
                  <w:r>
                    <w:rPr>
                      <w:bCs/>
                      <w:color w:val="auto"/>
                      <w:szCs w:val="21"/>
                    </w:rPr>
                    <w:t>单位</w:t>
                  </w:r>
                </w:p>
              </w:tc>
              <w:tc>
                <w:tcPr>
                  <w:tcW w:w="969" w:type="dxa"/>
                  <w:vAlign w:val="center"/>
                </w:tcPr>
                <w:p>
                  <w:pPr>
                    <w:jc w:val="center"/>
                    <w:rPr>
                      <w:bCs/>
                      <w:color w:val="auto"/>
                      <w:szCs w:val="21"/>
                    </w:rPr>
                  </w:pPr>
                  <w:r>
                    <w:rPr>
                      <w:bCs/>
                      <w:color w:val="auto"/>
                      <w:szCs w:val="21"/>
                    </w:rPr>
                    <w:t>负荷（%）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227" w:type="dxa"/>
                  <w:vAlign w:val="center"/>
                </w:tcPr>
                <w:p>
                  <w:pPr>
                    <w:jc w:val="center"/>
                    <w:rPr>
                      <w:rFonts w:hint="default" w:eastAsia="宋体"/>
                      <w:bCs/>
                      <w:color w:val="auto"/>
                      <w:szCs w:val="21"/>
                      <w:lang w:val="en-US" w:eastAsia="zh-CN"/>
                    </w:rPr>
                  </w:pPr>
                  <w:r>
                    <w:rPr>
                      <w:color w:val="auto"/>
                      <w:szCs w:val="21"/>
                    </w:rPr>
                    <w:t>20</w:t>
                  </w:r>
                  <w:r>
                    <w:rPr>
                      <w:rFonts w:hint="eastAsia"/>
                      <w:color w:val="auto"/>
                      <w:szCs w:val="21"/>
                      <w:lang w:val="en-US" w:eastAsia="zh-CN"/>
                    </w:rPr>
                    <w:t>21</w:t>
                  </w:r>
                  <w:r>
                    <w:rPr>
                      <w:rFonts w:hint="eastAsia"/>
                      <w:color w:val="auto"/>
                      <w:szCs w:val="21"/>
                    </w:rPr>
                    <w:t>.</w:t>
                  </w:r>
                  <w:r>
                    <w:rPr>
                      <w:rFonts w:hint="eastAsia"/>
                      <w:color w:val="auto"/>
                      <w:szCs w:val="21"/>
                      <w:lang w:val="en-US" w:eastAsia="zh-CN"/>
                    </w:rPr>
                    <w:t>8.6</w:t>
                  </w:r>
                </w:p>
              </w:tc>
              <w:tc>
                <w:tcPr>
                  <w:tcW w:w="1875" w:type="dxa"/>
                  <w:vAlign w:val="center"/>
                </w:tcPr>
                <w:p>
                  <w:pPr>
                    <w:jc w:val="center"/>
                    <w:rPr>
                      <w:rFonts w:hint="default"/>
                      <w:bCs/>
                      <w:color w:val="auto"/>
                      <w:szCs w:val="21"/>
                      <w:lang w:val="en-US" w:eastAsia="zh-CN"/>
                    </w:rPr>
                  </w:pPr>
                  <w:r>
                    <w:rPr>
                      <w:rFonts w:hint="default"/>
                      <w:bCs/>
                      <w:color w:val="auto"/>
                      <w:szCs w:val="21"/>
                      <w:lang w:val="en-US" w:eastAsia="zh-CN"/>
                    </w:rPr>
                    <w:t>塑料管材</w:t>
                  </w:r>
                </w:p>
              </w:tc>
              <w:tc>
                <w:tcPr>
                  <w:tcW w:w="2233" w:type="dxa"/>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snapToGrid w:val="0"/>
                      <w:spacing w:val="0"/>
                      <w:kern w:val="0"/>
                      <w:lang w:val="en-US" w:eastAsia="zh-CN"/>
                    </w:rPr>
                    <w:t>30</w:t>
                  </w:r>
                  <w:r>
                    <w:rPr>
                      <w:rFonts w:ascii="Times New Roman" w:hAnsi="Times New Roman"/>
                      <w:snapToGrid w:val="0"/>
                      <w:spacing w:val="0"/>
                      <w:kern w:val="0"/>
                    </w:rPr>
                    <w:t>00</w:t>
                  </w:r>
                  <w:r>
                    <w:rPr>
                      <w:rFonts w:hint="eastAsia"/>
                      <w:snapToGrid w:val="0"/>
                      <w:spacing w:val="0"/>
                      <w:kern w:val="0"/>
                      <w:lang w:val="en-US" w:eastAsia="zh-CN"/>
                    </w:rPr>
                    <w:t>/300</w:t>
                  </w:r>
                </w:p>
              </w:tc>
              <w:tc>
                <w:tcPr>
                  <w:tcW w:w="2283"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8.2</w:t>
                  </w:r>
                </w:p>
              </w:tc>
              <w:tc>
                <w:tcPr>
                  <w:tcW w:w="717" w:type="dxa"/>
                  <w:vAlign w:val="center"/>
                </w:tcPr>
                <w:p>
                  <w:pPr>
                    <w:jc w:val="center"/>
                    <w:rPr>
                      <w:rFonts w:hint="eastAsia" w:eastAsia="宋体"/>
                      <w:color w:val="auto"/>
                      <w:szCs w:val="21"/>
                      <w:lang w:val="en-US" w:eastAsia="zh-CN"/>
                    </w:rPr>
                  </w:pPr>
                  <w:r>
                    <w:rPr>
                      <w:rFonts w:hint="eastAsia"/>
                      <w:color w:val="auto"/>
                      <w:szCs w:val="21"/>
                      <w:lang w:val="en-US" w:eastAsia="zh-CN"/>
                    </w:rPr>
                    <w:t>吨</w:t>
                  </w:r>
                </w:p>
              </w:tc>
              <w:tc>
                <w:tcPr>
                  <w:tcW w:w="969" w:type="dxa"/>
                  <w:vAlign w:val="center"/>
                </w:tcPr>
                <w:p>
                  <w:pPr>
                    <w:jc w:val="center"/>
                    <w:rPr>
                      <w:rFonts w:hint="default" w:eastAsia="宋体"/>
                      <w:color w:val="auto"/>
                      <w:szCs w:val="21"/>
                      <w:lang w:val="en-US" w:eastAsia="zh-CN"/>
                    </w:rPr>
                  </w:pPr>
                  <w:r>
                    <w:rPr>
                      <w:rFonts w:hint="eastAsia"/>
                      <w:color w:val="auto"/>
                      <w:szCs w:val="21"/>
                      <w:lang w:val="en-US" w:eastAsia="zh-CN"/>
                    </w:rPr>
                    <w:t>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227" w:type="dxa"/>
                  <w:vAlign w:val="center"/>
                </w:tcPr>
                <w:p>
                  <w:pPr>
                    <w:jc w:val="center"/>
                    <w:rPr>
                      <w:color w:val="auto"/>
                      <w:szCs w:val="21"/>
                    </w:rPr>
                  </w:pPr>
                  <w:r>
                    <w:rPr>
                      <w:color w:val="auto"/>
                      <w:szCs w:val="21"/>
                    </w:rPr>
                    <w:t>20</w:t>
                  </w:r>
                  <w:r>
                    <w:rPr>
                      <w:rFonts w:hint="eastAsia"/>
                      <w:color w:val="auto"/>
                      <w:szCs w:val="21"/>
                      <w:lang w:val="en-US" w:eastAsia="zh-CN"/>
                    </w:rPr>
                    <w:t>21</w:t>
                  </w:r>
                  <w:r>
                    <w:rPr>
                      <w:rFonts w:hint="eastAsia"/>
                      <w:color w:val="auto"/>
                      <w:szCs w:val="21"/>
                    </w:rPr>
                    <w:t>.</w:t>
                  </w:r>
                  <w:r>
                    <w:rPr>
                      <w:rFonts w:hint="eastAsia"/>
                      <w:color w:val="auto"/>
                      <w:szCs w:val="21"/>
                      <w:lang w:val="en-US" w:eastAsia="zh-CN"/>
                    </w:rPr>
                    <w:t>8</w:t>
                  </w:r>
                  <w:r>
                    <w:rPr>
                      <w:rFonts w:hint="eastAsia"/>
                      <w:color w:val="auto"/>
                      <w:szCs w:val="21"/>
                    </w:rPr>
                    <w:t>.</w:t>
                  </w:r>
                  <w:r>
                    <w:rPr>
                      <w:rFonts w:hint="eastAsia"/>
                      <w:color w:val="auto"/>
                      <w:szCs w:val="21"/>
                      <w:lang w:val="en-US" w:eastAsia="zh-CN"/>
                    </w:rPr>
                    <w:t>7</w:t>
                  </w:r>
                </w:p>
              </w:tc>
              <w:tc>
                <w:tcPr>
                  <w:tcW w:w="1875" w:type="dxa"/>
                  <w:vAlign w:val="center"/>
                </w:tcPr>
                <w:p>
                  <w:pPr>
                    <w:jc w:val="center"/>
                    <w:rPr>
                      <w:bCs/>
                      <w:color w:val="auto"/>
                      <w:szCs w:val="21"/>
                    </w:rPr>
                  </w:pPr>
                  <w:r>
                    <w:rPr>
                      <w:rFonts w:hint="default"/>
                      <w:bCs/>
                      <w:color w:val="auto"/>
                      <w:szCs w:val="21"/>
                      <w:lang w:val="en-US" w:eastAsia="zh-CN"/>
                    </w:rPr>
                    <w:t>塑料管材</w:t>
                  </w:r>
                </w:p>
              </w:tc>
              <w:tc>
                <w:tcPr>
                  <w:tcW w:w="2233" w:type="dxa"/>
                  <w:vAlign w:val="center"/>
                </w:tcPr>
                <w:p>
                  <w:pPr>
                    <w:adjustRightInd w:val="0"/>
                    <w:snapToGrid w:val="0"/>
                    <w:jc w:val="center"/>
                    <w:rPr>
                      <w:color w:val="FF0000"/>
                      <w:szCs w:val="21"/>
                    </w:rPr>
                  </w:pPr>
                  <w:r>
                    <w:rPr>
                      <w:rFonts w:hint="eastAsia"/>
                      <w:snapToGrid w:val="0"/>
                      <w:spacing w:val="0"/>
                      <w:kern w:val="0"/>
                      <w:lang w:val="en-US" w:eastAsia="zh-CN"/>
                    </w:rPr>
                    <w:t>30</w:t>
                  </w:r>
                  <w:r>
                    <w:rPr>
                      <w:rFonts w:ascii="Times New Roman" w:hAnsi="Times New Roman"/>
                      <w:snapToGrid w:val="0"/>
                      <w:spacing w:val="0"/>
                      <w:kern w:val="0"/>
                    </w:rPr>
                    <w:t>00</w:t>
                  </w:r>
                  <w:r>
                    <w:rPr>
                      <w:rFonts w:hint="eastAsia"/>
                      <w:snapToGrid w:val="0"/>
                      <w:spacing w:val="0"/>
                      <w:kern w:val="0"/>
                      <w:lang w:val="en-US" w:eastAsia="zh-CN"/>
                    </w:rPr>
                    <w:t>/300</w:t>
                  </w:r>
                </w:p>
              </w:tc>
              <w:tc>
                <w:tcPr>
                  <w:tcW w:w="2283" w:type="dxa"/>
                  <w:vAlign w:val="center"/>
                </w:tcPr>
                <w:p>
                  <w:pPr>
                    <w:jc w:val="center"/>
                    <w:rPr>
                      <w:rFonts w:hint="default" w:eastAsia="宋体"/>
                      <w:color w:val="auto"/>
                      <w:szCs w:val="21"/>
                      <w:lang w:val="en-US" w:eastAsia="zh-CN"/>
                    </w:rPr>
                  </w:pPr>
                  <w:r>
                    <w:rPr>
                      <w:rFonts w:hint="eastAsia"/>
                      <w:color w:val="auto"/>
                      <w:szCs w:val="21"/>
                      <w:lang w:val="en-US" w:eastAsia="zh-CN"/>
                    </w:rPr>
                    <w:t>8.5</w:t>
                  </w:r>
                </w:p>
              </w:tc>
              <w:tc>
                <w:tcPr>
                  <w:tcW w:w="717" w:type="dxa"/>
                  <w:vAlign w:val="center"/>
                </w:tcPr>
                <w:p>
                  <w:pPr>
                    <w:jc w:val="center"/>
                    <w:rPr>
                      <w:color w:val="FF0000"/>
                      <w:szCs w:val="21"/>
                    </w:rPr>
                  </w:pPr>
                  <w:r>
                    <w:rPr>
                      <w:rFonts w:hint="eastAsia"/>
                      <w:color w:val="auto"/>
                      <w:szCs w:val="21"/>
                      <w:lang w:eastAsia="zh-CN"/>
                    </w:rPr>
                    <w:t>吨</w:t>
                  </w:r>
                </w:p>
              </w:tc>
              <w:tc>
                <w:tcPr>
                  <w:tcW w:w="969" w:type="dxa"/>
                  <w:vAlign w:val="center"/>
                </w:tcPr>
                <w:p>
                  <w:pPr>
                    <w:jc w:val="center"/>
                    <w:rPr>
                      <w:rFonts w:hint="default" w:eastAsia="宋体"/>
                      <w:color w:val="auto"/>
                      <w:szCs w:val="21"/>
                      <w:lang w:val="en-US" w:eastAsia="zh-CN"/>
                    </w:rPr>
                  </w:pPr>
                  <w:r>
                    <w:rPr>
                      <w:rFonts w:hint="eastAsia"/>
                      <w:color w:val="auto"/>
                      <w:szCs w:val="21"/>
                      <w:lang w:val="en-US" w:eastAsia="zh-CN"/>
                    </w:rPr>
                    <w:t>85.0</w:t>
                  </w:r>
                </w:p>
              </w:tc>
            </w:tr>
          </w:tbl>
          <w:p>
            <w:pPr>
              <w:spacing w:line="360" w:lineRule="auto"/>
              <w:ind w:firstLine="480" w:firstLineChars="200"/>
              <w:rPr>
                <w:color w:val="auto"/>
                <w:sz w:val="24"/>
              </w:rPr>
            </w:pPr>
            <w:r>
              <w:rPr>
                <w:color w:val="auto"/>
                <w:sz w:val="24"/>
                <w:szCs w:val="20"/>
              </w:rPr>
              <w:t xml:space="preserve"> </w:t>
            </w:r>
            <w:r>
              <w:rPr>
                <w:color w:val="auto"/>
                <w:sz w:val="24"/>
              </w:rPr>
              <w:t>根据表7-1该工程本次验收期间平均生产负荷大于75%，满足工程验收生产负荷条件要求。</w:t>
            </w:r>
          </w:p>
          <w:p>
            <w:pPr>
              <w:pStyle w:val="9"/>
              <w:spacing w:line="360" w:lineRule="auto"/>
              <w:jc w:val="both"/>
              <w:rPr>
                <w:rFonts w:ascii="Times New Roman" w:hAnsi="Times New Roman"/>
                <w:b/>
                <w:bCs/>
                <w:color w:val="auto"/>
                <w:sz w:val="28"/>
                <w:szCs w:val="28"/>
              </w:rPr>
            </w:pPr>
            <w:r>
              <w:rPr>
                <w:rFonts w:ascii="Times New Roman" w:hAnsi="Times New Roman"/>
                <w:b/>
                <w:bCs/>
                <w:color w:val="auto"/>
                <w:sz w:val="28"/>
                <w:szCs w:val="28"/>
              </w:rPr>
              <w:t>7.2验收监测结果</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default" w:ascii="Times New Roman" w:hAnsi="Times New Roman" w:cs="Times New Roman"/>
                <w:color w:val="auto"/>
                <w:sz w:val="24"/>
                <w:szCs w:val="24"/>
                <w:lang w:eastAsia="zh-CN"/>
              </w:rPr>
            </w:pPr>
            <w:r>
              <w:rPr>
                <w:rFonts w:hint="default" w:ascii="Times New Roman" w:hAnsi="Times New Roman" w:cs="Times New Roman"/>
                <w:b/>
                <w:bCs/>
                <w:color w:val="auto"/>
                <w:sz w:val="24"/>
                <w:szCs w:val="24"/>
                <w:lang w:val="en-US" w:eastAsia="zh-CN"/>
              </w:rPr>
              <w:t xml:space="preserve">7.2.1 </w:t>
            </w:r>
            <w:r>
              <w:rPr>
                <w:rFonts w:hint="eastAsia" w:cs="Times New Roman"/>
                <w:b/>
                <w:bCs/>
                <w:color w:val="auto"/>
                <w:sz w:val="24"/>
                <w:szCs w:val="24"/>
                <w:lang w:val="en-US" w:eastAsia="zh-CN"/>
              </w:rPr>
              <w:t>废水</w:t>
            </w:r>
            <w:r>
              <w:rPr>
                <w:rFonts w:hint="default" w:ascii="Times New Roman" w:hAnsi="Times New Roman" w:cs="Times New Roman"/>
                <w:color w:val="auto"/>
                <w:sz w:val="24"/>
                <w:szCs w:val="24"/>
              </w:rPr>
              <w:t>监测</w:t>
            </w:r>
            <w:r>
              <w:rPr>
                <w:rFonts w:hint="default" w:ascii="Times New Roman" w:hAnsi="Times New Roman" w:cs="Times New Roman"/>
                <w:color w:val="auto"/>
                <w:sz w:val="24"/>
                <w:szCs w:val="24"/>
                <w:lang w:eastAsia="zh-CN"/>
              </w:rPr>
              <w:t>结果</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表7-2    废水监测结果</w:t>
            </w:r>
          </w:p>
          <w:p>
            <w:pPr>
              <w:keepNext w:val="0"/>
              <w:keepLines w:val="0"/>
              <w:pageBreakBefore w:val="0"/>
              <w:widowControl w:val="0"/>
              <w:kinsoku/>
              <w:wordWrap/>
              <w:overflowPunct/>
              <w:topLinePunct w:val="0"/>
              <w:autoSpaceDE/>
              <w:autoSpaceDN/>
              <w:bidi w:val="0"/>
              <w:adjustRightInd/>
              <w:snapToGrid/>
              <w:jc w:val="right"/>
              <w:textAlignment w:val="auto"/>
              <w:rPr>
                <w:rFonts w:hint="default" w:ascii="Times New Roman" w:hAnsi="Times New Roman" w:cs="Times New Roman"/>
                <w:color w:val="000000"/>
                <w:highlight w:val="yellow"/>
                <w:lang w:val="en-US" w:eastAsia="zh-CN"/>
              </w:rPr>
            </w:pPr>
            <w:r>
              <w:rPr>
                <w:rFonts w:hint="default" w:ascii="Times New Roman" w:hAnsi="Times New Roman" w:cs="Times New Roman"/>
                <w:b/>
                <w:bCs/>
                <w:color w:val="000000"/>
                <w:sz w:val="21"/>
                <w:szCs w:val="21"/>
                <w:highlight w:val="none"/>
              </w:rPr>
              <w:t>单位：mg/L（pH：无量纲）</w:t>
            </w:r>
          </w:p>
          <w:tbl>
            <w:tblPr>
              <w:tblStyle w:val="22"/>
              <w:tblW w:w="91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09"/>
              <w:gridCol w:w="1416"/>
              <w:gridCol w:w="1011"/>
              <w:gridCol w:w="1343"/>
              <w:gridCol w:w="1178"/>
              <w:gridCol w:w="989"/>
              <w:gridCol w:w="1066"/>
              <w:gridCol w:w="10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454" w:hRule="exact"/>
                <w:jc w:val="center"/>
              </w:trPr>
              <w:tc>
                <w:tcPr>
                  <w:tcW w:w="1109"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采样点</w:t>
                  </w:r>
                </w:p>
              </w:tc>
              <w:tc>
                <w:tcPr>
                  <w:tcW w:w="2427" w:type="dxa"/>
                  <w:gridSpan w:val="2"/>
                  <w:vMerge w:val="restart"/>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采样日期及频次</w:t>
                  </w:r>
                </w:p>
              </w:tc>
              <w:tc>
                <w:tcPr>
                  <w:tcW w:w="5660" w:type="dxa"/>
                  <w:gridSpan w:val="5"/>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检测项目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61"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rPr>
                  </w:pPr>
                </w:p>
              </w:tc>
              <w:tc>
                <w:tcPr>
                  <w:tcW w:w="2427" w:type="dxa"/>
                  <w:gridSpan w:val="2"/>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rPr>
                  </w:pP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PH</w:t>
                  </w:r>
                </w:p>
              </w:tc>
              <w:tc>
                <w:tcPr>
                  <w:tcW w:w="1178" w:type="dxa"/>
                  <w:tcBorders>
                    <w:tl2br w:val="nil"/>
                    <w:tr2bl w:val="nil"/>
                  </w:tcBorders>
                  <w:noWrap w:val="0"/>
                  <w:vAlign w:val="center"/>
                </w:tcPr>
                <w:p>
                  <w:pPr>
                    <w:adjustRightInd w:val="0"/>
                    <w:snapToGrid w:val="0"/>
                    <w:jc w:val="center"/>
                    <w:textAlignment w:val="baseline"/>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悬浮物</w:t>
                  </w:r>
                </w:p>
              </w:tc>
              <w:tc>
                <w:tcPr>
                  <w:tcW w:w="989" w:type="dxa"/>
                  <w:tcBorders>
                    <w:tl2br w:val="nil"/>
                    <w:tr2bl w:val="nil"/>
                  </w:tcBorders>
                  <w:noWrap w:val="0"/>
                  <w:vAlign w:val="center"/>
                </w:tcPr>
                <w:p>
                  <w:pPr>
                    <w:adjustRightInd w:val="0"/>
                    <w:snapToGrid w:val="0"/>
                    <w:jc w:val="center"/>
                    <w:textAlignment w:val="baseline"/>
                    <w:rPr>
                      <w:rFonts w:hint="eastAsia" w:ascii="Times New Roman" w:hAnsi="Times New Roman" w:eastAsia="宋体" w:cs="Times New Roman"/>
                      <w:color w:val="000000"/>
                      <w:sz w:val="21"/>
                      <w:szCs w:val="21"/>
                      <w:highlight w:val="none"/>
                      <w:lang w:eastAsia="zh-CN"/>
                    </w:rPr>
                  </w:pPr>
                  <w:r>
                    <w:rPr>
                      <w:rFonts w:hint="eastAsia" w:ascii="Times New Roman" w:hAnsi="Times New Roman" w:cs="Times New Roman"/>
                      <w:color w:val="000000"/>
                      <w:sz w:val="21"/>
                      <w:szCs w:val="21"/>
                      <w:highlight w:val="none"/>
                      <w:lang w:eastAsia="zh-CN"/>
                    </w:rPr>
                    <w:t>化学需氧量</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NH</w:t>
                  </w:r>
                  <w:r>
                    <w:rPr>
                      <w:rFonts w:hint="default" w:ascii="Times New Roman" w:hAnsi="Times New Roman" w:cs="Times New Roman"/>
                      <w:color w:val="000000"/>
                      <w:sz w:val="21"/>
                      <w:szCs w:val="21"/>
                      <w:highlight w:val="none"/>
                      <w:vertAlign w:val="subscript"/>
                    </w:rPr>
                    <w:t>3</w:t>
                  </w:r>
                  <w:r>
                    <w:rPr>
                      <w:rFonts w:hint="default" w:ascii="Times New Roman" w:hAnsi="Times New Roman" w:cs="Times New Roman"/>
                      <w:color w:val="000000"/>
                      <w:sz w:val="21"/>
                      <w:szCs w:val="21"/>
                      <w:highlight w:val="none"/>
                    </w:rPr>
                    <w:t>-N</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000000"/>
                      <w:sz w:val="21"/>
                      <w:szCs w:val="21"/>
                      <w:highlight w:val="none"/>
                      <w:lang w:eastAsia="zh-CN"/>
                    </w:rPr>
                  </w:pPr>
                  <w:r>
                    <w:rPr>
                      <w:rFonts w:hint="eastAsia" w:ascii="Times New Roman" w:hAnsi="Times New Roman" w:cs="Times New Roman"/>
                      <w:color w:val="000000"/>
                      <w:sz w:val="21"/>
                      <w:szCs w:val="21"/>
                      <w:highlight w:val="none"/>
                      <w:lang w:eastAsia="zh-CN"/>
                    </w:rPr>
                    <w:t>五日生化需氧量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454" w:hRule="exact"/>
                <w:jc w:val="center"/>
              </w:trPr>
              <w:tc>
                <w:tcPr>
                  <w:tcW w:w="1109"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Cs w:val="21"/>
                      <w:highlight w:val="none"/>
                      <w:lang w:val="en-US" w:eastAsia="zh-CN"/>
                    </w:rPr>
                    <w:t>厂区污水</w:t>
                  </w:r>
                  <w:r>
                    <w:rPr>
                      <w:rFonts w:hint="eastAsia" w:cs="Times New Roman"/>
                      <w:color w:val="000000"/>
                      <w:szCs w:val="21"/>
                      <w:highlight w:val="none"/>
                      <w:lang w:val="en-US" w:eastAsia="zh-CN"/>
                    </w:rPr>
                    <w:t>总排</w:t>
                  </w:r>
                  <w:r>
                    <w:rPr>
                      <w:rFonts w:hint="default" w:ascii="Times New Roman" w:hAnsi="Times New Roman" w:cs="Times New Roman"/>
                      <w:color w:val="000000"/>
                      <w:szCs w:val="21"/>
                      <w:highlight w:val="none"/>
                      <w:lang w:val="en-US" w:eastAsia="zh-CN"/>
                    </w:rPr>
                    <w:t>口</w:t>
                  </w:r>
                </w:p>
              </w:tc>
              <w:tc>
                <w:tcPr>
                  <w:tcW w:w="1416"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r>
                    <w:rPr>
                      <w:rFonts w:hint="eastAsia"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8-6</w:t>
                  </w:r>
                </w:p>
              </w:tc>
              <w:tc>
                <w:tcPr>
                  <w:tcW w:w="1011"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fldChar w:fldCharType="begin"/>
                  </w:r>
                  <w:r>
                    <w:rPr>
                      <w:rFonts w:hint="default" w:ascii="Times New Roman" w:hAnsi="Times New Roman" w:cs="Times New Roman"/>
                      <w:color w:val="000000"/>
                      <w:sz w:val="21"/>
                      <w:szCs w:val="21"/>
                      <w:highlight w:val="none"/>
                      <w:lang w:val="en-US" w:eastAsia="zh-CN"/>
                    </w:rPr>
                    <w:instrText xml:space="preserve"> = 1 \* ROMAN \* MERGEFORMAT </w:instrText>
                  </w:r>
                  <w:r>
                    <w:rPr>
                      <w:rFonts w:hint="default" w:ascii="Times New Roman" w:hAnsi="Times New Roman" w:cs="Times New Roman"/>
                      <w:color w:val="000000"/>
                      <w:sz w:val="21"/>
                      <w:szCs w:val="21"/>
                      <w:highlight w:val="none"/>
                      <w:lang w:val="en-US" w:eastAsia="zh-CN"/>
                    </w:rPr>
                    <w:fldChar w:fldCharType="separate"/>
                  </w:r>
                  <w:r>
                    <w:rPr>
                      <w:rFonts w:hint="default" w:ascii="Times New Roman" w:hAnsi="Times New Roman" w:cs="Times New Roman"/>
                      <w:color w:val="000000"/>
                      <w:sz w:val="21"/>
                      <w:szCs w:val="21"/>
                      <w:highlight w:val="none"/>
                      <w:lang w:val="en-US" w:eastAsia="zh-CN"/>
                    </w:rPr>
                    <w:t>I</w:t>
                  </w:r>
                  <w:r>
                    <w:rPr>
                      <w:rFonts w:hint="default" w:ascii="Times New Roman" w:hAnsi="Times New Roman" w:cs="Times New Roman"/>
                      <w:color w:val="000000"/>
                      <w:sz w:val="21"/>
                      <w:szCs w:val="21"/>
                      <w:highlight w:val="none"/>
                      <w:lang w:val="en-US" w:eastAsia="zh-CN"/>
                    </w:rPr>
                    <w:fldChar w:fldCharType="end"/>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7.3</w:t>
                  </w:r>
                </w:p>
              </w:tc>
              <w:tc>
                <w:tcPr>
                  <w:tcW w:w="117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86</w:t>
                  </w:r>
                </w:p>
              </w:tc>
              <w:tc>
                <w:tcPr>
                  <w:tcW w:w="989"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186</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9.32</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55.8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41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011"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fldChar w:fldCharType="begin"/>
                  </w:r>
                  <w:r>
                    <w:rPr>
                      <w:rFonts w:hint="default" w:ascii="Times New Roman" w:hAnsi="Times New Roman" w:cs="Times New Roman"/>
                      <w:color w:val="000000"/>
                      <w:sz w:val="21"/>
                      <w:szCs w:val="21"/>
                      <w:highlight w:val="none"/>
                      <w:lang w:val="en-US" w:eastAsia="zh-CN"/>
                    </w:rPr>
                    <w:instrText xml:space="preserve"> = 2 \* ROMAN \* MERGEFORMAT </w:instrText>
                  </w:r>
                  <w:r>
                    <w:rPr>
                      <w:rFonts w:hint="default" w:ascii="Times New Roman" w:hAnsi="Times New Roman" w:cs="Times New Roman"/>
                      <w:color w:val="000000"/>
                      <w:sz w:val="21"/>
                      <w:szCs w:val="21"/>
                      <w:highlight w:val="none"/>
                      <w:lang w:val="en-US" w:eastAsia="zh-CN"/>
                    </w:rPr>
                    <w:fldChar w:fldCharType="separate"/>
                  </w:r>
                  <w:r>
                    <w:rPr>
                      <w:rFonts w:hint="default" w:ascii="Times New Roman" w:hAnsi="Times New Roman" w:cs="Times New Roman"/>
                      <w:color w:val="000000"/>
                      <w:sz w:val="21"/>
                      <w:szCs w:val="21"/>
                      <w:highlight w:val="none"/>
                      <w:lang w:val="en-US" w:eastAsia="zh-CN"/>
                    </w:rPr>
                    <w:t>II</w:t>
                  </w:r>
                  <w:r>
                    <w:rPr>
                      <w:rFonts w:hint="default" w:ascii="Times New Roman" w:hAnsi="Times New Roman" w:cs="Times New Roman"/>
                      <w:color w:val="000000"/>
                      <w:sz w:val="21"/>
                      <w:szCs w:val="21"/>
                      <w:highlight w:val="none"/>
                      <w:lang w:val="en-US" w:eastAsia="zh-CN"/>
                    </w:rPr>
                    <w:fldChar w:fldCharType="end"/>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7.5</w:t>
                  </w:r>
                </w:p>
              </w:tc>
              <w:tc>
                <w:tcPr>
                  <w:tcW w:w="117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94</w:t>
                  </w:r>
                </w:p>
              </w:tc>
              <w:tc>
                <w:tcPr>
                  <w:tcW w:w="989"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179</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8.46</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53.7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454"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41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011"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fldChar w:fldCharType="begin"/>
                  </w:r>
                  <w:r>
                    <w:rPr>
                      <w:rFonts w:hint="default" w:ascii="Times New Roman" w:hAnsi="Times New Roman" w:cs="Times New Roman"/>
                      <w:color w:val="000000"/>
                      <w:sz w:val="21"/>
                      <w:szCs w:val="21"/>
                      <w:highlight w:val="none"/>
                      <w:lang w:val="en-US" w:eastAsia="zh-CN"/>
                    </w:rPr>
                    <w:instrText xml:space="preserve"> = 3 \* ROMAN \* MERGEFORMAT </w:instrText>
                  </w:r>
                  <w:r>
                    <w:rPr>
                      <w:rFonts w:hint="default" w:ascii="Times New Roman" w:hAnsi="Times New Roman" w:cs="Times New Roman"/>
                      <w:color w:val="000000"/>
                      <w:sz w:val="21"/>
                      <w:szCs w:val="21"/>
                      <w:highlight w:val="none"/>
                      <w:lang w:val="en-US" w:eastAsia="zh-CN"/>
                    </w:rPr>
                    <w:fldChar w:fldCharType="separate"/>
                  </w:r>
                  <w:r>
                    <w:rPr>
                      <w:rFonts w:hint="default" w:ascii="Times New Roman" w:hAnsi="Times New Roman" w:cs="Times New Roman"/>
                      <w:color w:val="000000"/>
                      <w:sz w:val="21"/>
                      <w:szCs w:val="21"/>
                      <w:highlight w:val="none"/>
                      <w:lang w:val="en-US" w:eastAsia="zh-CN"/>
                    </w:rPr>
                    <w:t>III</w:t>
                  </w:r>
                  <w:r>
                    <w:rPr>
                      <w:rFonts w:hint="default" w:ascii="Times New Roman" w:hAnsi="Times New Roman" w:cs="Times New Roman"/>
                      <w:color w:val="000000"/>
                      <w:sz w:val="21"/>
                      <w:szCs w:val="21"/>
                      <w:highlight w:val="none"/>
                      <w:lang w:val="en-US" w:eastAsia="zh-CN"/>
                    </w:rPr>
                    <w:fldChar w:fldCharType="end"/>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7.4</w:t>
                  </w:r>
                </w:p>
              </w:tc>
              <w:tc>
                <w:tcPr>
                  <w:tcW w:w="117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97</w:t>
                  </w:r>
                </w:p>
              </w:tc>
              <w:tc>
                <w:tcPr>
                  <w:tcW w:w="989"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184</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9.77</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55.2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454"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41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011"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Ⅳ</w:t>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7.6</w:t>
                  </w:r>
                </w:p>
              </w:tc>
              <w:tc>
                <w:tcPr>
                  <w:tcW w:w="117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83</w:t>
                  </w:r>
                </w:p>
              </w:tc>
              <w:tc>
                <w:tcPr>
                  <w:tcW w:w="989"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188</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9.82</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56.4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454"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2427" w:type="dxa"/>
                  <w:gridSpan w:val="2"/>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rPr>
                    <w:t>平均/范围</w:t>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1178"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989"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184.3</w:t>
                  </w:r>
                </w:p>
              </w:tc>
              <w:tc>
                <w:tcPr>
                  <w:tcW w:w="1066"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9.34</w:t>
                  </w:r>
                </w:p>
              </w:tc>
              <w:tc>
                <w:tcPr>
                  <w:tcW w:w="1084"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55.3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454"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2427" w:type="dxa"/>
                  <w:gridSpan w:val="2"/>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标准值</w:t>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cs="Times New Roman"/>
                      <w:color w:val="auto"/>
                      <w:szCs w:val="21"/>
                    </w:rPr>
                    <w:t>6~9</w:t>
                  </w:r>
                  <w:r>
                    <w:rPr>
                      <w:rFonts w:hint="eastAsia"/>
                      <w:color w:val="auto"/>
                      <w:sz w:val="21"/>
                      <w:szCs w:val="21"/>
                      <w:lang w:val="en-US" w:eastAsia="zh-CN"/>
                    </w:rPr>
                    <w:t xml:space="preserve">                                              </w:t>
                  </w:r>
                </w:p>
              </w:tc>
              <w:tc>
                <w:tcPr>
                  <w:tcW w:w="117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220</w:t>
                  </w:r>
                </w:p>
              </w:tc>
              <w:tc>
                <w:tcPr>
                  <w:tcW w:w="989"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420</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28</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454"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2427" w:type="dxa"/>
                  <w:gridSpan w:val="2"/>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达标情况</w:t>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达标</w:t>
                  </w:r>
                </w:p>
              </w:tc>
              <w:tc>
                <w:tcPr>
                  <w:tcW w:w="117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达标</w:t>
                  </w:r>
                </w:p>
              </w:tc>
              <w:tc>
                <w:tcPr>
                  <w:tcW w:w="989"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达标</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达标</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454"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416"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20</w:t>
                  </w:r>
                  <w:r>
                    <w:rPr>
                      <w:rFonts w:hint="eastAsia" w:ascii="Times New Roman" w:hAnsi="Times New Roman" w:eastAsia="宋体" w:cs="Times New Roman"/>
                      <w:color w:val="000000"/>
                      <w:sz w:val="21"/>
                      <w:szCs w:val="21"/>
                      <w:highlight w:val="none"/>
                      <w:lang w:val="en-US" w:eastAsia="zh-CN"/>
                    </w:rPr>
                    <w:t>2</w:t>
                  </w:r>
                  <w:r>
                    <w:rPr>
                      <w:rFonts w:hint="eastAsia" w:cs="Times New Roman"/>
                      <w:color w:val="000000"/>
                      <w:sz w:val="21"/>
                      <w:szCs w:val="21"/>
                      <w:highlight w:val="none"/>
                      <w:lang w:val="en-US" w:eastAsia="zh-CN"/>
                    </w:rPr>
                    <w:t>1</w:t>
                  </w:r>
                  <w:r>
                    <w:rPr>
                      <w:rFonts w:hint="default" w:ascii="Times New Roman" w:hAnsi="Times New Roman" w:eastAsia="宋体" w:cs="Times New Roman"/>
                      <w:color w:val="000000"/>
                      <w:sz w:val="21"/>
                      <w:szCs w:val="21"/>
                      <w:highlight w:val="none"/>
                      <w:lang w:val="en-US" w:eastAsia="zh-CN"/>
                    </w:rPr>
                    <w:t>-</w:t>
                  </w:r>
                  <w:r>
                    <w:rPr>
                      <w:rFonts w:hint="eastAsia" w:cs="Times New Roman"/>
                      <w:color w:val="000000"/>
                      <w:sz w:val="21"/>
                      <w:szCs w:val="21"/>
                      <w:highlight w:val="none"/>
                      <w:lang w:val="en-US" w:eastAsia="zh-CN"/>
                    </w:rPr>
                    <w:t>8</w:t>
                  </w:r>
                  <w:r>
                    <w:rPr>
                      <w:rFonts w:hint="default" w:ascii="Times New Roman" w:hAnsi="Times New Roman" w:eastAsia="宋体" w:cs="Times New Roman"/>
                      <w:color w:val="000000"/>
                      <w:sz w:val="21"/>
                      <w:szCs w:val="21"/>
                      <w:highlight w:val="none"/>
                      <w:lang w:val="en-US" w:eastAsia="zh-CN"/>
                    </w:rPr>
                    <w:t>-</w:t>
                  </w:r>
                  <w:r>
                    <w:rPr>
                      <w:rFonts w:hint="eastAsia" w:cs="Times New Roman"/>
                      <w:color w:val="000000"/>
                      <w:sz w:val="21"/>
                      <w:szCs w:val="21"/>
                      <w:highlight w:val="none"/>
                      <w:lang w:val="en-US" w:eastAsia="zh-CN"/>
                    </w:rPr>
                    <w:t>7</w:t>
                  </w:r>
                </w:p>
              </w:tc>
              <w:tc>
                <w:tcPr>
                  <w:tcW w:w="1011"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fldChar w:fldCharType="begin"/>
                  </w:r>
                  <w:r>
                    <w:rPr>
                      <w:rFonts w:hint="default" w:ascii="Times New Roman" w:hAnsi="Times New Roman" w:cs="Times New Roman"/>
                      <w:color w:val="000000"/>
                      <w:sz w:val="21"/>
                      <w:szCs w:val="21"/>
                      <w:highlight w:val="none"/>
                      <w:lang w:val="en-US" w:eastAsia="zh-CN"/>
                    </w:rPr>
                    <w:instrText xml:space="preserve"> = 1 \* ROMAN \* MERGEFORMAT </w:instrText>
                  </w:r>
                  <w:r>
                    <w:rPr>
                      <w:rFonts w:hint="default" w:ascii="Times New Roman" w:hAnsi="Times New Roman" w:cs="Times New Roman"/>
                      <w:color w:val="000000"/>
                      <w:sz w:val="21"/>
                      <w:szCs w:val="21"/>
                      <w:highlight w:val="none"/>
                      <w:lang w:val="en-US" w:eastAsia="zh-CN"/>
                    </w:rPr>
                    <w:fldChar w:fldCharType="separate"/>
                  </w:r>
                  <w:r>
                    <w:rPr>
                      <w:rFonts w:hint="default" w:ascii="Times New Roman" w:hAnsi="Times New Roman" w:cs="Times New Roman"/>
                      <w:color w:val="000000"/>
                      <w:sz w:val="21"/>
                      <w:szCs w:val="21"/>
                      <w:highlight w:val="none"/>
                      <w:lang w:val="en-US" w:eastAsia="zh-CN"/>
                    </w:rPr>
                    <w:t>I</w:t>
                  </w:r>
                  <w:r>
                    <w:rPr>
                      <w:rFonts w:hint="default" w:ascii="Times New Roman" w:hAnsi="Times New Roman" w:cs="Times New Roman"/>
                      <w:color w:val="000000"/>
                      <w:sz w:val="21"/>
                      <w:szCs w:val="21"/>
                      <w:highlight w:val="none"/>
                      <w:lang w:val="en-US" w:eastAsia="zh-CN"/>
                    </w:rPr>
                    <w:fldChar w:fldCharType="end"/>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000000"/>
                      <w:sz w:val="21"/>
                      <w:szCs w:val="21"/>
                      <w:highlight w:val="none"/>
                      <w:lang w:val="en-US" w:eastAsia="zh-CN"/>
                    </w:rPr>
                    <w:t>7.4</w:t>
                  </w:r>
                </w:p>
              </w:tc>
              <w:tc>
                <w:tcPr>
                  <w:tcW w:w="117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000000"/>
                      <w:sz w:val="21"/>
                      <w:szCs w:val="21"/>
                      <w:highlight w:val="none"/>
                      <w:lang w:val="en-US" w:eastAsia="zh-CN"/>
                    </w:rPr>
                    <w:t>88</w:t>
                  </w:r>
                </w:p>
              </w:tc>
              <w:tc>
                <w:tcPr>
                  <w:tcW w:w="989"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000000"/>
                      <w:sz w:val="21"/>
                      <w:szCs w:val="21"/>
                      <w:highlight w:val="none"/>
                      <w:lang w:val="en-US" w:eastAsia="zh-CN"/>
                    </w:rPr>
                    <w:t>198</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000000"/>
                      <w:sz w:val="21"/>
                      <w:szCs w:val="21"/>
                      <w:highlight w:val="none"/>
                      <w:lang w:val="en-US" w:eastAsia="zh-CN"/>
                    </w:rPr>
                    <w:t>8.37</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000000"/>
                      <w:sz w:val="21"/>
                      <w:szCs w:val="21"/>
                      <w:highlight w:val="none"/>
                      <w:lang w:val="en-US" w:eastAsia="zh-CN"/>
                    </w:rPr>
                    <w:t>59.4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451"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41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011"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fldChar w:fldCharType="begin"/>
                  </w:r>
                  <w:r>
                    <w:rPr>
                      <w:rFonts w:hint="default" w:ascii="Times New Roman" w:hAnsi="Times New Roman" w:cs="Times New Roman"/>
                      <w:color w:val="000000"/>
                      <w:sz w:val="21"/>
                      <w:szCs w:val="21"/>
                      <w:highlight w:val="none"/>
                      <w:lang w:val="en-US" w:eastAsia="zh-CN"/>
                    </w:rPr>
                    <w:instrText xml:space="preserve"> = 2 \* ROMAN \* MERGEFORMAT </w:instrText>
                  </w:r>
                  <w:r>
                    <w:rPr>
                      <w:rFonts w:hint="default" w:ascii="Times New Roman" w:hAnsi="Times New Roman" w:cs="Times New Roman"/>
                      <w:color w:val="000000"/>
                      <w:sz w:val="21"/>
                      <w:szCs w:val="21"/>
                      <w:highlight w:val="none"/>
                      <w:lang w:val="en-US" w:eastAsia="zh-CN"/>
                    </w:rPr>
                    <w:fldChar w:fldCharType="separate"/>
                  </w:r>
                  <w:r>
                    <w:rPr>
                      <w:rFonts w:hint="default" w:ascii="Times New Roman" w:hAnsi="Times New Roman" w:cs="Times New Roman"/>
                      <w:color w:val="000000"/>
                      <w:sz w:val="21"/>
                      <w:szCs w:val="21"/>
                      <w:highlight w:val="none"/>
                      <w:lang w:val="en-US" w:eastAsia="zh-CN"/>
                    </w:rPr>
                    <w:t>II</w:t>
                  </w:r>
                  <w:r>
                    <w:rPr>
                      <w:rFonts w:hint="default" w:ascii="Times New Roman" w:hAnsi="Times New Roman" w:cs="Times New Roman"/>
                      <w:color w:val="000000"/>
                      <w:sz w:val="21"/>
                      <w:szCs w:val="21"/>
                      <w:highlight w:val="none"/>
                      <w:lang w:val="en-US" w:eastAsia="zh-CN"/>
                    </w:rPr>
                    <w:fldChar w:fldCharType="end"/>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000000"/>
                      <w:sz w:val="21"/>
                      <w:szCs w:val="21"/>
                      <w:highlight w:val="none"/>
                      <w:lang w:val="en-US" w:eastAsia="zh-CN"/>
                    </w:rPr>
                    <w:t>7.3</w:t>
                  </w:r>
                </w:p>
              </w:tc>
              <w:tc>
                <w:tcPr>
                  <w:tcW w:w="117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000000"/>
                      <w:sz w:val="21"/>
                      <w:szCs w:val="21"/>
                      <w:highlight w:val="none"/>
                      <w:lang w:val="en-US" w:eastAsia="zh-CN"/>
                    </w:rPr>
                    <w:t>97</w:t>
                  </w:r>
                </w:p>
              </w:tc>
              <w:tc>
                <w:tcPr>
                  <w:tcW w:w="989"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000000"/>
                      <w:sz w:val="21"/>
                      <w:szCs w:val="21"/>
                      <w:highlight w:val="none"/>
                      <w:lang w:val="en-US" w:eastAsia="zh-CN"/>
                    </w:rPr>
                    <w:t>213</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000000"/>
                      <w:sz w:val="21"/>
                      <w:szCs w:val="21"/>
                      <w:highlight w:val="none"/>
                      <w:lang w:val="en-US" w:eastAsia="zh-CN"/>
                    </w:rPr>
                    <w:t>8.56</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000000"/>
                      <w:sz w:val="21"/>
                      <w:szCs w:val="21"/>
                      <w:highlight w:val="none"/>
                      <w:lang w:val="en-US" w:eastAsia="zh-CN"/>
                    </w:rPr>
                    <w:t>63.9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454"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41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011"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fldChar w:fldCharType="begin"/>
                  </w:r>
                  <w:r>
                    <w:rPr>
                      <w:rFonts w:hint="default" w:ascii="Times New Roman" w:hAnsi="Times New Roman" w:cs="Times New Roman"/>
                      <w:color w:val="000000"/>
                      <w:sz w:val="21"/>
                      <w:szCs w:val="21"/>
                      <w:highlight w:val="none"/>
                      <w:lang w:val="en-US" w:eastAsia="zh-CN"/>
                    </w:rPr>
                    <w:instrText xml:space="preserve"> = 3 \* ROMAN \* MERGEFORMAT </w:instrText>
                  </w:r>
                  <w:r>
                    <w:rPr>
                      <w:rFonts w:hint="default" w:ascii="Times New Roman" w:hAnsi="Times New Roman" w:cs="Times New Roman"/>
                      <w:color w:val="000000"/>
                      <w:sz w:val="21"/>
                      <w:szCs w:val="21"/>
                      <w:highlight w:val="none"/>
                      <w:lang w:val="en-US" w:eastAsia="zh-CN"/>
                    </w:rPr>
                    <w:fldChar w:fldCharType="separate"/>
                  </w:r>
                  <w:r>
                    <w:rPr>
                      <w:rFonts w:hint="default" w:ascii="Times New Roman" w:hAnsi="Times New Roman" w:cs="Times New Roman"/>
                      <w:color w:val="000000"/>
                      <w:sz w:val="21"/>
                      <w:szCs w:val="21"/>
                      <w:highlight w:val="none"/>
                      <w:lang w:val="en-US" w:eastAsia="zh-CN"/>
                    </w:rPr>
                    <w:t>III</w:t>
                  </w:r>
                  <w:r>
                    <w:rPr>
                      <w:rFonts w:hint="default" w:ascii="Times New Roman" w:hAnsi="Times New Roman" w:cs="Times New Roman"/>
                      <w:color w:val="000000"/>
                      <w:sz w:val="21"/>
                      <w:szCs w:val="21"/>
                      <w:highlight w:val="none"/>
                      <w:lang w:val="en-US" w:eastAsia="zh-CN"/>
                    </w:rPr>
                    <w:fldChar w:fldCharType="end"/>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000000"/>
                      <w:sz w:val="21"/>
                      <w:szCs w:val="21"/>
                      <w:highlight w:val="none"/>
                      <w:lang w:val="en-US" w:eastAsia="zh-CN"/>
                    </w:rPr>
                    <w:t>7.5</w:t>
                  </w:r>
                </w:p>
              </w:tc>
              <w:tc>
                <w:tcPr>
                  <w:tcW w:w="117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000000"/>
                      <w:sz w:val="21"/>
                      <w:szCs w:val="21"/>
                      <w:highlight w:val="none"/>
                      <w:lang w:val="en-US" w:eastAsia="zh-CN"/>
                    </w:rPr>
                    <w:t>92</w:t>
                  </w:r>
                </w:p>
              </w:tc>
              <w:tc>
                <w:tcPr>
                  <w:tcW w:w="989"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000000"/>
                      <w:sz w:val="21"/>
                      <w:szCs w:val="21"/>
                      <w:highlight w:val="none"/>
                      <w:lang w:val="en-US" w:eastAsia="zh-CN"/>
                    </w:rPr>
                    <w:t>208</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000000"/>
                      <w:sz w:val="21"/>
                      <w:szCs w:val="21"/>
                      <w:highlight w:val="none"/>
                      <w:lang w:val="en-US" w:eastAsia="zh-CN"/>
                    </w:rPr>
                    <w:t>8.87</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000000"/>
                      <w:sz w:val="21"/>
                      <w:szCs w:val="21"/>
                      <w:highlight w:val="none"/>
                      <w:lang w:val="en-US" w:eastAsia="zh-CN"/>
                    </w:rPr>
                    <w:t>62.4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454"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41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1011"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Ⅳ</w:t>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000000"/>
                      <w:sz w:val="21"/>
                      <w:szCs w:val="21"/>
                      <w:highlight w:val="none"/>
                      <w:lang w:val="en-US" w:eastAsia="zh-CN"/>
                    </w:rPr>
                    <w:t>7.7</w:t>
                  </w:r>
                </w:p>
              </w:tc>
              <w:tc>
                <w:tcPr>
                  <w:tcW w:w="117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000000"/>
                      <w:sz w:val="21"/>
                      <w:szCs w:val="21"/>
                      <w:highlight w:val="none"/>
                      <w:lang w:val="en-US" w:eastAsia="zh-CN"/>
                    </w:rPr>
                    <w:t>83</w:t>
                  </w:r>
                </w:p>
              </w:tc>
              <w:tc>
                <w:tcPr>
                  <w:tcW w:w="989"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000000"/>
                      <w:sz w:val="21"/>
                      <w:szCs w:val="21"/>
                      <w:highlight w:val="none"/>
                      <w:lang w:val="en-US" w:eastAsia="zh-CN"/>
                    </w:rPr>
                    <w:t>217</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000000"/>
                      <w:sz w:val="21"/>
                      <w:szCs w:val="21"/>
                      <w:highlight w:val="none"/>
                      <w:lang w:val="en-US" w:eastAsia="zh-CN"/>
                    </w:rPr>
                    <w:t>8.94</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000000"/>
                      <w:sz w:val="21"/>
                      <w:szCs w:val="21"/>
                      <w:highlight w:val="none"/>
                      <w:lang w:val="en-US" w:eastAsia="zh-CN"/>
                    </w:rPr>
                    <w:t>65.1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454"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2427" w:type="dxa"/>
                  <w:gridSpan w:val="2"/>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rPr>
                    <w:t>平均/范围</w:t>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7.3~7.7</w:t>
                  </w:r>
                </w:p>
              </w:tc>
              <w:tc>
                <w:tcPr>
                  <w:tcW w:w="1178"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989"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209</w:t>
                  </w:r>
                </w:p>
              </w:tc>
              <w:tc>
                <w:tcPr>
                  <w:tcW w:w="1066"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8.69</w:t>
                  </w:r>
                </w:p>
              </w:tc>
              <w:tc>
                <w:tcPr>
                  <w:tcW w:w="1084"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454"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2427" w:type="dxa"/>
                  <w:gridSpan w:val="2"/>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标准值</w:t>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cs="Times New Roman"/>
                      <w:color w:val="auto"/>
                      <w:szCs w:val="21"/>
                    </w:rPr>
                    <w:t>6~9</w:t>
                  </w:r>
                  <w:r>
                    <w:rPr>
                      <w:rFonts w:hint="eastAsia"/>
                      <w:color w:val="auto"/>
                      <w:sz w:val="21"/>
                      <w:szCs w:val="21"/>
                      <w:lang w:val="en-US" w:eastAsia="zh-CN"/>
                    </w:rPr>
                    <w:t xml:space="preserve">                                              </w:t>
                  </w:r>
                </w:p>
              </w:tc>
              <w:tc>
                <w:tcPr>
                  <w:tcW w:w="117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220</w:t>
                  </w:r>
                </w:p>
              </w:tc>
              <w:tc>
                <w:tcPr>
                  <w:tcW w:w="989"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420</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28</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454" w:hRule="exact"/>
                <w:jc w:val="center"/>
              </w:trPr>
              <w:tc>
                <w:tcPr>
                  <w:tcW w:w="1109"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lang w:val="en-US" w:eastAsia="zh-CN"/>
                    </w:rPr>
                  </w:pPr>
                </w:p>
              </w:tc>
              <w:tc>
                <w:tcPr>
                  <w:tcW w:w="2427" w:type="dxa"/>
                  <w:gridSpan w:val="2"/>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达标情况</w:t>
                  </w:r>
                </w:p>
              </w:tc>
              <w:tc>
                <w:tcPr>
                  <w:tcW w:w="1343"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eastAsia" w:ascii="Times New Roman" w:hAnsi="Times New Roman" w:cs="Times New Roman"/>
                      <w:b/>
                      <w:bCs/>
                      <w:color w:val="000000"/>
                      <w:sz w:val="21"/>
                      <w:szCs w:val="21"/>
                      <w:highlight w:val="none"/>
                      <w:lang w:val="en-US" w:eastAsia="zh-CN"/>
                    </w:rPr>
                    <w:t>达标</w:t>
                  </w:r>
                </w:p>
              </w:tc>
              <w:tc>
                <w:tcPr>
                  <w:tcW w:w="1178"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达标</w:t>
                  </w:r>
                </w:p>
              </w:tc>
              <w:tc>
                <w:tcPr>
                  <w:tcW w:w="989"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达标</w:t>
                  </w:r>
                </w:p>
              </w:tc>
              <w:tc>
                <w:tcPr>
                  <w:tcW w:w="1066"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达标</w:t>
                  </w:r>
                </w:p>
              </w:tc>
              <w:tc>
                <w:tcPr>
                  <w:tcW w:w="1084" w:type="dxa"/>
                  <w:tcBorders>
                    <w:tl2br w:val="nil"/>
                    <w:tr2bl w:val="nil"/>
                  </w:tcBorders>
                  <w:noWrap w:val="0"/>
                  <w:vAlign w:val="center"/>
                </w:tcPr>
                <w:p>
                  <w:pPr>
                    <w:adjustRightInd w:val="0"/>
                    <w:snapToGrid w:val="0"/>
                    <w:jc w:val="center"/>
                    <w:textAlignment w:val="baseline"/>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b w:val="0"/>
                <w:bCs/>
                <w:color w:val="000000"/>
                <w:sz w:val="24"/>
                <w:szCs w:val="24"/>
                <w:highlight w:val="none"/>
                <w:lang w:val="en-US" w:eastAsia="zh-CN"/>
              </w:rPr>
              <w:t>验收监测结果表明：验收监测期间</w:t>
            </w:r>
            <w:r>
              <w:rPr>
                <w:rFonts w:hint="default" w:ascii="Times New Roman" w:hAnsi="Times New Roman" w:cs="Times New Roman"/>
                <w:color w:val="000000"/>
                <w:sz w:val="24"/>
                <w:szCs w:val="24"/>
                <w:highlight w:val="none"/>
              </w:rPr>
              <w:t>，</w:t>
            </w:r>
            <w:r>
              <w:rPr>
                <w:rFonts w:hint="default" w:ascii="Times New Roman" w:hAnsi="Times New Roman" w:cs="Times New Roman"/>
                <w:color w:val="000000"/>
                <w:sz w:val="24"/>
                <w:highlight w:val="none"/>
              </w:rPr>
              <w:t>项目总排口出水水质稳定</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rPr>
              <w:t>各项因子</w:t>
            </w:r>
            <w:r>
              <w:rPr>
                <w:rFonts w:hint="eastAsia" w:ascii="Times New Roman" w:hAnsi="Times New Roman" w:cs="Times New Roman"/>
                <w:color w:val="000000"/>
                <w:sz w:val="24"/>
                <w:highlight w:val="none"/>
                <w:lang w:val="en-US" w:eastAsia="zh-CN"/>
              </w:rPr>
              <w:t>pH、</w:t>
            </w:r>
            <w:r>
              <w:rPr>
                <w:rFonts w:hint="default" w:ascii="Times New Roman" w:hAnsi="Times New Roman" w:cs="Times New Roman"/>
                <w:color w:val="000000"/>
                <w:sz w:val="24"/>
                <w:highlight w:val="none"/>
              </w:rPr>
              <w:t>COD、</w:t>
            </w:r>
            <w:r>
              <w:rPr>
                <w:rFonts w:hint="default" w:ascii="Times New Roman" w:hAnsi="Times New Roman" w:cs="Times New Roman"/>
                <w:color w:val="000000"/>
                <w:sz w:val="24"/>
                <w:highlight w:val="none"/>
                <w:lang w:val="en-US" w:eastAsia="zh-CN"/>
              </w:rPr>
              <w:t>BOD</w:t>
            </w:r>
            <w:r>
              <w:rPr>
                <w:rFonts w:hint="default" w:ascii="Times New Roman" w:hAnsi="Times New Roman" w:cs="Times New Roman"/>
                <w:color w:val="000000"/>
                <w:sz w:val="24"/>
                <w:highlight w:val="none"/>
                <w:vertAlign w:val="subscript"/>
                <w:lang w:val="en-US" w:eastAsia="zh-CN"/>
              </w:rPr>
              <w:t>5</w:t>
            </w:r>
            <w:r>
              <w:rPr>
                <w:rFonts w:hint="default" w:ascii="Times New Roman" w:hAnsi="Times New Roman" w:cs="Times New Roman"/>
                <w:color w:val="000000"/>
                <w:sz w:val="24"/>
                <w:highlight w:val="none"/>
                <w:lang w:val="en-US" w:eastAsia="zh-CN"/>
              </w:rPr>
              <w:t>、</w:t>
            </w:r>
            <w:r>
              <w:rPr>
                <w:rFonts w:hint="default" w:ascii="Times New Roman" w:hAnsi="Times New Roman" w:cs="Times New Roman"/>
                <w:color w:val="000000"/>
                <w:sz w:val="24"/>
                <w:highlight w:val="none"/>
              </w:rPr>
              <w:t>氨氮</w:t>
            </w:r>
            <w:r>
              <w:rPr>
                <w:rFonts w:hint="default" w:ascii="Times New Roman" w:hAnsi="Times New Roman" w:cs="Times New Roman"/>
                <w:color w:val="000000"/>
                <w:sz w:val="24"/>
                <w:highlight w:val="none"/>
                <w:lang w:eastAsia="zh-CN"/>
              </w:rPr>
              <w:t>和</w:t>
            </w:r>
            <w:r>
              <w:rPr>
                <w:rFonts w:hint="default" w:ascii="Times New Roman" w:hAnsi="Times New Roman" w:cs="Times New Roman"/>
                <w:color w:val="000000"/>
                <w:sz w:val="24"/>
                <w:highlight w:val="none"/>
              </w:rPr>
              <w:t>SS</w:t>
            </w:r>
            <w:r>
              <w:rPr>
                <w:rFonts w:hint="default" w:ascii="Times New Roman" w:hAnsi="Times New Roman" w:cs="Times New Roman"/>
                <w:color w:val="000000"/>
                <w:sz w:val="24"/>
                <w:szCs w:val="24"/>
                <w:highlight w:val="none"/>
              </w:rPr>
              <w:t>日</w:t>
            </w:r>
            <w:r>
              <w:rPr>
                <w:rFonts w:hint="default" w:ascii="Times New Roman" w:hAnsi="Times New Roman" w:cs="Times New Roman"/>
                <w:color w:val="000000"/>
                <w:sz w:val="24"/>
                <w:highlight w:val="none"/>
              </w:rPr>
              <w:t>均值监测指标符合本次验收采用的</w:t>
            </w:r>
            <w:r>
              <w:rPr>
                <w:rFonts w:hint="eastAsia" w:cs="Times New Roman"/>
                <w:color w:val="000000"/>
                <w:sz w:val="24"/>
                <w:highlight w:val="none"/>
                <w:lang w:eastAsia="zh-CN"/>
              </w:rPr>
              <w:t>蔡田铺</w:t>
            </w:r>
            <w:r>
              <w:rPr>
                <w:rFonts w:hint="default" w:ascii="Times New Roman" w:hAnsi="Times New Roman" w:cs="Times New Roman"/>
                <w:color w:val="auto"/>
                <w:sz w:val="24"/>
                <w:highlight w:val="none"/>
                <w:lang w:eastAsia="zh-CN"/>
              </w:rPr>
              <w:t>污水处理厂</w:t>
            </w:r>
            <w:r>
              <w:rPr>
                <w:rFonts w:hint="default" w:ascii="Times New Roman" w:hAnsi="Times New Roman" w:cs="Times New Roman"/>
                <w:color w:val="auto"/>
                <w:sz w:val="24"/>
                <w:szCs w:val="18"/>
                <w:highlight w:val="none"/>
                <w:lang w:eastAsia="zh-CN"/>
              </w:rPr>
              <w:t>接管</w:t>
            </w:r>
            <w:r>
              <w:rPr>
                <w:rFonts w:hint="default" w:ascii="Times New Roman" w:hAnsi="Times New Roman" w:cs="Times New Roman"/>
                <w:color w:val="000000"/>
                <w:sz w:val="24"/>
                <w:szCs w:val="18"/>
                <w:highlight w:val="none"/>
                <w:lang w:eastAsia="zh-CN"/>
              </w:rPr>
              <w:t>标准要求</w:t>
            </w:r>
            <w:r>
              <w:rPr>
                <w:rFonts w:hint="eastAsia" w:cs="Times New Roman"/>
                <w:color w:val="000000"/>
                <w:sz w:val="24"/>
                <w:szCs w:val="18"/>
                <w:highlight w:val="none"/>
                <w:lang w:eastAsia="zh-CN"/>
              </w:rPr>
              <w:t>。</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default" w:ascii="Times New Roman" w:hAnsi="Times New Roman" w:cs="Times New Roman"/>
                <w:color w:val="auto"/>
                <w:sz w:val="24"/>
                <w:szCs w:val="24"/>
                <w:lang w:eastAsia="zh-CN"/>
              </w:rPr>
            </w:pPr>
            <w:r>
              <w:rPr>
                <w:rFonts w:hint="default" w:ascii="Times New Roman" w:hAnsi="Times New Roman" w:cs="Times New Roman"/>
                <w:b/>
                <w:bCs/>
                <w:color w:val="auto"/>
                <w:sz w:val="24"/>
                <w:szCs w:val="24"/>
                <w:lang w:val="en-US" w:eastAsia="zh-CN"/>
              </w:rPr>
              <w:t>7.2.1 有组织</w:t>
            </w:r>
            <w:r>
              <w:rPr>
                <w:rFonts w:hint="default" w:ascii="Times New Roman" w:hAnsi="Times New Roman" w:cs="Times New Roman"/>
                <w:color w:val="auto"/>
                <w:sz w:val="24"/>
                <w:szCs w:val="24"/>
                <w:lang w:eastAsia="zh-CN"/>
              </w:rPr>
              <w:t>废气</w:t>
            </w:r>
            <w:r>
              <w:rPr>
                <w:rFonts w:hint="default" w:ascii="Times New Roman" w:hAnsi="Times New Roman" w:cs="Times New Roman"/>
                <w:color w:val="auto"/>
                <w:sz w:val="24"/>
                <w:szCs w:val="24"/>
              </w:rPr>
              <w:t>监测</w:t>
            </w:r>
            <w:r>
              <w:rPr>
                <w:rFonts w:hint="default" w:ascii="Times New Roman" w:hAnsi="Times New Roman" w:cs="Times New Roman"/>
                <w:color w:val="auto"/>
                <w:sz w:val="24"/>
                <w:szCs w:val="24"/>
                <w:lang w:eastAsia="zh-CN"/>
              </w:rPr>
              <w:t>结果</w:t>
            </w:r>
          </w:p>
          <w:p>
            <w:pPr>
              <w:spacing w:line="360" w:lineRule="auto"/>
              <w:ind w:firstLine="480" w:firstLineChars="200"/>
              <w:jc w:val="left"/>
              <w:rPr>
                <w:rFonts w:hint="eastAsia" w:cs="Times New Roman"/>
                <w:b w:val="0"/>
                <w:bCs/>
                <w:color w:val="000000"/>
                <w:sz w:val="24"/>
                <w:szCs w:val="24"/>
                <w:lang w:eastAsia="zh-CN"/>
              </w:rPr>
            </w:pPr>
            <w:r>
              <w:rPr>
                <w:rFonts w:hint="eastAsia" w:cs="Times New Roman"/>
                <w:b w:val="0"/>
                <w:bCs/>
                <w:color w:val="auto"/>
                <w:sz w:val="24"/>
                <w:szCs w:val="24"/>
                <w:lang w:val="en-US" w:eastAsia="zh-CN"/>
              </w:rPr>
              <w:t>注塑</w:t>
            </w:r>
            <w:r>
              <w:rPr>
                <w:rFonts w:hint="eastAsia" w:cs="Times New Roman"/>
                <w:b w:val="0"/>
                <w:bCs/>
                <w:color w:val="000000"/>
                <w:sz w:val="24"/>
                <w:szCs w:val="24"/>
                <w:lang w:eastAsia="zh-CN"/>
              </w:rPr>
              <w:t>工序</w:t>
            </w:r>
            <w:r>
              <w:rPr>
                <w:rFonts w:hint="default" w:ascii="Times New Roman" w:hAnsi="Times New Roman" w:cs="Times New Roman"/>
                <w:b w:val="0"/>
                <w:bCs/>
                <w:color w:val="000000"/>
                <w:sz w:val="24"/>
                <w:szCs w:val="24"/>
              </w:rPr>
              <w:t>废气检测结果</w:t>
            </w:r>
            <w:r>
              <w:rPr>
                <w:rFonts w:hint="eastAsia" w:cs="Times New Roman"/>
                <w:b w:val="0"/>
                <w:bCs/>
                <w:color w:val="000000"/>
                <w:sz w:val="24"/>
                <w:szCs w:val="24"/>
                <w:lang w:eastAsia="zh-CN"/>
              </w:rPr>
              <w:t>见下表</w:t>
            </w:r>
          </w:p>
          <w:p>
            <w:pPr>
              <w:pStyle w:val="12"/>
              <w:jc w:val="center"/>
              <w:rPr>
                <w:rFonts w:hint="default"/>
                <w:b/>
                <w:bCs w:val="0"/>
                <w:sz w:val="21"/>
                <w:szCs w:val="21"/>
              </w:rPr>
            </w:pPr>
            <w:r>
              <w:rPr>
                <w:rFonts w:hint="eastAsia" w:cs="Times New Roman"/>
                <w:b/>
                <w:bCs w:val="0"/>
                <w:color w:val="000000"/>
                <w:sz w:val="21"/>
                <w:szCs w:val="21"/>
                <w:lang w:eastAsia="zh-CN"/>
              </w:rPr>
              <w:t>表</w:t>
            </w:r>
            <w:r>
              <w:rPr>
                <w:rFonts w:hint="eastAsia" w:cs="Times New Roman"/>
                <w:b/>
                <w:bCs w:val="0"/>
                <w:color w:val="000000"/>
                <w:sz w:val="21"/>
                <w:szCs w:val="21"/>
                <w:lang w:val="en-US" w:eastAsia="zh-CN"/>
              </w:rPr>
              <w:t>7-3 注塑</w:t>
            </w:r>
            <w:r>
              <w:rPr>
                <w:rFonts w:hint="eastAsia" w:ascii="Times New Roman" w:hAnsi="Times New Roman" w:eastAsia="宋体" w:cs="Times New Roman"/>
                <w:b/>
                <w:bCs w:val="0"/>
                <w:color w:val="000000"/>
                <w:sz w:val="21"/>
                <w:szCs w:val="21"/>
                <w:lang w:eastAsia="zh-CN"/>
              </w:rPr>
              <w:t>工</w:t>
            </w:r>
            <w:r>
              <w:rPr>
                <w:rFonts w:hint="eastAsia" w:cs="Times New Roman"/>
                <w:b/>
                <w:bCs w:val="0"/>
                <w:color w:val="000000"/>
                <w:sz w:val="21"/>
                <w:szCs w:val="21"/>
                <w:lang w:eastAsia="zh-CN"/>
              </w:rPr>
              <w:t>序</w:t>
            </w:r>
            <w:r>
              <w:rPr>
                <w:rFonts w:hint="default" w:ascii="Times New Roman" w:hAnsi="Times New Roman" w:eastAsia="宋体" w:cs="Times New Roman"/>
                <w:b/>
                <w:bCs w:val="0"/>
                <w:color w:val="000000"/>
                <w:sz w:val="21"/>
                <w:szCs w:val="21"/>
              </w:rPr>
              <w:t>废气</w:t>
            </w:r>
            <w:r>
              <w:rPr>
                <w:rFonts w:hint="default" w:ascii="Times New Roman" w:hAnsi="Times New Roman" w:cs="Times New Roman"/>
                <w:b/>
                <w:bCs w:val="0"/>
                <w:color w:val="000000"/>
                <w:sz w:val="21"/>
                <w:szCs w:val="21"/>
              </w:rPr>
              <w:t>检测结果</w:t>
            </w:r>
          </w:p>
          <w:tbl>
            <w:tblPr>
              <w:tblStyle w:val="2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758"/>
              <w:gridCol w:w="1060"/>
              <w:gridCol w:w="790"/>
              <w:gridCol w:w="893"/>
              <w:gridCol w:w="810"/>
              <w:gridCol w:w="831"/>
              <w:gridCol w:w="852"/>
              <w:gridCol w:w="825"/>
              <w:gridCol w:w="615"/>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exact"/>
                <w:jc w:val="center"/>
              </w:trPr>
              <w:tc>
                <w:tcPr>
                  <w:tcW w:w="2739" w:type="dxa"/>
                  <w:gridSpan w:val="3"/>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color w:val="000000"/>
                      <w:szCs w:val="21"/>
                      <w:lang w:eastAsia="zh-CN"/>
                    </w:rPr>
                  </w:pPr>
                  <w:r>
                    <w:rPr>
                      <w:rFonts w:hint="default" w:ascii="Times New Roman" w:hAnsi="Times New Roman" w:cs="Times New Roman"/>
                      <w:b/>
                      <w:color w:val="000000"/>
                      <w:szCs w:val="21"/>
                    </w:rPr>
                    <w:t>排气筒高度（m）</w:t>
                  </w:r>
                </w:p>
              </w:tc>
              <w:tc>
                <w:tcPr>
                  <w:tcW w:w="5001" w:type="dxa"/>
                  <w:gridSpan w:val="6"/>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cs="Times New Roman"/>
                      <w:b w:val="0"/>
                      <w:bCs/>
                      <w:color w:val="000000" w:themeColor="text1"/>
                      <w:szCs w:val="21"/>
                      <w:lang w:val="en-US" w:eastAsia="zh-CN"/>
                      <w14:textFill>
                        <w14:solidFill>
                          <w14:schemeClr w14:val="tx1"/>
                        </w14:solidFill>
                      </w14:textFill>
                    </w:rPr>
                  </w:pPr>
                  <w:r>
                    <w:rPr>
                      <w:rFonts w:hint="eastAsia" w:cs="Times New Roman"/>
                      <w:b w:val="0"/>
                      <w:bCs/>
                      <w:color w:val="000000" w:themeColor="text1"/>
                      <w:szCs w:val="21"/>
                      <w:lang w:val="en-US" w:eastAsia="zh-CN"/>
                      <w14:textFill>
                        <w14:solidFill>
                          <w14:schemeClr w14:val="tx1"/>
                        </w14:solidFill>
                      </w14:textFill>
                    </w:rPr>
                    <w:t>15</w:t>
                  </w:r>
                </w:p>
              </w:tc>
              <w:tc>
                <w:tcPr>
                  <w:tcW w:w="615" w:type="dxa"/>
                  <w:vMerge w:val="restart"/>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cs="Times New Roman"/>
                      <w:b w:val="0"/>
                      <w:bCs/>
                      <w:color w:val="000000" w:themeColor="text1"/>
                      <w:szCs w:val="21"/>
                      <w:lang w:val="en-US" w:eastAsia="zh-CN"/>
                      <w14:textFill>
                        <w14:solidFill>
                          <w14:schemeClr w14:val="tx1"/>
                        </w14:solidFill>
                      </w14:textFill>
                    </w:rPr>
                  </w:pPr>
                  <w:r>
                    <w:rPr>
                      <w:rFonts w:hint="default" w:ascii="Times New Roman" w:hAnsi="Times New Roman" w:eastAsia="宋体" w:cs="Times New Roman"/>
                      <w:b/>
                      <w:color w:val="000000"/>
                      <w:sz w:val="21"/>
                      <w:lang w:val="en-US" w:eastAsia="zh-CN"/>
                    </w:rPr>
                    <w:t>标准限值</w:t>
                  </w:r>
                </w:p>
              </w:tc>
              <w:tc>
                <w:tcPr>
                  <w:tcW w:w="716" w:type="dxa"/>
                  <w:vMerge w:val="restart"/>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cs="Times New Roman"/>
                      <w:b w:val="0"/>
                      <w:bCs/>
                      <w:color w:val="000000" w:themeColor="text1"/>
                      <w:szCs w:val="21"/>
                      <w:lang w:val="en-US" w:eastAsia="zh-CN"/>
                      <w14:textFill>
                        <w14:solidFill>
                          <w14:schemeClr w14:val="tx1"/>
                        </w14:solidFill>
                      </w14:textFill>
                    </w:rPr>
                  </w:pPr>
                  <w:r>
                    <w:rPr>
                      <w:rFonts w:hint="default" w:ascii="Times New Roman" w:hAnsi="Times New Roman" w:eastAsia="宋体" w:cs="Times New Roman"/>
                      <w:b/>
                      <w:color w:val="000000"/>
                      <w:sz w:val="21"/>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92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000000"/>
                      <w:szCs w:val="21"/>
                    </w:rPr>
                  </w:pPr>
                  <w:r>
                    <w:rPr>
                      <w:rFonts w:hint="default" w:ascii="Times New Roman" w:hAnsi="Times New Roman" w:cs="Times New Roman"/>
                      <w:b/>
                      <w:color w:val="000000"/>
                      <w:szCs w:val="21"/>
                    </w:rPr>
                    <w:t>采样点位</w:t>
                  </w:r>
                </w:p>
              </w:tc>
              <w:tc>
                <w:tcPr>
                  <w:tcW w:w="1818" w:type="dxa"/>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000000"/>
                      <w:szCs w:val="21"/>
                    </w:rPr>
                  </w:pPr>
                  <w:r>
                    <w:rPr>
                      <w:rFonts w:hint="default" w:ascii="Times New Roman" w:hAnsi="Times New Roman" w:cs="Times New Roman"/>
                      <w:b/>
                      <w:color w:val="000000"/>
                      <w:szCs w:val="21"/>
                    </w:rPr>
                    <w:t>项目参数</w:t>
                  </w:r>
                </w:p>
              </w:tc>
              <w:tc>
                <w:tcPr>
                  <w:tcW w:w="2493" w:type="dxa"/>
                  <w:gridSpan w:val="3"/>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default" w:ascii="Times New Roman" w:hAnsi="Times New Roman" w:cs="Times New Roman"/>
                      <w:b w:val="0"/>
                      <w:bCs w:val="0"/>
                      <w:color w:val="000000"/>
                      <w:szCs w:val="21"/>
                    </w:rPr>
                    <w:t>20</w:t>
                  </w:r>
                  <w:r>
                    <w:rPr>
                      <w:rFonts w:hint="eastAsia" w:cs="Times New Roman"/>
                      <w:b w:val="0"/>
                      <w:bCs w:val="0"/>
                      <w:color w:val="000000"/>
                      <w:szCs w:val="21"/>
                      <w:lang w:val="en-US" w:eastAsia="zh-CN"/>
                    </w:rPr>
                    <w:t>21</w:t>
                  </w:r>
                  <w:r>
                    <w:rPr>
                      <w:rFonts w:hint="default" w:ascii="Times New Roman" w:hAnsi="Times New Roman" w:cs="Times New Roman"/>
                      <w:b w:val="0"/>
                      <w:bCs w:val="0"/>
                      <w:color w:val="000000"/>
                      <w:szCs w:val="21"/>
                    </w:rPr>
                    <w:t>年</w:t>
                  </w:r>
                  <w:r>
                    <w:rPr>
                      <w:rFonts w:hint="eastAsia" w:cs="Times New Roman"/>
                      <w:b w:val="0"/>
                      <w:bCs w:val="0"/>
                      <w:color w:val="000000"/>
                      <w:szCs w:val="21"/>
                      <w:lang w:val="en-US" w:eastAsia="zh-CN"/>
                    </w:rPr>
                    <w:t>8</w:t>
                  </w:r>
                  <w:r>
                    <w:rPr>
                      <w:rFonts w:hint="default" w:ascii="Times New Roman" w:hAnsi="Times New Roman" w:cs="Times New Roman"/>
                      <w:b w:val="0"/>
                      <w:bCs w:val="0"/>
                      <w:color w:val="000000"/>
                      <w:szCs w:val="21"/>
                    </w:rPr>
                    <w:t>月</w:t>
                  </w:r>
                  <w:r>
                    <w:rPr>
                      <w:rFonts w:hint="eastAsia" w:cs="Times New Roman"/>
                      <w:b w:val="0"/>
                      <w:bCs w:val="0"/>
                      <w:color w:val="000000"/>
                      <w:szCs w:val="21"/>
                      <w:lang w:val="en-US" w:eastAsia="zh-CN"/>
                    </w:rPr>
                    <w:t>6</w:t>
                  </w:r>
                  <w:r>
                    <w:rPr>
                      <w:rFonts w:hint="default" w:ascii="Times New Roman" w:hAnsi="Times New Roman" w:cs="Times New Roman"/>
                      <w:b w:val="0"/>
                      <w:bCs w:val="0"/>
                      <w:color w:val="000000"/>
                      <w:szCs w:val="21"/>
                    </w:rPr>
                    <w:t>日</w:t>
                  </w:r>
                </w:p>
              </w:tc>
              <w:tc>
                <w:tcPr>
                  <w:tcW w:w="2508" w:type="dxa"/>
                  <w:gridSpan w:val="3"/>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default" w:ascii="Times New Roman" w:hAnsi="Times New Roman" w:cs="Times New Roman"/>
                      <w:b w:val="0"/>
                      <w:bCs w:val="0"/>
                      <w:color w:val="000000"/>
                      <w:szCs w:val="21"/>
                    </w:rPr>
                    <w:t>20</w:t>
                  </w:r>
                  <w:r>
                    <w:rPr>
                      <w:rFonts w:hint="eastAsia" w:cs="Times New Roman"/>
                      <w:b w:val="0"/>
                      <w:bCs w:val="0"/>
                      <w:color w:val="000000"/>
                      <w:szCs w:val="21"/>
                      <w:lang w:val="en-US" w:eastAsia="zh-CN"/>
                    </w:rPr>
                    <w:t>21</w:t>
                  </w:r>
                  <w:r>
                    <w:rPr>
                      <w:rFonts w:hint="default" w:ascii="Times New Roman" w:hAnsi="Times New Roman" w:cs="Times New Roman"/>
                      <w:b w:val="0"/>
                      <w:bCs w:val="0"/>
                      <w:color w:val="000000"/>
                      <w:szCs w:val="21"/>
                    </w:rPr>
                    <w:t>年</w:t>
                  </w:r>
                  <w:r>
                    <w:rPr>
                      <w:rFonts w:hint="eastAsia" w:cs="Times New Roman"/>
                      <w:b w:val="0"/>
                      <w:bCs w:val="0"/>
                      <w:color w:val="000000"/>
                      <w:szCs w:val="21"/>
                      <w:lang w:val="en-US" w:eastAsia="zh-CN"/>
                    </w:rPr>
                    <w:t>8</w:t>
                  </w:r>
                  <w:r>
                    <w:rPr>
                      <w:rFonts w:hint="default" w:ascii="Times New Roman" w:hAnsi="Times New Roman" w:cs="Times New Roman"/>
                      <w:b w:val="0"/>
                      <w:bCs w:val="0"/>
                      <w:color w:val="000000"/>
                      <w:szCs w:val="21"/>
                    </w:rPr>
                    <w:t>月</w:t>
                  </w:r>
                  <w:r>
                    <w:rPr>
                      <w:rFonts w:hint="eastAsia" w:cs="Times New Roman"/>
                      <w:b w:val="0"/>
                      <w:bCs w:val="0"/>
                      <w:color w:val="000000"/>
                      <w:szCs w:val="21"/>
                      <w:lang w:val="en-US" w:eastAsia="zh-CN"/>
                    </w:rPr>
                    <w:t>7</w:t>
                  </w:r>
                  <w:r>
                    <w:rPr>
                      <w:rFonts w:hint="default" w:ascii="Times New Roman" w:hAnsi="Times New Roman" w:cs="Times New Roman"/>
                      <w:b w:val="0"/>
                      <w:bCs w:val="0"/>
                      <w:color w:val="000000"/>
                      <w:szCs w:val="21"/>
                    </w:rPr>
                    <w:t>日</w:t>
                  </w:r>
                </w:p>
              </w:tc>
              <w:tc>
                <w:tcPr>
                  <w:tcW w:w="615"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p>
              </w:tc>
              <w:tc>
                <w:tcPr>
                  <w:tcW w:w="716"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0" w:hRule="exact"/>
                <w:jc w:val="center"/>
              </w:trPr>
              <w:tc>
                <w:tcPr>
                  <w:tcW w:w="9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000000"/>
                      <w:szCs w:val="21"/>
                    </w:rPr>
                  </w:pPr>
                </w:p>
              </w:tc>
              <w:tc>
                <w:tcPr>
                  <w:tcW w:w="1818"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000000"/>
                      <w:szCs w:val="21"/>
                    </w:rPr>
                  </w:pP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Ⅰ</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Ⅱ</w:t>
                  </w:r>
                </w:p>
              </w:tc>
              <w:tc>
                <w:tcPr>
                  <w:tcW w:w="81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Ⅲ</w:t>
                  </w:r>
                </w:p>
              </w:tc>
              <w:tc>
                <w:tcPr>
                  <w:tcW w:w="831"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Ⅰ</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Ⅱ</w:t>
                  </w:r>
                </w:p>
              </w:tc>
              <w:tc>
                <w:tcPr>
                  <w:tcW w:w="82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Ⅲ</w:t>
                  </w:r>
                </w:p>
              </w:tc>
              <w:tc>
                <w:tcPr>
                  <w:tcW w:w="615"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b w:val="0"/>
                      <w:bCs w:val="0"/>
                      <w:color w:val="000000"/>
                      <w:szCs w:val="21"/>
                    </w:rPr>
                  </w:pPr>
                </w:p>
              </w:tc>
              <w:tc>
                <w:tcPr>
                  <w:tcW w:w="716"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exact"/>
                <w:jc w:val="center"/>
              </w:trPr>
              <w:tc>
                <w:tcPr>
                  <w:tcW w:w="92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szCs w:val="21"/>
                      <w:lang w:val="en-US" w:eastAsia="zh-CN"/>
                    </w:rPr>
                  </w:pPr>
                  <w:r>
                    <w:rPr>
                      <w:rFonts w:hint="eastAsia" w:ascii="宋体" w:hAnsi="宋体" w:eastAsia="宋体" w:cs="宋体"/>
                      <w:b w:val="0"/>
                      <w:bCs/>
                      <w:sz w:val="21"/>
                      <w:szCs w:val="21"/>
                      <w:vertAlign w:val="baseline"/>
                      <w:lang w:val="en-US" w:eastAsia="zh-CN"/>
                    </w:rPr>
                    <w:t>注塑</w:t>
                  </w:r>
                  <w:r>
                    <w:rPr>
                      <w:rFonts w:hint="eastAsia" w:ascii="Times New Roman" w:hAnsi="Times New Roman"/>
                      <w:szCs w:val="21"/>
                    </w:rPr>
                    <w:t>排气筒</w:t>
                  </w:r>
                  <w:r>
                    <w:rPr>
                      <w:rFonts w:hint="eastAsia"/>
                      <w:szCs w:val="21"/>
                      <w:lang w:eastAsia="zh-CN"/>
                    </w:rPr>
                    <w:t>进</w:t>
                  </w:r>
                  <w:r>
                    <w:rPr>
                      <w:rFonts w:hint="eastAsia" w:ascii="Times New Roman" w:hAnsi="Times New Roman"/>
                      <w:szCs w:val="21"/>
                    </w:rPr>
                    <w:t>口</w:t>
                  </w:r>
                </w:p>
              </w:tc>
              <w:tc>
                <w:tcPr>
                  <w:tcW w:w="1818"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标干流量（m³/h）</w:t>
                  </w: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2667</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2713</w:t>
                  </w:r>
                </w:p>
              </w:tc>
              <w:tc>
                <w:tcPr>
                  <w:tcW w:w="81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2696</w:t>
                  </w:r>
                </w:p>
              </w:tc>
              <w:tc>
                <w:tcPr>
                  <w:tcW w:w="831"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2723</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2695</w:t>
                  </w:r>
                </w:p>
              </w:tc>
              <w:tc>
                <w:tcPr>
                  <w:tcW w:w="82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2689</w:t>
                  </w:r>
                </w:p>
              </w:tc>
              <w:tc>
                <w:tcPr>
                  <w:tcW w:w="6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val="en-US" w:eastAsia="zh-CN"/>
                    </w:rPr>
                  </w:pPr>
                  <w:r>
                    <w:rPr>
                      <w:rFonts w:hint="eastAsia" w:cs="Times New Roman"/>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exact"/>
                <w:jc w:val="center"/>
              </w:trPr>
              <w:tc>
                <w:tcPr>
                  <w:tcW w:w="9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szCs w:val="21"/>
                      <w:lang w:val="en-US" w:eastAsia="zh-CN"/>
                    </w:rPr>
                  </w:pPr>
                </w:p>
              </w:tc>
              <w:tc>
                <w:tcPr>
                  <w:tcW w:w="75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Times New Roman"/>
                      <w:color w:val="000000"/>
                      <w:szCs w:val="21"/>
                      <w:lang w:eastAsia="zh-CN"/>
                    </w:rPr>
                  </w:pPr>
                  <w:r>
                    <w:rPr>
                      <w:rFonts w:hint="eastAsia" w:cs="Times New Roman"/>
                      <w:color w:val="000000"/>
                      <w:szCs w:val="21"/>
                      <w:lang w:eastAsia="zh-CN"/>
                    </w:rPr>
                    <w:t>氯化氢</w:t>
                  </w:r>
                </w:p>
              </w:tc>
              <w:tc>
                <w:tcPr>
                  <w:tcW w:w="10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eastAsia" w:cs="Times New Roman"/>
                      <w:color w:val="000000"/>
                      <w:szCs w:val="21"/>
                      <w:lang w:eastAsia="zh-CN"/>
                    </w:rPr>
                    <w:t>实测</w:t>
                  </w:r>
                  <w:r>
                    <w:rPr>
                      <w:rFonts w:hint="default" w:ascii="Times New Roman" w:hAnsi="Times New Roman" w:cs="Times New Roman"/>
                      <w:color w:val="000000"/>
                      <w:szCs w:val="21"/>
                    </w:rPr>
                    <w:t>浓度（mg/m³）</w:t>
                  </w: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11.5</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12.3</w:t>
                  </w:r>
                </w:p>
              </w:tc>
              <w:tc>
                <w:tcPr>
                  <w:tcW w:w="81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11.9</w:t>
                  </w:r>
                </w:p>
              </w:tc>
              <w:tc>
                <w:tcPr>
                  <w:tcW w:w="831"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12.7</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11.8</w:t>
                  </w:r>
                </w:p>
              </w:tc>
              <w:tc>
                <w:tcPr>
                  <w:tcW w:w="82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12.5</w:t>
                  </w:r>
                </w:p>
              </w:tc>
              <w:tc>
                <w:tcPr>
                  <w:tcW w:w="6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000000"/>
                      <w:szCs w:val="21"/>
                      <w:lang w:val="en-US" w:eastAsia="zh-CN"/>
                    </w:rPr>
                    <w:t>/</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exact"/>
                <w:jc w:val="center"/>
              </w:trPr>
              <w:tc>
                <w:tcPr>
                  <w:tcW w:w="9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szCs w:val="21"/>
                      <w:lang w:val="en-US" w:eastAsia="zh-CN"/>
                    </w:rPr>
                  </w:pPr>
                </w:p>
              </w:tc>
              <w:tc>
                <w:tcPr>
                  <w:tcW w:w="75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p>
              </w:tc>
              <w:tc>
                <w:tcPr>
                  <w:tcW w:w="10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排放速率（kg/h）</w:t>
                  </w: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 xml:space="preserve">0.031 </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 xml:space="preserve">0.033 </w:t>
                  </w:r>
                </w:p>
              </w:tc>
              <w:tc>
                <w:tcPr>
                  <w:tcW w:w="81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 xml:space="preserve">0.032 </w:t>
                  </w:r>
                </w:p>
              </w:tc>
              <w:tc>
                <w:tcPr>
                  <w:tcW w:w="831"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 xml:space="preserve">0.035 </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 xml:space="preserve">0.032 </w:t>
                  </w:r>
                </w:p>
              </w:tc>
              <w:tc>
                <w:tcPr>
                  <w:tcW w:w="82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 xml:space="preserve">0.034 </w:t>
                  </w:r>
                </w:p>
              </w:tc>
              <w:tc>
                <w:tcPr>
                  <w:tcW w:w="6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000000"/>
                      <w:szCs w:val="21"/>
                      <w:lang w:val="en-US" w:eastAsia="zh-CN"/>
                    </w:rPr>
                    <w:t>/</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exact"/>
                <w:jc w:val="center"/>
              </w:trPr>
              <w:tc>
                <w:tcPr>
                  <w:tcW w:w="9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szCs w:val="21"/>
                      <w:lang w:val="en-US" w:eastAsia="zh-CN"/>
                    </w:rPr>
                  </w:pPr>
                </w:p>
              </w:tc>
              <w:tc>
                <w:tcPr>
                  <w:tcW w:w="75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Times New Roman"/>
                      <w:color w:val="000000"/>
                      <w:szCs w:val="21"/>
                      <w:lang w:eastAsia="zh-CN"/>
                    </w:rPr>
                  </w:pPr>
                  <w:r>
                    <w:rPr>
                      <w:rFonts w:hint="eastAsia" w:cs="Times New Roman"/>
                      <w:color w:val="000000"/>
                      <w:szCs w:val="21"/>
                      <w:lang w:eastAsia="zh-CN"/>
                    </w:rPr>
                    <w:t>非甲烷总烃</w:t>
                  </w:r>
                </w:p>
              </w:tc>
              <w:tc>
                <w:tcPr>
                  <w:tcW w:w="10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eastAsia="zh-CN"/>
                    </w:rPr>
                  </w:pPr>
                  <w:r>
                    <w:rPr>
                      <w:rFonts w:hint="eastAsia" w:cs="Times New Roman"/>
                      <w:color w:val="000000"/>
                      <w:szCs w:val="21"/>
                      <w:lang w:eastAsia="zh-CN"/>
                    </w:rPr>
                    <w:t>实测</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浓度（mg/m³）</w:t>
                  </w: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val="0"/>
                      <w:color w:val="000000"/>
                      <w:szCs w:val="21"/>
                      <w:lang w:val="en-US" w:eastAsia="zh-CN"/>
                    </w:rPr>
                  </w:pPr>
                  <w:r>
                    <w:rPr>
                      <w:rFonts w:hint="eastAsia" w:cs="Times New Roman"/>
                      <w:b w:val="0"/>
                      <w:bCs w:val="0"/>
                      <w:color w:val="000000"/>
                      <w:szCs w:val="21"/>
                      <w:lang w:val="en-US" w:eastAsia="zh-CN"/>
                    </w:rPr>
                    <w:t>28..3</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val="0"/>
                      <w:color w:val="000000"/>
                      <w:szCs w:val="21"/>
                      <w:lang w:val="en-US" w:eastAsia="zh-CN"/>
                    </w:rPr>
                  </w:pPr>
                  <w:r>
                    <w:rPr>
                      <w:rFonts w:hint="eastAsia" w:cs="Times New Roman"/>
                      <w:b w:val="0"/>
                      <w:bCs w:val="0"/>
                      <w:color w:val="000000"/>
                      <w:szCs w:val="21"/>
                      <w:lang w:val="en-US" w:eastAsia="zh-CN"/>
                    </w:rPr>
                    <w:t>27.6</w:t>
                  </w:r>
                </w:p>
              </w:tc>
              <w:tc>
                <w:tcPr>
                  <w:tcW w:w="81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val="0"/>
                      <w:color w:val="000000"/>
                      <w:szCs w:val="21"/>
                      <w:lang w:val="en-US" w:eastAsia="zh-CN"/>
                    </w:rPr>
                  </w:pPr>
                  <w:r>
                    <w:rPr>
                      <w:rFonts w:hint="eastAsia" w:cs="Times New Roman"/>
                      <w:b w:val="0"/>
                      <w:bCs w:val="0"/>
                      <w:color w:val="000000"/>
                      <w:szCs w:val="21"/>
                      <w:lang w:val="en-US" w:eastAsia="zh-CN"/>
                    </w:rPr>
                    <w:t>27.2</w:t>
                  </w:r>
                </w:p>
              </w:tc>
              <w:tc>
                <w:tcPr>
                  <w:tcW w:w="831"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val="0"/>
                      <w:color w:val="000000"/>
                      <w:szCs w:val="21"/>
                      <w:lang w:val="en-US" w:eastAsia="zh-CN"/>
                    </w:rPr>
                  </w:pPr>
                  <w:r>
                    <w:rPr>
                      <w:rFonts w:hint="eastAsia" w:cs="Times New Roman"/>
                      <w:b w:val="0"/>
                      <w:bCs w:val="0"/>
                      <w:color w:val="000000"/>
                      <w:szCs w:val="21"/>
                      <w:lang w:val="en-US" w:eastAsia="zh-CN"/>
                    </w:rPr>
                    <w:t>27.9</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val="0"/>
                      <w:color w:val="000000"/>
                      <w:szCs w:val="21"/>
                      <w:lang w:val="en-US" w:eastAsia="zh-CN"/>
                    </w:rPr>
                  </w:pPr>
                  <w:r>
                    <w:rPr>
                      <w:rFonts w:hint="eastAsia" w:cs="Times New Roman"/>
                      <w:b w:val="0"/>
                      <w:bCs w:val="0"/>
                      <w:color w:val="000000"/>
                      <w:szCs w:val="21"/>
                      <w:lang w:val="en-US" w:eastAsia="zh-CN"/>
                    </w:rPr>
                    <w:t>28.2</w:t>
                  </w:r>
                </w:p>
              </w:tc>
              <w:tc>
                <w:tcPr>
                  <w:tcW w:w="82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val="0"/>
                      <w:color w:val="000000"/>
                      <w:szCs w:val="21"/>
                      <w:lang w:val="en-US" w:eastAsia="zh-CN"/>
                    </w:rPr>
                  </w:pPr>
                  <w:r>
                    <w:rPr>
                      <w:rFonts w:hint="eastAsia" w:cs="Times New Roman"/>
                      <w:b w:val="0"/>
                      <w:bCs w:val="0"/>
                      <w:color w:val="000000"/>
                      <w:szCs w:val="21"/>
                      <w:lang w:val="en-US" w:eastAsia="zh-CN"/>
                    </w:rPr>
                    <w:t>28.7</w:t>
                  </w:r>
                </w:p>
              </w:tc>
              <w:tc>
                <w:tcPr>
                  <w:tcW w:w="6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FF0000"/>
                      <w:szCs w:val="21"/>
                      <w:lang w:val="en-US" w:eastAsia="zh-CN"/>
                    </w:rPr>
                  </w:pPr>
                  <w:r>
                    <w:rPr>
                      <w:rFonts w:hint="eastAsia" w:ascii="Times New Roman" w:hAnsi="Times New Roman" w:eastAsia="宋体" w:cs="Times New Roman"/>
                      <w:color w:val="000000"/>
                      <w:szCs w:val="21"/>
                      <w:lang w:val="en-US" w:eastAsia="zh-CN"/>
                    </w:rPr>
                    <w:t>/</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b/>
                      <w:bCs/>
                      <w:color w:val="000000"/>
                      <w:sz w:val="21"/>
                      <w:lang w:val="en-US" w:eastAsia="zh-CN"/>
                    </w:rPr>
                  </w:pPr>
                  <w:r>
                    <w:rPr>
                      <w:rFonts w:hint="eastAsia" w:ascii="Times New Roman" w:hAnsi="Times New Roman" w:eastAsia="宋体" w:cs="Times New Roman"/>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exact"/>
                <w:jc w:val="center"/>
              </w:trPr>
              <w:tc>
                <w:tcPr>
                  <w:tcW w:w="9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szCs w:val="21"/>
                      <w:lang w:val="en-US" w:eastAsia="zh-CN"/>
                    </w:rPr>
                  </w:pPr>
                </w:p>
              </w:tc>
              <w:tc>
                <w:tcPr>
                  <w:tcW w:w="75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p>
              </w:tc>
              <w:tc>
                <w:tcPr>
                  <w:tcW w:w="10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排放速率（kg/h）</w:t>
                  </w: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 xml:space="preserve">0.075 </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 xml:space="preserve">0.075 </w:t>
                  </w:r>
                </w:p>
              </w:tc>
              <w:tc>
                <w:tcPr>
                  <w:tcW w:w="81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 xml:space="preserve">0.073 </w:t>
                  </w:r>
                </w:p>
              </w:tc>
              <w:tc>
                <w:tcPr>
                  <w:tcW w:w="831"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 xml:space="preserve">0.076 </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 xml:space="preserve">0.076 </w:t>
                  </w:r>
                </w:p>
              </w:tc>
              <w:tc>
                <w:tcPr>
                  <w:tcW w:w="82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 xml:space="preserve">0.077 </w:t>
                  </w:r>
                </w:p>
              </w:tc>
              <w:tc>
                <w:tcPr>
                  <w:tcW w:w="6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FF0000"/>
                      <w:szCs w:val="21"/>
                      <w:lang w:val="en-US" w:eastAsia="zh-CN"/>
                    </w:rPr>
                  </w:pPr>
                  <w:r>
                    <w:rPr>
                      <w:rFonts w:hint="eastAsia" w:ascii="Times New Roman" w:hAnsi="Times New Roman" w:eastAsia="宋体" w:cs="Times New Roman"/>
                      <w:color w:val="000000"/>
                      <w:szCs w:val="21"/>
                      <w:lang w:val="en-US" w:eastAsia="zh-CN"/>
                    </w:rPr>
                    <w:t>/</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b/>
                      <w:bCs/>
                      <w:color w:val="000000"/>
                      <w:sz w:val="21"/>
                      <w:lang w:val="en-US" w:eastAsia="zh-CN"/>
                    </w:rPr>
                  </w:pPr>
                  <w:r>
                    <w:rPr>
                      <w:rFonts w:hint="eastAsia" w:ascii="Times New Roman" w:hAnsi="Times New Roman" w:eastAsia="宋体" w:cs="Times New Roman"/>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exact"/>
                <w:jc w:val="center"/>
              </w:trPr>
              <w:tc>
                <w:tcPr>
                  <w:tcW w:w="92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szCs w:val="21"/>
                      <w:lang w:val="en-US" w:eastAsia="zh-CN"/>
                    </w:rPr>
                  </w:pPr>
                  <w:r>
                    <w:rPr>
                      <w:rFonts w:hint="eastAsia" w:ascii="宋体" w:hAnsi="宋体" w:eastAsia="宋体" w:cs="宋体"/>
                      <w:b w:val="0"/>
                      <w:bCs/>
                      <w:sz w:val="21"/>
                      <w:szCs w:val="21"/>
                      <w:vertAlign w:val="baseline"/>
                      <w:lang w:val="en-US" w:eastAsia="zh-CN"/>
                    </w:rPr>
                    <w:t>注塑</w:t>
                  </w:r>
                  <w:r>
                    <w:rPr>
                      <w:rFonts w:hint="eastAsia" w:ascii="Times New Roman" w:hAnsi="Times New Roman"/>
                      <w:szCs w:val="21"/>
                    </w:rPr>
                    <w:t>排气筒</w:t>
                  </w:r>
                  <w:r>
                    <w:rPr>
                      <w:rFonts w:hint="eastAsia"/>
                      <w:szCs w:val="21"/>
                      <w:lang w:eastAsia="zh-CN"/>
                    </w:rPr>
                    <w:t>出</w:t>
                  </w:r>
                  <w:r>
                    <w:rPr>
                      <w:rFonts w:hint="eastAsia" w:ascii="Times New Roman" w:hAnsi="Times New Roman"/>
                      <w:szCs w:val="21"/>
                    </w:rPr>
                    <w:t>口</w:t>
                  </w:r>
                </w:p>
              </w:tc>
              <w:tc>
                <w:tcPr>
                  <w:tcW w:w="1818"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标干流量（m³/h）</w:t>
                  </w: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auto"/>
                      <w:szCs w:val="21"/>
                      <w:lang w:val="en-US" w:eastAsia="zh-CN"/>
                    </w:rPr>
                  </w:pPr>
                  <w:r>
                    <w:rPr>
                      <w:rFonts w:hint="eastAsia" w:eastAsia="宋体" w:cs="Times New Roman"/>
                      <w:b w:val="0"/>
                      <w:bCs w:val="0"/>
                      <w:color w:val="auto"/>
                      <w:szCs w:val="21"/>
                      <w:lang w:val="en-US" w:eastAsia="zh-CN"/>
                    </w:rPr>
                    <w:t>3898</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auto"/>
                      <w:szCs w:val="21"/>
                      <w:lang w:val="en-US" w:eastAsia="zh-CN"/>
                    </w:rPr>
                  </w:pPr>
                  <w:r>
                    <w:rPr>
                      <w:rFonts w:hint="eastAsia" w:eastAsia="宋体" w:cs="Times New Roman"/>
                      <w:b w:val="0"/>
                      <w:bCs w:val="0"/>
                      <w:color w:val="auto"/>
                      <w:szCs w:val="21"/>
                      <w:lang w:val="en-US" w:eastAsia="zh-CN"/>
                    </w:rPr>
                    <w:t>3837</w:t>
                  </w:r>
                </w:p>
              </w:tc>
              <w:tc>
                <w:tcPr>
                  <w:tcW w:w="81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auto"/>
                      <w:szCs w:val="21"/>
                      <w:lang w:val="en-US" w:eastAsia="zh-CN"/>
                    </w:rPr>
                  </w:pPr>
                  <w:r>
                    <w:rPr>
                      <w:rFonts w:hint="eastAsia" w:eastAsia="宋体" w:cs="Times New Roman"/>
                      <w:b w:val="0"/>
                      <w:bCs w:val="0"/>
                      <w:color w:val="auto"/>
                      <w:szCs w:val="21"/>
                      <w:lang w:val="en-US" w:eastAsia="zh-CN"/>
                    </w:rPr>
                    <w:t>3826</w:t>
                  </w:r>
                </w:p>
              </w:tc>
              <w:tc>
                <w:tcPr>
                  <w:tcW w:w="831"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auto"/>
                      <w:szCs w:val="21"/>
                      <w:lang w:val="en-US" w:eastAsia="zh-CN"/>
                    </w:rPr>
                  </w:pPr>
                  <w:r>
                    <w:rPr>
                      <w:rFonts w:hint="eastAsia" w:eastAsia="宋体" w:cs="Times New Roman"/>
                      <w:b w:val="0"/>
                      <w:bCs w:val="0"/>
                      <w:color w:val="auto"/>
                      <w:szCs w:val="21"/>
                      <w:lang w:val="en-US" w:eastAsia="zh-CN"/>
                    </w:rPr>
                    <w:t>3753</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auto"/>
                      <w:szCs w:val="21"/>
                      <w:lang w:val="en-US" w:eastAsia="zh-CN"/>
                    </w:rPr>
                  </w:pPr>
                  <w:r>
                    <w:rPr>
                      <w:rFonts w:hint="eastAsia" w:cs="Times New Roman"/>
                      <w:b w:val="0"/>
                      <w:bCs w:val="0"/>
                      <w:color w:val="auto"/>
                      <w:szCs w:val="21"/>
                      <w:lang w:val="en-US" w:eastAsia="zh-CN"/>
                    </w:rPr>
                    <w:t>3</w:t>
                  </w:r>
                  <w:r>
                    <w:rPr>
                      <w:rFonts w:hint="eastAsia" w:eastAsia="宋体" w:cs="Times New Roman"/>
                      <w:b w:val="0"/>
                      <w:bCs w:val="0"/>
                      <w:color w:val="auto"/>
                      <w:szCs w:val="21"/>
                      <w:lang w:val="en-US" w:eastAsia="zh-CN"/>
                    </w:rPr>
                    <w:t>816</w:t>
                  </w:r>
                </w:p>
              </w:tc>
              <w:tc>
                <w:tcPr>
                  <w:tcW w:w="82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auto"/>
                      <w:szCs w:val="21"/>
                      <w:lang w:val="en-US" w:eastAsia="zh-CN"/>
                    </w:rPr>
                  </w:pPr>
                  <w:r>
                    <w:rPr>
                      <w:rFonts w:hint="eastAsia" w:cs="Times New Roman"/>
                      <w:b w:val="0"/>
                      <w:bCs w:val="0"/>
                      <w:color w:val="auto"/>
                      <w:szCs w:val="21"/>
                      <w:lang w:val="en-US" w:eastAsia="zh-CN"/>
                    </w:rPr>
                    <w:t>3</w:t>
                  </w:r>
                  <w:r>
                    <w:rPr>
                      <w:rFonts w:hint="eastAsia" w:eastAsia="宋体" w:cs="Times New Roman"/>
                      <w:b w:val="0"/>
                      <w:bCs w:val="0"/>
                      <w:color w:val="auto"/>
                      <w:szCs w:val="21"/>
                      <w:lang w:val="en-US" w:eastAsia="zh-CN"/>
                    </w:rPr>
                    <w:t>793</w:t>
                  </w:r>
                </w:p>
              </w:tc>
              <w:tc>
                <w:tcPr>
                  <w:tcW w:w="6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auto"/>
                      <w:szCs w:val="21"/>
                      <w:lang w:val="en-US" w:eastAsia="zh-CN"/>
                    </w:rPr>
                  </w:pPr>
                  <w:r>
                    <w:rPr>
                      <w:rFonts w:hint="eastAsia" w:ascii="Times New Roman" w:hAnsi="Times New Roman" w:eastAsia="宋体" w:cs="Times New Roman"/>
                      <w:color w:val="000000"/>
                      <w:szCs w:val="21"/>
                      <w:lang w:val="en-US" w:eastAsia="zh-CN"/>
                    </w:rPr>
                    <w:t>/</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b/>
                      <w:bCs/>
                      <w:color w:val="000000"/>
                      <w:sz w:val="21"/>
                      <w:lang w:val="en-US" w:eastAsia="zh-CN"/>
                    </w:rPr>
                  </w:pPr>
                  <w:r>
                    <w:rPr>
                      <w:rFonts w:hint="eastAsia" w:cs="Times New Roman"/>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exact"/>
                <w:jc w:val="center"/>
              </w:trPr>
              <w:tc>
                <w:tcPr>
                  <w:tcW w:w="9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szCs w:val="21"/>
                      <w:lang w:val="en-US" w:eastAsia="zh-CN"/>
                    </w:rPr>
                  </w:pPr>
                </w:p>
              </w:tc>
              <w:tc>
                <w:tcPr>
                  <w:tcW w:w="75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eastAsia" w:cs="Times New Roman"/>
                      <w:color w:val="000000"/>
                      <w:szCs w:val="21"/>
                      <w:lang w:eastAsia="zh-CN"/>
                    </w:rPr>
                    <w:t>氯化氢</w:t>
                  </w:r>
                </w:p>
              </w:tc>
              <w:tc>
                <w:tcPr>
                  <w:tcW w:w="10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排放浓度</w:t>
                  </w: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val="0"/>
                      <w:color w:val="auto"/>
                      <w:szCs w:val="21"/>
                      <w:lang w:val="en-US" w:eastAsia="zh-CN"/>
                    </w:rPr>
                  </w:pPr>
                  <w:r>
                    <w:rPr>
                      <w:rFonts w:hint="eastAsia" w:cs="Times New Roman"/>
                      <w:b w:val="0"/>
                      <w:bCs w:val="0"/>
                      <w:color w:val="auto"/>
                      <w:szCs w:val="21"/>
                      <w:lang w:val="en-US" w:eastAsia="zh-CN"/>
                    </w:rPr>
                    <w:t>1.21</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val="0"/>
                      <w:color w:val="auto"/>
                      <w:szCs w:val="21"/>
                      <w:lang w:val="en-US" w:eastAsia="zh-CN"/>
                    </w:rPr>
                  </w:pPr>
                  <w:r>
                    <w:rPr>
                      <w:rFonts w:hint="eastAsia" w:eastAsia="宋体" w:cs="Times New Roman"/>
                      <w:b w:val="0"/>
                      <w:bCs w:val="0"/>
                      <w:color w:val="auto"/>
                      <w:szCs w:val="21"/>
                      <w:lang w:val="en-US" w:eastAsia="zh-CN"/>
                    </w:rPr>
                    <w:t>1</w:t>
                  </w:r>
                  <w:r>
                    <w:rPr>
                      <w:rFonts w:hint="eastAsia" w:cs="Times New Roman"/>
                      <w:b w:val="0"/>
                      <w:bCs w:val="0"/>
                      <w:color w:val="auto"/>
                      <w:szCs w:val="21"/>
                      <w:lang w:val="en-US" w:eastAsia="zh-CN"/>
                    </w:rPr>
                    <w:t>.18</w:t>
                  </w:r>
                </w:p>
              </w:tc>
              <w:tc>
                <w:tcPr>
                  <w:tcW w:w="81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val="0"/>
                      <w:color w:val="auto"/>
                      <w:szCs w:val="21"/>
                      <w:lang w:val="en-US" w:eastAsia="zh-CN"/>
                    </w:rPr>
                  </w:pPr>
                  <w:r>
                    <w:rPr>
                      <w:rFonts w:hint="eastAsia" w:eastAsia="宋体" w:cs="Times New Roman"/>
                      <w:b w:val="0"/>
                      <w:bCs w:val="0"/>
                      <w:color w:val="auto"/>
                      <w:szCs w:val="21"/>
                      <w:lang w:val="en-US" w:eastAsia="zh-CN"/>
                    </w:rPr>
                    <w:t>1.</w:t>
                  </w:r>
                  <w:r>
                    <w:rPr>
                      <w:rFonts w:hint="eastAsia" w:cs="Times New Roman"/>
                      <w:b w:val="0"/>
                      <w:bCs w:val="0"/>
                      <w:color w:val="auto"/>
                      <w:szCs w:val="21"/>
                      <w:lang w:val="en-US" w:eastAsia="zh-CN"/>
                    </w:rPr>
                    <w:t>11</w:t>
                  </w:r>
                </w:p>
              </w:tc>
              <w:tc>
                <w:tcPr>
                  <w:tcW w:w="831"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val="0"/>
                      <w:color w:val="auto"/>
                      <w:szCs w:val="21"/>
                      <w:lang w:val="en-US" w:eastAsia="zh-CN"/>
                    </w:rPr>
                  </w:pPr>
                  <w:r>
                    <w:rPr>
                      <w:rFonts w:hint="eastAsia" w:eastAsia="宋体" w:cs="Times New Roman"/>
                      <w:b w:val="0"/>
                      <w:bCs w:val="0"/>
                      <w:color w:val="auto"/>
                      <w:szCs w:val="21"/>
                      <w:lang w:val="en-US" w:eastAsia="zh-CN"/>
                    </w:rPr>
                    <w:t>1.</w:t>
                  </w:r>
                  <w:r>
                    <w:rPr>
                      <w:rFonts w:hint="eastAsia" w:cs="Times New Roman"/>
                      <w:b w:val="0"/>
                      <w:bCs w:val="0"/>
                      <w:color w:val="auto"/>
                      <w:szCs w:val="21"/>
                      <w:lang w:val="en-US" w:eastAsia="zh-CN"/>
                    </w:rPr>
                    <w:t>15</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val="0"/>
                      <w:color w:val="auto"/>
                      <w:szCs w:val="21"/>
                      <w:lang w:val="en-US" w:eastAsia="zh-CN"/>
                    </w:rPr>
                  </w:pPr>
                  <w:r>
                    <w:rPr>
                      <w:rFonts w:hint="eastAsia" w:eastAsia="宋体" w:cs="Times New Roman"/>
                      <w:b w:val="0"/>
                      <w:bCs w:val="0"/>
                      <w:color w:val="auto"/>
                      <w:szCs w:val="21"/>
                      <w:lang w:val="en-US" w:eastAsia="zh-CN"/>
                    </w:rPr>
                    <w:t>1.</w:t>
                  </w:r>
                  <w:r>
                    <w:rPr>
                      <w:rFonts w:hint="eastAsia" w:cs="Times New Roman"/>
                      <w:b w:val="0"/>
                      <w:bCs w:val="0"/>
                      <w:color w:val="auto"/>
                      <w:szCs w:val="21"/>
                      <w:lang w:val="en-US" w:eastAsia="zh-CN"/>
                    </w:rPr>
                    <w:t>16</w:t>
                  </w:r>
                </w:p>
              </w:tc>
              <w:tc>
                <w:tcPr>
                  <w:tcW w:w="82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val="0"/>
                      <w:color w:val="auto"/>
                      <w:szCs w:val="21"/>
                      <w:lang w:val="en-US" w:eastAsia="zh-CN"/>
                    </w:rPr>
                  </w:pPr>
                  <w:r>
                    <w:rPr>
                      <w:rFonts w:hint="eastAsia" w:eastAsia="宋体" w:cs="Times New Roman"/>
                      <w:b w:val="0"/>
                      <w:bCs w:val="0"/>
                      <w:color w:val="auto"/>
                      <w:szCs w:val="21"/>
                      <w:lang w:val="en-US" w:eastAsia="zh-CN"/>
                    </w:rPr>
                    <w:t>1.</w:t>
                  </w:r>
                  <w:r>
                    <w:rPr>
                      <w:rFonts w:hint="eastAsia" w:cs="Times New Roman"/>
                      <w:b w:val="0"/>
                      <w:bCs w:val="0"/>
                      <w:color w:val="auto"/>
                      <w:szCs w:val="21"/>
                      <w:lang w:val="en-US" w:eastAsia="zh-CN"/>
                    </w:rPr>
                    <w:t>12</w:t>
                  </w:r>
                </w:p>
              </w:tc>
              <w:tc>
                <w:tcPr>
                  <w:tcW w:w="6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cs="Times New Roman"/>
                      <w:color w:val="auto"/>
                      <w:szCs w:val="21"/>
                      <w:lang w:val="en-US" w:eastAsia="zh-CN"/>
                    </w:rPr>
                  </w:pPr>
                  <w:r>
                    <w:rPr>
                      <w:rFonts w:hint="eastAsia" w:cs="Times New Roman"/>
                      <w:color w:val="auto"/>
                      <w:szCs w:val="21"/>
                      <w:lang w:val="en-US" w:eastAsia="zh-CN"/>
                    </w:rPr>
                    <w:t>10</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b/>
                      <w:bCs/>
                      <w:color w:val="000000"/>
                      <w:sz w:val="21"/>
                      <w:lang w:val="en-US" w:eastAsia="zh-CN"/>
                    </w:rPr>
                  </w:pPr>
                  <w:r>
                    <w:rPr>
                      <w:rFonts w:hint="default" w:ascii="Times New Roman" w:hAnsi="Times New Roman" w:eastAsia="宋体" w:cs="Times New Roman"/>
                      <w:b/>
                      <w:bCs/>
                      <w:color w:val="000000"/>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exact"/>
                <w:jc w:val="center"/>
              </w:trPr>
              <w:tc>
                <w:tcPr>
                  <w:tcW w:w="9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szCs w:val="21"/>
                      <w:lang w:val="en-US" w:eastAsia="zh-CN"/>
                    </w:rPr>
                  </w:pPr>
                </w:p>
              </w:tc>
              <w:tc>
                <w:tcPr>
                  <w:tcW w:w="75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p>
              </w:tc>
              <w:tc>
                <w:tcPr>
                  <w:tcW w:w="10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排放速率（kg/h）</w:t>
                  </w: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0.00</w:t>
                  </w:r>
                  <w:r>
                    <w:rPr>
                      <w:rFonts w:hint="eastAsia" w:cs="Times New Roman"/>
                      <w:b w:val="0"/>
                      <w:bCs w:val="0"/>
                      <w:color w:val="000000"/>
                      <w:szCs w:val="21"/>
                      <w:lang w:val="en-US" w:eastAsia="zh-CN"/>
                    </w:rPr>
                    <w:t>5</w:t>
                  </w:r>
                  <w:r>
                    <w:rPr>
                      <w:rFonts w:hint="eastAsia" w:eastAsia="宋体" w:cs="Times New Roman"/>
                      <w:b w:val="0"/>
                      <w:bCs w:val="0"/>
                      <w:color w:val="000000"/>
                      <w:szCs w:val="21"/>
                      <w:lang w:val="en-US" w:eastAsia="zh-CN"/>
                    </w:rPr>
                    <w:t xml:space="preserve"> </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0.00</w:t>
                  </w:r>
                  <w:r>
                    <w:rPr>
                      <w:rFonts w:hint="eastAsia" w:cs="Times New Roman"/>
                      <w:b w:val="0"/>
                      <w:bCs w:val="0"/>
                      <w:color w:val="000000"/>
                      <w:szCs w:val="21"/>
                      <w:lang w:val="en-US" w:eastAsia="zh-CN"/>
                    </w:rPr>
                    <w:t>5</w:t>
                  </w:r>
                  <w:r>
                    <w:rPr>
                      <w:rFonts w:hint="eastAsia" w:eastAsia="宋体" w:cs="Times New Roman"/>
                      <w:b w:val="0"/>
                      <w:bCs w:val="0"/>
                      <w:color w:val="000000"/>
                      <w:szCs w:val="21"/>
                      <w:lang w:val="en-US" w:eastAsia="zh-CN"/>
                    </w:rPr>
                    <w:t xml:space="preserve"> </w:t>
                  </w:r>
                </w:p>
              </w:tc>
              <w:tc>
                <w:tcPr>
                  <w:tcW w:w="81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0.00</w:t>
                  </w:r>
                  <w:r>
                    <w:rPr>
                      <w:rFonts w:hint="eastAsia" w:cs="Times New Roman"/>
                      <w:b w:val="0"/>
                      <w:bCs w:val="0"/>
                      <w:color w:val="000000"/>
                      <w:szCs w:val="21"/>
                      <w:lang w:val="en-US" w:eastAsia="zh-CN"/>
                    </w:rPr>
                    <w:t>4</w:t>
                  </w:r>
                  <w:r>
                    <w:rPr>
                      <w:rFonts w:hint="eastAsia" w:eastAsia="宋体" w:cs="Times New Roman"/>
                      <w:b w:val="0"/>
                      <w:bCs w:val="0"/>
                      <w:color w:val="000000"/>
                      <w:szCs w:val="21"/>
                      <w:lang w:val="en-US" w:eastAsia="zh-CN"/>
                    </w:rPr>
                    <w:t xml:space="preserve"> </w:t>
                  </w:r>
                </w:p>
              </w:tc>
              <w:tc>
                <w:tcPr>
                  <w:tcW w:w="831"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0.00</w:t>
                  </w:r>
                  <w:r>
                    <w:rPr>
                      <w:rFonts w:hint="eastAsia" w:cs="Times New Roman"/>
                      <w:b w:val="0"/>
                      <w:bCs w:val="0"/>
                      <w:color w:val="000000"/>
                      <w:szCs w:val="21"/>
                      <w:lang w:val="en-US" w:eastAsia="zh-CN"/>
                    </w:rPr>
                    <w:t>4</w:t>
                  </w:r>
                  <w:r>
                    <w:rPr>
                      <w:rFonts w:hint="eastAsia" w:eastAsia="宋体" w:cs="Times New Roman"/>
                      <w:b w:val="0"/>
                      <w:bCs w:val="0"/>
                      <w:color w:val="000000"/>
                      <w:szCs w:val="21"/>
                      <w:lang w:val="en-US" w:eastAsia="zh-CN"/>
                    </w:rPr>
                    <w:t xml:space="preserve"> </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val="0"/>
                      <w:color w:val="000000"/>
                      <w:szCs w:val="21"/>
                      <w:lang w:val="en-US" w:eastAsia="zh-CN"/>
                    </w:rPr>
                  </w:pPr>
                  <w:r>
                    <w:rPr>
                      <w:rFonts w:hint="eastAsia" w:eastAsia="宋体" w:cs="Times New Roman"/>
                      <w:b w:val="0"/>
                      <w:bCs w:val="0"/>
                      <w:color w:val="000000"/>
                      <w:szCs w:val="21"/>
                      <w:lang w:val="en-US" w:eastAsia="zh-CN"/>
                    </w:rPr>
                    <w:t>0.0</w:t>
                  </w:r>
                  <w:r>
                    <w:rPr>
                      <w:rFonts w:hint="eastAsia" w:cs="Times New Roman"/>
                      <w:b w:val="0"/>
                      <w:bCs w:val="0"/>
                      <w:color w:val="000000"/>
                      <w:szCs w:val="21"/>
                      <w:lang w:val="en-US" w:eastAsia="zh-CN"/>
                    </w:rPr>
                    <w:t>04</w:t>
                  </w:r>
                </w:p>
              </w:tc>
              <w:tc>
                <w:tcPr>
                  <w:tcW w:w="82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val="0"/>
                      <w:color w:val="000000"/>
                      <w:szCs w:val="21"/>
                      <w:lang w:val="en-US" w:eastAsia="zh-CN"/>
                    </w:rPr>
                  </w:pPr>
                  <w:r>
                    <w:rPr>
                      <w:rFonts w:hint="eastAsia" w:eastAsia="宋体" w:cs="Times New Roman"/>
                      <w:b w:val="0"/>
                      <w:bCs w:val="0"/>
                      <w:color w:val="000000"/>
                      <w:szCs w:val="21"/>
                      <w:lang w:val="en-US" w:eastAsia="zh-CN"/>
                    </w:rPr>
                    <w:t>0.0</w:t>
                  </w:r>
                  <w:r>
                    <w:rPr>
                      <w:rFonts w:hint="eastAsia" w:cs="Times New Roman"/>
                      <w:b w:val="0"/>
                      <w:bCs w:val="0"/>
                      <w:color w:val="000000"/>
                      <w:szCs w:val="21"/>
                      <w:lang w:val="en-US" w:eastAsia="zh-CN"/>
                    </w:rPr>
                    <w:t>04</w:t>
                  </w:r>
                </w:p>
              </w:tc>
              <w:tc>
                <w:tcPr>
                  <w:tcW w:w="6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cs="Times New Roman"/>
                      <w:color w:val="auto"/>
                      <w:szCs w:val="21"/>
                      <w:lang w:val="en-US" w:eastAsia="zh-CN"/>
                    </w:rPr>
                  </w:pPr>
                  <w:r>
                    <w:rPr>
                      <w:rFonts w:hint="eastAsia" w:cs="Times New Roman"/>
                      <w:color w:val="auto"/>
                      <w:szCs w:val="21"/>
                      <w:lang w:val="en-US" w:eastAsia="zh-CN"/>
                    </w:rPr>
                    <w:t>0.18</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b/>
                      <w:bCs/>
                      <w:color w:val="000000"/>
                      <w:sz w:val="21"/>
                      <w:lang w:val="en-US" w:eastAsia="zh-CN"/>
                    </w:rPr>
                  </w:pPr>
                  <w:r>
                    <w:rPr>
                      <w:rFonts w:hint="default" w:ascii="Times New Roman" w:hAnsi="Times New Roman" w:eastAsia="宋体" w:cs="Times New Roman"/>
                      <w:b/>
                      <w:bCs/>
                      <w:color w:val="000000"/>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exact"/>
                <w:jc w:val="center"/>
              </w:trPr>
              <w:tc>
                <w:tcPr>
                  <w:tcW w:w="9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szCs w:val="21"/>
                      <w:lang w:val="en-US" w:eastAsia="zh-CN"/>
                    </w:rPr>
                  </w:pPr>
                </w:p>
              </w:tc>
              <w:tc>
                <w:tcPr>
                  <w:tcW w:w="75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eastAsia" w:cs="Times New Roman"/>
                      <w:color w:val="000000"/>
                      <w:szCs w:val="21"/>
                      <w:lang w:eastAsia="zh-CN"/>
                    </w:rPr>
                    <w:t>非甲烷总烃</w:t>
                  </w:r>
                </w:p>
              </w:tc>
              <w:tc>
                <w:tcPr>
                  <w:tcW w:w="10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排放浓度（mg/m³）</w:t>
                  </w: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1.23</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1.18</w:t>
                  </w:r>
                </w:p>
              </w:tc>
              <w:tc>
                <w:tcPr>
                  <w:tcW w:w="81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1.13</w:t>
                  </w:r>
                </w:p>
              </w:tc>
              <w:tc>
                <w:tcPr>
                  <w:tcW w:w="831"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1.32</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1.26</w:t>
                  </w:r>
                </w:p>
              </w:tc>
              <w:tc>
                <w:tcPr>
                  <w:tcW w:w="82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1.47</w:t>
                  </w:r>
                </w:p>
              </w:tc>
              <w:tc>
                <w:tcPr>
                  <w:tcW w:w="6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cs="Times New Roman"/>
                      <w:color w:val="auto"/>
                      <w:szCs w:val="21"/>
                      <w:lang w:val="en-US" w:eastAsia="zh-CN"/>
                    </w:rPr>
                  </w:pPr>
                  <w:r>
                    <w:rPr>
                      <w:rFonts w:hint="eastAsia" w:cs="Times New Roman"/>
                      <w:color w:val="auto"/>
                      <w:szCs w:val="21"/>
                      <w:lang w:val="en-US" w:eastAsia="zh-CN"/>
                    </w:rPr>
                    <w:t>70</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b/>
                      <w:bCs/>
                      <w:color w:val="000000"/>
                      <w:sz w:val="21"/>
                      <w:lang w:val="en-US" w:eastAsia="zh-CN"/>
                    </w:rPr>
                  </w:pPr>
                  <w:r>
                    <w:rPr>
                      <w:rFonts w:hint="default" w:ascii="Times New Roman" w:hAnsi="Times New Roman" w:eastAsia="宋体" w:cs="Times New Roman"/>
                      <w:b/>
                      <w:bCs/>
                      <w:color w:val="000000"/>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exact"/>
                <w:jc w:val="center"/>
              </w:trPr>
              <w:tc>
                <w:tcPr>
                  <w:tcW w:w="9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szCs w:val="21"/>
                      <w:lang w:val="en-US" w:eastAsia="zh-CN"/>
                    </w:rPr>
                  </w:pPr>
                </w:p>
              </w:tc>
              <w:tc>
                <w:tcPr>
                  <w:tcW w:w="75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p>
              </w:tc>
              <w:tc>
                <w:tcPr>
                  <w:tcW w:w="10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排放速率（kg/h）</w:t>
                  </w: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 xml:space="preserve">0.005 </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 xml:space="preserve">0.005 </w:t>
                  </w:r>
                </w:p>
              </w:tc>
              <w:tc>
                <w:tcPr>
                  <w:tcW w:w="81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 xml:space="preserve">0.004 </w:t>
                  </w:r>
                </w:p>
              </w:tc>
              <w:tc>
                <w:tcPr>
                  <w:tcW w:w="831"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 xml:space="preserve">0.005 </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 xml:space="preserve">0.009 </w:t>
                  </w:r>
                </w:p>
              </w:tc>
              <w:tc>
                <w:tcPr>
                  <w:tcW w:w="82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val="0"/>
                      <w:color w:val="000000"/>
                      <w:szCs w:val="21"/>
                      <w:lang w:val="en-US" w:eastAsia="zh-CN"/>
                    </w:rPr>
                  </w:pPr>
                  <w:r>
                    <w:rPr>
                      <w:rFonts w:hint="eastAsia" w:eastAsia="宋体" w:cs="Times New Roman"/>
                      <w:b w:val="0"/>
                      <w:bCs w:val="0"/>
                      <w:color w:val="000000"/>
                      <w:szCs w:val="21"/>
                      <w:lang w:val="en-US" w:eastAsia="zh-CN"/>
                    </w:rPr>
                    <w:t xml:space="preserve">0.010 </w:t>
                  </w:r>
                </w:p>
              </w:tc>
              <w:tc>
                <w:tcPr>
                  <w:tcW w:w="6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cs="Times New Roman"/>
                      <w:color w:val="auto"/>
                      <w:szCs w:val="21"/>
                      <w:lang w:val="en-US" w:eastAsia="zh-CN"/>
                    </w:rPr>
                  </w:pPr>
                  <w:r>
                    <w:rPr>
                      <w:rFonts w:hint="eastAsia" w:cs="Times New Roman"/>
                      <w:color w:val="auto"/>
                      <w:szCs w:val="21"/>
                      <w:lang w:val="en-US" w:eastAsia="zh-CN"/>
                    </w:rPr>
                    <w:t>3.0</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b/>
                      <w:bCs/>
                      <w:color w:val="000000"/>
                      <w:sz w:val="21"/>
                      <w:lang w:val="en-US" w:eastAsia="zh-CN"/>
                    </w:rPr>
                  </w:pPr>
                  <w:r>
                    <w:rPr>
                      <w:rFonts w:hint="default" w:ascii="Times New Roman" w:hAnsi="Times New Roman" w:eastAsia="宋体" w:cs="Times New Roman"/>
                      <w:b/>
                      <w:bCs/>
                      <w:color w:val="000000"/>
                      <w:sz w:val="21"/>
                      <w:lang w:val="en-US" w:eastAsia="zh-CN"/>
                    </w:rPr>
                    <w:t>达标</w:t>
                  </w:r>
                </w:p>
              </w:tc>
            </w:tr>
          </w:tbl>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eastAsia" w:cs="Times New Roman"/>
                <w:b w:val="0"/>
                <w:bCs/>
                <w:color w:val="000000"/>
                <w:sz w:val="24"/>
                <w:szCs w:val="24"/>
                <w:lang w:eastAsia="zh-CN"/>
              </w:rPr>
              <w:t>注塑</w:t>
            </w:r>
            <w:r>
              <w:rPr>
                <w:rFonts w:hint="default" w:ascii="Times New Roman" w:hAnsi="Times New Roman" w:cs="Times New Roman"/>
                <w:b w:val="0"/>
                <w:bCs/>
                <w:color w:val="auto"/>
                <w:sz w:val="24"/>
                <w:szCs w:val="24"/>
                <w:lang w:val="en-US" w:eastAsia="zh-CN"/>
              </w:rPr>
              <w:t>工序过程产生</w:t>
            </w:r>
            <w:r>
              <w:rPr>
                <w:rFonts w:hint="eastAsia" w:cs="Times New Roman"/>
                <w:b w:val="0"/>
                <w:bCs/>
                <w:color w:val="auto"/>
                <w:sz w:val="24"/>
                <w:szCs w:val="24"/>
                <w:lang w:val="en-US" w:eastAsia="zh-CN"/>
              </w:rPr>
              <w:t>氯化氢、非甲烷总烃经集气罩</w:t>
            </w:r>
            <w:r>
              <w:rPr>
                <w:rFonts w:hint="eastAsia" w:ascii="Times New Roman" w:hAnsi="Times New Roman" w:eastAsia="宋体" w:cs="Times New Roman"/>
                <w:b w:val="0"/>
                <w:bCs/>
                <w:color w:val="auto"/>
                <w:sz w:val="24"/>
                <w:szCs w:val="24"/>
                <w:lang w:val="en-US" w:eastAsia="zh-CN"/>
              </w:rPr>
              <w:t>收集后通过</w:t>
            </w:r>
            <w:r>
              <w:rPr>
                <w:rFonts w:hint="default" w:ascii="Times New Roman" w:hAnsi="Times New Roman" w:eastAsia="宋体" w:cs="Times New Roman"/>
                <w:b w:val="0"/>
                <w:bCs/>
                <w:color w:val="auto"/>
                <w:sz w:val="24"/>
                <w:szCs w:val="24"/>
                <w:lang w:val="en-US" w:eastAsia="zh-CN"/>
              </w:rPr>
              <w:t>一套</w:t>
            </w:r>
            <w:r>
              <w:rPr>
                <w:rFonts w:hint="eastAsia" w:ascii="Times New Roman" w:hAnsi="Times New Roman" w:eastAsia="宋体" w:cs="Times New Roman"/>
                <w:b w:val="0"/>
                <w:bCs/>
                <w:color w:val="auto"/>
                <w:sz w:val="24"/>
                <w:szCs w:val="24"/>
                <w:lang w:val="en-US" w:eastAsia="zh-CN"/>
              </w:rPr>
              <w:t>水喷淋+过滤棉+</w:t>
            </w:r>
            <w:r>
              <w:rPr>
                <w:rFonts w:hint="default" w:ascii="Times New Roman" w:hAnsi="Times New Roman" w:eastAsia="宋体" w:cs="Times New Roman"/>
                <w:b w:val="0"/>
                <w:bCs/>
                <w:color w:val="auto"/>
                <w:sz w:val="24"/>
                <w:szCs w:val="24"/>
                <w:lang w:val="en-US" w:eastAsia="zh-CN"/>
              </w:rPr>
              <w:t>二级活性炭吸附+15m高排气筒</w:t>
            </w:r>
            <w:r>
              <w:rPr>
                <w:rFonts w:hint="eastAsia" w:ascii="Times New Roman" w:hAnsi="Times New Roman" w:eastAsia="宋体" w:cs="Times New Roman"/>
                <w:b w:val="0"/>
                <w:bCs/>
                <w:color w:val="auto"/>
                <w:sz w:val="24"/>
                <w:szCs w:val="24"/>
                <w:lang w:val="en-US" w:eastAsia="zh-CN"/>
              </w:rPr>
              <w:t>DA001</w:t>
            </w:r>
            <w:r>
              <w:rPr>
                <w:rFonts w:hint="default" w:ascii="Times New Roman" w:hAnsi="Times New Roman" w:eastAsia="宋体" w:cs="Times New Roman"/>
                <w:b w:val="0"/>
                <w:bCs/>
                <w:color w:val="auto"/>
                <w:sz w:val="24"/>
                <w:szCs w:val="24"/>
                <w:lang w:val="en-US" w:eastAsia="zh-CN"/>
              </w:rPr>
              <w:t>排放，</w:t>
            </w:r>
            <w:r>
              <w:rPr>
                <w:rFonts w:hint="eastAsia" w:eastAsia="宋体" w:cs="Times New Roman"/>
                <w:b w:val="0"/>
                <w:bCs/>
                <w:color w:val="auto"/>
                <w:sz w:val="24"/>
                <w:szCs w:val="24"/>
                <w:lang w:val="en-US" w:eastAsia="zh-CN"/>
              </w:rPr>
              <w:t>注塑</w:t>
            </w:r>
            <w:r>
              <w:rPr>
                <w:rFonts w:hint="default" w:ascii="Times New Roman" w:hAnsi="Times New Roman" w:eastAsia="宋体" w:cs="Times New Roman"/>
                <w:b w:val="0"/>
                <w:bCs/>
                <w:color w:val="auto"/>
                <w:sz w:val="24"/>
                <w:szCs w:val="24"/>
                <w:lang w:val="en-US" w:eastAsia="zh-CN"/>
              </w:rPr>
              <w:t>工序废气处理设施出口</w:t>
            </w:r>
            <w:r>
              <w:rPr>
                <w:rFonts w:hint="default" w:ascii="Times New Roman" w:hAnsi="Times New Roman" w:cs="Times New Roman"/>
                <w:b w:val="0"/>
                <w:bCs/>
                <w:color w:val="auto"/>
                <w:sz w:val="24"/>
                <w:szCs w:val="24"/>
                <w:lang w:val="en-US" w:eastAsia="zh-CN"/>
              </w:rPr>
              <w:t>的</w:t>
            </w:r>
            <w:r>
              <w:rPr>
                <w:rFonts w:hint="eastAsia" w:cs="Times New Roman"/>
                <w:b w:val="0"/>
                <w:bCs/>
                <w:color w:val="auto"/>
                <w:sz w:val="24"/>
                <w:szCs w:val="24"/>
                <w:lang w:val="en-US" w:eastAsia="zh-CN"/>
              </w:rPr>
              <w:t>氯化氢</w:t>
            </w:r>
            <w:r>
              <w:rPr>
                <w:rFonts w:hint="default" w:ascii="Times New Roman" w:hAnsi="Times New Roman" w:cs="Times New Roman"/>
                <w:b w:val="0"/>
                <w:bCs/>
                <w:color w:val="auto"/>
                <w:sz w:val="24"/>
                <w:szCs w:val="24"/>
                <w:lang w:val="en-US" w:eastAsia="zh-CN"/>
              </w:rPr>
              <w:t>的最大排放浓度</w:t>
            </w:r>
            <w:r>
              <w:rPr>
                <w:rFonts w:hint="eastAsia" w:cs="Times New Roman"/>
                <w:b w:val="0"/>
                <w:bCs/>
                <w:color w:val="auto"/>
                <w:sz w:val="24"/>
                <w:szCs w:val="24"/>
                <w:lang w:val="en-US" w:eastAsia="zh-CN"/>
              </w:rPr>
              <w:t>1.21</w:t>
            </w:r>
            <w:r>
              <w:rPr>
                <w:rFonts w:hint="default" w:ascii="Times New Roman" w:hAnsi="Times New Roman" w:cs="Times New Roman"/>
                <w:b w:val="0"/>
                <w:bCs/>
                <w:color w:val="auto"/>
                <w:sz w:val="24"/>
                <w:szCs w:val="24"/>
                <w:lang w:val="en-US" w:eastAsia="zh-CN"/>
              </w:rPr>
              <w:t>mg/m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，最大排放速率为</w:t>
            </w:r>
            <w:r>
              <w:rPr>
                <w:rFonts w:hint="eastAsia" w:cs="Times New Roman"/>
                <w:b w:val="0"/>
                <w:bCs/>
                <w:color w:val="auto"/>
                <w:sz w:val="24"/>
                <w:szCs w:val="24"/>
                <w:lang w:val="en-US" w:eastAsia="zh-CN"/>
              </w:rPr>
              <w:t>0.005</w:t>
            </w:r>
            <w:r>
              <w:rPr>
                <w:rFonts w:hint="default" w:ascii="Times New Roman" w:hAnsi="Times New Roman" w:cs="Times New Roman"/>
                <w:b w:val="0"/>
                <w:bCs/>
                <w:color w:val="auto"/>
                <w:sz w:val="24"/>
                <w:szCs w:val="24"/>
                <w:lang w:val="en-US" w:eastAsia="zh-CN"/>
              </w:rPr>
              <w:t>kg/h</w:t>
            </w:r>
            <w:r>
              <w:rPr>
                <w:rFonts w:hint="eastAsia" w:cs="Times New Roman"/>
                <w:b w:val="0"/>
                <w:bCs/>
                <w:color w:val="auto"/>
                <w:sz w:val="24"/>
                <w:szCs w:val="24"/>
                <w:lang w:val="en-US" w:eastAsia="zh-CN"/>
              </w:rPr>
              <w:t>，处理效率为87.80%；非甲烷总烃的最大排放浓度1.47</w:t>
            </w:r>
            <w:r>
              <w:rPr>
                <w:rFonts w:hint="default" w:ascii="Times New Roman" w:hAnsi="Times New Roman" w:cs="Times New Roman"/>
                <w:b w:val="0"/>
                <w:bCs/>
                <w:color w:val="auto"/>
                <w:sz w:val="24"/>
                <w:szCs w:val="24"/>
                <w:lang w:val="en-US" w:eastAsia="zh-CN"/>
              </w:rPr>
              <w:t>mg/m</w:t>
            </w:r>
            <w:r>
              <w:rPr>
                <w:rFonts w:hint="default" w:ascii="Times New Roman" w:hAnsi="Times New Roman" w:cs="Times New Roman"/>
                <w:b w:val="0"/>
                <w:bCs/>
                <w:color w:val="auto"/>
                <w:sz w:val="24"/>
                <w:szCs w:val="24"/>
                <w:vertAlign w:val="superscript"/>
                <w:lang w:val="en-US" w:eastAsia="zh-CN"/>
              </w:rPr>
              <w:t>3</w:t>
            </w:r>
            <w:r>
              <w:rPr>
                <w:rFonts w:hint="eastAsia" w:cs="Times New Roman"/>
                <w:b w:val="0"/>
                <w:bCs/>
                <w:color w:val="auto"/>
                <w:sz w:val="24"/>
                <w:szCs w:val="24"/>
                <w:vertAlign w:val="baseline"/>
                <w:lang w:val="en-US" w:eastAsia="zh-CN"/>
              </w:rPr>
              <w:t>，最大排放速率为0.010</w:t>
            </w:r>
            <w:r>
              <w:rPr>
                <w:rFonts w:hint="default" w:ascii="Times New Roman" w:hAnsi="Times New Roman" w:cs="Times New Roman"/>
                <w:b w:val="0"/>
                <w:bCs/>
                <w:color w:val="auto"/>
                <w:sz w:val="24"/>
                <w:szCs w:val="24"/>
                <w:lang w:val="en-US" w:eastAsia="zh-CN"/>
              </w:rPr>
              <w:t>kg/h</w:t>
            </w:r>
            <w:r>
              <w:rPr>
                <w:rFonts w:hint="eastAsia" w:cs="Times New Roman"/>
                <w:b w:val="0"/>
                <w:bCs/>
                <w:color w:val="auto"/>
                <w:sz w:val="24"/>
                <w:szCs w:val="24"/>
                <w:lang w:val="en-US" w:eastAsia="zh-CN"/>
              </w:rPr>
              <w:t>，处理效率为91.59%，均</w:t>
            </w:r>
            <w:r>
              <w:rPr>
                <w:rFonts w:hint="default" w:ascii="Times New Roman" w:hAnsi="Times New Roman" w:cs="Times New Roman"/>
                <w:b w:val="0"/>
                <w:bCs/>
                <w:color w:val="auto"/>
                <w:sz w:val="24"/>
                <w:szCs w:val="24"/>
                <w:lang w:val="en-US" w:eastAsia="zh-CN"/>
              </w:rPr>
              <w:t>满足</w:t>
            </w:r>
            <w:r>
              <w:rPr>
                <w:rFonts w:hint="default" w:ascii="Times New Roman" w:hAnsi="Times New Roman" w:eastAsia="宋体" w:cs="Times New Roman"/>
                <w:color w:val="auto"/>
                <w:sz w:val="24"/>
                <w:szCs w:val="24"/>
                <w:lang w:val="en-US" w:eastAsia="zh-CN"/>
              </w:rPr>
              <w:t>上海市地方标准《大气污染物综合排放标准》(DB31/933-2015)</w:t>
            </w:r>
            <w:r>
              <w:rPr>
                <w:rFonts w:hint="eastAsia"/>
                <w:color w:val="auto"/>
                <w:sz w:val="24"/>
              </w:rPr>
              <w:t>中表</w:t>
            </w:r>
            <w:r>
              <w:rPr>
                <w:rFonts w:hint="eastAsia"/>
                <w:color w:val="auto"/>
                <w:sz w:val="24"/>
                <w:lang w:val="en-US" w:eastAsia="zh-CN"/>
              </w:rPr>
              <w:t>1大气污染物项目</w:t>
            </w:r>
            <w:r>
              <w:rPr>
                <w:rFonts w:hint="eastAsia"/>
                <w:sz w:val="24"/>
                <w:lang w:val="en-US" w:eastAsia="zh-CN"/>
              </w:rPr>
              <w:t>排放限值</w:t>
            </w:r>
            <w:r>
              <w:rPr>
                <w:rFonts w:hint="default" w:ascii="Times New Roman" w:hAnsi="Times New Roman" w:cs="Times New Roman"/>
                <w:b w:val="0"/>
                <w:bCs/>
                <w:color w:val="auto"/>
                <w:sz w:val="24"/>
                <w:szCs w:val="24"/>
                <w:lang w:val="en-US" w:eastAsia="zh-CN"/>
              </w:rPr>
              <w:t>。</w:t>
            </w:r>
          </w:p>
          <w:p>
            <w:pPr>
              <w:pStyle w:val="12"/>
              <w:jc w:val="center"/>
              <w:rPr>
                <w:rFonts w:hint="default"/>
              </w:rPr>
            </w:pPr>
            <w:r>
              <w:rPr>
                <w:rFonts w:hint="eastAsia" w:cs="Times New Roman"/>
                <w:b/>
                <w:bCs w:val="0"/>
                <w:color w:val="000000"/>
                <w:sz w:val="21"/>
                <w:szCs w:val="21"/>
                <w:lang w:eastAsia="zh-CN"/>
              </w:rPr>
              <w:t>表</w:t>
            </w:r>
            <w:r>
              <w:rPr>
                <w:rFonts w:hint="eastAsia" w:cs="Times New Roman"/>
                <w:b/>
                <w:bCs w:val="0"/>
                <w:color w:val="000000"/>
                <w:sz w:val="21"/>
                <w:szCs w:val="21"/>
                <w:lang w:val="en-US" w:eastAsia="zh-CN"/>
              </w:rPr>
              <w:t xml:space="preserve">7-4 </w:t>
            </w:r>
            <w:r>
              <w:rPr>
                <w:rFonts w:hint="default" w:ascii="Times New Roman" w:hAnsi="Times New Roman" w:eastAsia="宋体" w:cs="Times New Roman"/>
                <w:b/>
                <w:bCs w:val="0"/>
                <w:color w:val="000000"/>
                <w:sz w:val="21"/>
                <w:szCs w:val="21"/>
                <w:lang w:val="en-US" w:eastAsia="zh-CN"/>
              </w:rPr>
              <w:t>配料</w:t>
            </w:r>
            <w:r>
              <w:rPr>
                <w:rFonts w:hint="eastAsia" w:ascii="Times New Roman" w:hAnsi="Times New Roman" w:eastAsia="宋体" w:cs="Times New Roman"/>
                <w:b/>
                <w:bCs w:val="0"/>
                <w:color w:val="000000"/>
                <w:sz w:val="21"/>
                <w:szCs w:val="21"/>
                <w:lang w:val="en-US" w:eastAsia="zh-CN"/>
              </w:rPr>
              <w:t>、上料、破碎+混料</w:t>
            </w:r>
            <w:r>
              <w:rPr>
                <w:rFonts w:hint="eastAsia" w:ascii="Times New Roman" w:hAnsi="Times New Roman" w:eastAsia="宋体" w:cs="Times New Roman"/>
                <w:b/>
                <w:bCs w:val="0"/>
                <w:color w:val="000000"/>
                <w:sz w:val="21"/>
                <w:szCs w:val="21"/>
                <w:lang w:eastAsia="zh-CN"/>
              </w:rPr>
              <w:t>工</w:t>
            </w:r>
            <w:r>
              <w:rPr>
                <w:rFonts w:hint="eastAsia" w:cs="Times New Roman"/>
                <w:b/>
                <w:bCs w:val="0"/>
                <w:color w:val="000000"/>
                <w:sz w:val="21"/>
                <w:szCs w:val="21"/>
                <w:lang w:eastAsia="zh-CN"/>
              </w:rPr>
              <w:t>序</w:t>
            </w:r>
            <w:r>
              <w:rPr>
                <w:rFonts w:hint="default" w:ascii="Times New Roman" w:hAnsi="Times New Roman" w:eastAsia="宋体" w:cs="Times New Roman"/>
                <w:b/>
                <w:bCs w:val="0"/>
                <w:color w:val="000000"/>
                <w:sz w:val="21"/>
                <w:szCs w:val="21"/>
              </w:rPr>
              <w:t>废气</w:t>
            </w:r>
            <w:r>
              <w:rPr>
                <w:rFonts w:hint="default" w:ascii="Times New Roman" w:hAnsi="Times New Roman" w:cs="Times New Roman"/>
                <w:b/>
                <w:bCs w:val="0"/>
                <w:color w:val="000000"/>
                <w:sz w:val="21"/>
                <w:szCs w:val="21"/>
              </w:rPr>
              <w:t>检测结果</w:t>
            </w:r>
          </w:p>
          <w:tbl>
            <w:tblPr>
              <w:tblStyle w:val="2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666"/>
              <w:gridCol w:w="1060"/>
              <w:gridCol w:w="790"/>
              <w:gridCol w:w="893"/>
              <w:gridCol w:w="810"/>
              <w:gridCol w:w="831"/>
              <w:gridCol w:w="852"/>
              <w:gridCol w:w="825"/>
              <w:gridCol w:w="615"/>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exact"/>
                <w:jc w:val="center"/>
              </w:trPr>
              <w:tc>
                <w:tcPr>
                  <w:tcW w:w="2739" w:type="dxa"/>
                  <w:gridSpan w:val="3"/>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color w:val="000000"/>
                      <w:szCs w:val="21"/>
                      <w:lang w:eastAsia="zh-CN"/>
                    </w:rPr>
                  </w:pPr>
                  <w:r>
                    <w:rPr>
                      <w:rFonts w:hint="default" w:ascii="Times New Roman" w:hAnsi="Times New Roman" w:cs="Times New Roman"/>
                      <w:b/>
                      <w:color w:val="000000"/>
                      <w:szCs w:val="21"/>
                    </w:rPr>
                    <w:t>排气筒高度（m）</w:t>
                  </w:r>
                </w:p>
              </w:tc>
              <w:tc>
                <w:tcPr>
                  <w:tcW w:w="5001" w:type="dxa"/>
                  <w:gridSpan w:val="6"/>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cs="Times New Roman"/>
                      <w:b w:val="0"/>
                      <w:bCs/>
                      <w:color w:val="000000" w:themeColor="text1"/>
                      <w:szCs w:val="21"/>
                      <w:lang w:val="en-US" w:eastAsia="zh-CN"/>
                      <w14:textFill>
                        <w14:solidFill>
                          <w14:schemeClr w14:val="tx1"/>
                        </w14:solidFill>
                      </w14:textFill>
                    </w:rPr>
                  </w:pPr>
                  <w:r>
                    <w:rPr>
                      <w:rFonts w:hint="eastAsia" w:cs="Times New Roman"/>
                      <w:b w:val="0"/>
                      <w:bCs/>
                      <w:color w:val="000000" w:themeColor="text1"/>
                      <w:szCs w:val="21"/>
                      <w:lang w:val="en-US" w:eastAsia="zh-CN"/>
                      <w14:textFill>
                        <w14:solidFill>
                          <w14:schemeClr w14:val="tx1"/>
                        </w14:solidFill>
                      </w14:textFill>
                    </w:rPr>
                    <w:t>15</w:t>
                  </w:r>
                </w:p>
              </w:tc>
              <w:tc>
                <w:tcPr>
                  <w:tcW w:w="615" w:type="dxa"/>
                  <w:vMerge w:val="restart"/>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cs="Times New Roman"/>
                      <w:b w:val="0"/>
                      <w:bCs/>
                      <w:color w:val="000000" w:themeColor="text1"/>
                      <w:szCs w:val="21"/>
                      <w:lang w:val="en-US" w:eastAsia="zh-CN"/>
                      <w14:textFill>
                        <w14:solidFill>
                          <w14:schemeClr w14:val="tx1"/>
                        </w14:solidFill>
                      </w14:textFill>
                    </w:rPr>
                  </w:pPr>
                  <w:r>
                    <w:rPr>
                      <w:rFonts w:hint="default" w:ascii="Times New Roman" w:hAnsi="Times New Roman" w:eastAsia="宋体" w:cs="Times New Roman"/>
                      <w:b/>
                      <w:color w:val="000000"/>
                      <w:sz w:val="21"/>
                      <w:lang w:val="en-US" w:eastAsia="zh-CN"/>
                    </w:rPr>
                    <w:t>标准限值</w:t>
                  </w:r>
                </w:p>
              </w:tc>
              <w:tc>
                <w:tcPr>
                  <w:tcW w:w="716" w:type="dxa"/>
                  <w:vMerge w:val="restart"/>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cs="Times New Roman"/>
                      <w:b w:val="0"/>
                      <w:bCs/>
                      <w:color w:val="000000" w:themeColor="text1"/>
                      <w:szCs w:val="21"/>
                      <w:lang w:val="en-US" w:eastAsia="zh-CN"/>
                      <w14:textFill>
                        <w14:solidFill>
                          <w14:schemeClr w14:val="tx1"/>
                        </w14:solidFill>
                      </w14:textFill>
                    </w:rPr>
                  </w:pPr>
                  <w:r>
                    <w:rPr>
                      <w:rFonts w:hint="default" w:ascii="Times New Roman" w:hAnsi="Times New Roman" w:eastAsia="宋体" w:cs="Times New Roman"/>
                      <w:b/>
                      <w:color w:val="000000"/>
                      <w:sz w:val="21"/>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101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000000"/>
                      <w:szCs w:val="21"/>
                    </w:rPr>
                  </w:pPr>
                  <w:r>
                    <w:rPr>
                      <w:rFonts w:hint="default" w:ascii="Times New Roman" w:hAnsi="Times New Roman" w:cs="Times New Roman"/>
                      <w:b/>
                      <w:color w:val="000000"/>
                      <w:szCs w:val="21"/>
                    </w:rPr>
                    <w:t>采样点位</w:t>
                  </w:r>
                </w:p>
              </w:tc>
              <w:tc>
                <w:tcPr>
                  <w:tcW w:w="1726" w:type="dxa"/>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000000"/>
                      <w:szCs w:val="21"/>
                    </w:rPr>
                  </w:pPr>
                  <w:r>
                    <w:rPr>
                      <w:rFonts w:hint="default" w:ascii="Times New Roman" w:hAnsi="Times New Roman" w:cs="Times New Roman"/>
                      <w:b/>
                      <w:color w:val="000000"/>
                      <w:szCs w:val="21"/>
                    </w:rPr>
                    <w:t>项目参数</w:t>
                  </w:r>
                </w:p>
              </w:tc>
              <w:tc>
                <w:tcPr>
                  <w:tcW w:w="2493" w:type="dxa"/>
                  <w:gridSpan w:val="3"/>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default" w:ascii="Times New Roman" w:hAnsi="Times New Roman" w:cs="Times New Roman"/>
                      <w:b w:val="0"/>
                      <w:bCs w:val="0"/>
                      <w:color w:val="000000"/>
                      <w:szCs w:val="21"/>
                    </w:rPr>
                    <w:t>20</w:t>
                  </w:r>
                  <w:r>
                    <w:rPr>
                      <w:rFonts w:hint="eastAsia" w:cs="Times New Roman"/>
                      <w:b w:val="0"/>
                      <w:bCs w:val="0"/>
                      <w:color w:val="000000"/>
                      <w:szCs w:val="21"/>
                      <w:lang w:val="en-US" w:eastAsia="zh-CN"/>
                    </w:rPr>
                    <w:t>21</w:t>
                  </w:r>
                  <w:r>
                    <w:rPr>
                      <w:rFonts w:hint="default" w:ascii="Times New Roman" w:hAnsi="Times New Roman" w:cs="Times New Roman"/>
                      <w:b w:val="0"/>
                      <w:bCs w:val="0"/>
                      <w:color w:val="000000"/>
                      <w:szCs w:val="21"/>
                    </w:rPr>
                    <w:t>年</w:t>
                  </w:r>
                  <w:r>
                    <w:rPr>
                      <w:rFonts w:hint="eastAsia" w:cs="Times New Roman"/>
                      <w:b w:val="0"/>
                      <w:bCs w:val="0"/>
                      <w:color w:val="000000"/>
                      <w:szCs w:val="21"/>
                      <w:lang w:val="en-US" w:eastAsia="zh-CN"/>
                    </w:rPr>
                    <w:t>8</w:t>
                  </w:r>
                  <w:r>
                    <w:rPr>
                      <w:rFonts w:hint="default" w:ascii="Times New Roman" w:hAnsi="Times New Roman" w:cs="Times New Roman"/>
                      <w:b w:val="0"/>
                      <w:bCs w:val="0"/>
                      <w:color w:val="000000"/>
                      <w:szCs w:val="21"/>
                    </w:rPr>
                    <w:t>月</w:t>
                  </w:r>
                  <w:r>
                    <w:rPr>
                      <w:rFonts w:hint="eastAsia" w:cs="Times New Roman"/>
                      <w:b w:val="0"/>
                      <w:bCs w:val="0"/>
                      <w:color w:val="000000"/>
                      <w:szCs w:val="21"/>
                      <w:lang w:val="en-US" w:eastAsia="zh-CN"/>
                    </w:rPr>
                    <w:t>6</w:t>
                  </w:r>
                  <w:r>
                    <w:rPr>
                      <w:rFonts w:hint="default" w:ascii="Times New Roman" w:hAnsi="Times New Roman" w:cs="Times New Roman"/>
                      <w:b w:val="0"/>
                      <w:bCs w:val="0"/>
                      <w:color w:val="000000"/>
                      <w:szCs w:val="21"/>
                    </w:rPr>
                    <w:t>日</w:t>
                  </w:r>
                </w:p>
              </w:tc>
              <w:tc>
                <w:tcPr>
                  <w:tcW w:w="2508" w:type="dxa"/>
                  <w:gridSpan w:val="3"/>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default" w:ascii="Times New Roman" w:hAnsi="Times New Roman" w:cs="Times New Roman"/>
                      <w:b w:val="0"/>
                      <w:bCs w:val="0"/>
                      <w:color w:val="000000"/>
                      <w:szCs w:val="21"/>
                    </w:rPr>
                    <w:t>20</w:t>
                  </w:r>
                  <w:r>
                    <w:rPr>
                      <w:rFonts w:hint="eastAsia" w:cs="Times New Roman"/>
                      <w:b w:val="0"/>
                      <w:bCs w:val="0"/>
                      <w:color w:val="000000"/>
                      <w:szCs w:val="21"/>
                      <w:lang w:val="en-US" w:eastAsia="zh-CN"/>
                    </w:rPr>
                    <w:t>21</w:t>
                  </w:r>
                  <w:r>
                    <w:rPr>
                      <w:rFonts w:hint="default" w:ascii="Times New Roman" w:hAnsi="Times New Roman" w:cs="Times New Roman"/>
                      <w:b w:val="0"/>
                      <w:bCs w:val="0"/>
                      <w:color w:val="000000"/>
                      <w:szCs w:val="21"/>
                    </w:rPr>
                    <w:t>年</w:t>
                  </w:r>
                  <w:r>
                    <w:rPr>
                      <w:rFonts w:hint="eastAsia" w:cs="Times New Roman"/>
                      <w:b w:val="0"/>
                      <w:bCs w:val="0"/>
                      <w:color w:val="000000"/>
                      <w:szCs w:val="21"/>
                      <w:lang w:val="en-US" w:eastAsia="zh-CN"/>
                    </w:rPr>
                    <w:t>8</w:t>
                  </w:r>
                  <w:r>
                    <w:rPr>
                      <w:rFonts w:hint="default" w:ascii="Times New Roman" w:hAnsi="Times New Roman" w:cs="Times New Roman"/>
                      <w:b w:val="0"/>
                      <w:bCs w:val="0"/>
                      <w:color w:val="000000"/>
                      <w:szCs w:val="21"/>
                    </w:rPr>
                    <w:t>月</w:t>
                  </w:r>
                  <w:r>
                    <w:rPr>
                      <w:rFonts w:hint="eastAsia" w:cs="Times New Roman"/>
                      <w:b w:val="0"/>
                      <w:bCs w:val="0"/>
                      <w:color w:val="000000"/>
                      <w:szCs w:val="21"/>
                      <w:lang w:val="en-US" w:eastAsia="zh-CN"/>
                    </w:rPr>
                    <w:t>7</w:t>
                  </w:r>
                  <w:r>
                    <w:rPr>
                      <w:rFonts w:hint="default" w:ascii="Times New Roman" w:hAnsi="Times New Roman" w:cs="Times New Roman"/>
                      <w:b w:val="0"/>
                      <w:bCs w:val="0"/>
                      <w:color w:val="000000"/>
                      <w:szCs w:val="21"/>
                    </w:rPr>
                    <w:t>日</w:t>
                  </w:r>
                </w:p>
              </w:tc>
              <w:tc>
                <w:tcPr>
                  <w:tcW w:w="615"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p>
              </w:tc>
              <w:tc>
                <w:tcPr>
                  <w:tcW w:w="716"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exact"/>
                <w:jc w:val="center"/>
              </w:trPr>
              <w:tc>
                <w:tcPr>
                  <w:tcW w:w="101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000000"/>
                      <w:szCs w:val="21"/>
                    </w:rPr>
                  </w:pPr>
                </w:p>
              </w:tc>
              <w:tc>
                <w:tcPr>
                  <w:tcW w:w="1726"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000000"/>
                      <w:szCs w:val="21"/>
                    </w:rPr>
                  </w:pP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Ⅰ</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Ⅱ</w:t>
                  </w:r>
                </w:p>
              </w:tc>
              <w:tc>
                <w:tcPr>
                  <w:tcW w:w="81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Ⅲ</w:t>
                  </w:r>
                </w:p>
              </w:tc>
              <w:tc>
                <w:tcPr>
                  <w:tcW w:w="831"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Ⅰ</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Ⅱ</w:t>
                  </w:r>
                </w:p>
              </w:tc>
              <w:tc>
                <w:tcPr>
                  <w:tcW w:w="82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Ⅲ</w:t>
                  </w:r>
                </w:p>
              </w:tc>
              <w:tc>
                <w:tcPr>
                  <w:tcW w:w="615"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b w:val="0"/>
                      <w:bCs w:val="0"/>
                      <w:color w:val="000000"/>
                      <w:szCs w:val="21"/>
                    </w:rPr>
                  </w:pPr>
                </w:p>
              </w:tc>
              <w:tc>
                <w:tcPr>
                  <w:tcW w:w="716"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exact"/>
                <w:jc w:val="center"/>
              </w:trPr>
              <w:tc>
                <w:tcPr>
                  <w:tcW w:w="101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eastAsia"/>
                      <w:szCs w:val="21"/>
                      <w:lang w:val="en-US" w:eastAsia="zh-CN"/>
                    </w:rPr>
                  </w:pPr>
                  <w:r>
                    <w:rPr>
                      <w:rFonts w:hint="eastAsia" w:ascii="Times New Roman" w:hAnsi="Times New Roman"/>
                      <w:szCs w:val="21"/>
                    </w:rPr>
                    <w:t>排气筒</w:t>
                  </w:r>
                  <w:r>
                    <w:rPr>
                      <w:rFonts w:hint="eastAsia"/>
                      <w:szCs w:val="21"/>
                      <w:lang w:eastAsia="zh-CN"/>
                    </w:rPr>
                    <w:t>进</w:t>
                  </w:r>
                  <w:r>
                    <w:rPr>
                      <w:rFonts w:hint="eastAsia" w:ascii="Times New Roman" w:hAnsi="Times New Roman"/>
                      <w:szCs w:val="21"/>
                    </w:rPr>
                    <w:t>口</w:t>
                  </w:r>
                </w:p>
              </w:tc>
              <w:tc>
                <w:tcPr>
                  <w:tcW w:w="1726"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标干流量（m³/h）</w:t>
                  </w: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color w:val="000000" w:themeColor="text1"/>
                      <w:szCs w:val="21"/>
                      <w:lang w:val="en-US" w:eastAsia="zh-CN"/>
                      <w14:textFill>
                        <w14:solidFill>
                          <w14:schemeClr w14:val="tx1"/>
                        </w14:solidFill>
                      </w14:textFill>
                    </w:rPr>
                  </w:pPr>
                  <w:r>
                    <w:rPr>
                      <w:rFonts w:hint="eastAsia" w:eastAsia="宋体" w:cs="Times New Roman"/>
                      <w:b w:val="0"/>
                      <w:bCs/>
                      <w:color w:val="000000" w:themeColor="text1"/>
                      <w:szCs w:val="21"/>
                      <w:lang w:val="en-US" w:eastAsia="zh-CN"/>
                      <w14:textFill>
                        <w14:solidFill>
                          <w14:schemeClr w14:val="tx1"/>
                        </w14:solidFill>
                      </w14:textFill>
                    </w:rPr>
                    <w:t>9753</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color w:val="000000" w:themeColor="text1"/>
                      <w:szCs w:val="21"/>
                      <w:lang w:val="en-US" w:eastAsia="zh-CN"/>
                      <w14:textFill>
                        <w14:solidFill>
                          <w14:schemeClr w14:val="tx1"/>
                        </w14:solidFill>
                      </w14:textFill>
                    </w:rPr>
                  </w:pPr>
                  <w:r>
                    <w:rPr>
                      <w:rFonts w:hint="eastAsia" w:eastAsia="宋体" w:cs="Times New Roman"/>
                      <w:b w:val="0"/>
                      <w:bCs/>
                      <w:color w:val="000000" w:themeColor="text1"/>
                      <w:szCs w:val="21"/>
                      <w:lang w:val="en-US" w:eastAsia="zh-CN"/>
                      <w14:textFill>
                        <w14:solidFill>
                          <w14:schemeClr w14:val="tx1"/>
                        </w14:solidFill>
                      </w14:textFill>
                    </w:rPr>
                    <w:t>9864</w:t>
                  </w:r>
                </w:p>
              </w:tc>
              <w:tc>
                <w:tcPr>
                  <w:tcW w:w="81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color w:val="000000" w:themeColor="text1"/>
                      <w:szCs w:val="21"/>
                      <w:lang w:val="en-US" w:eastAsia="zh-CN"/>
                      <w14:textFill>
                        <w14:solidFill>
                          <w14:schemeClr w14:val="tx1"/>
                        </w14:solidFill>
                      </w14:textFill>
                    </w:rPr>
                  </w:pPr>
                  <w:r>
                    <w:rPr>
                      <w:rFonts w:hint="eastAsia" w:eastAsia="宋体" w:cs="Times New Roman"/>
                      <w:b w:val="0"/>
                      <w:bCs/>
                      <w:color w:val="000000" w:themeColor="text1"/>
                      <w:szCs w:val="21"/>
                      <w:lang w:val="en-US" w:eastAsia="zh-CN"/>
                      <w14:textFill>
                        <w14:solidFill>
                          <w14:schemeClr w14:val="tx1"/>
                        </w14:solidFill>
                      </w14:textFill>
                    </w:rPr>
                    <w:t>9828</w:t>
                  </w:r>
                </w:p>
              </w:tc>
              <w:tc>
                <w:tcPr>
                  <w:tcW w:w="831"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color w:val="000000" w:themeColor="text1"/>
                      <w:szCs w:val="21"/>
                      <w:lang w:val="en-US" w:eastAsia="zh-CN"/>
                      <w14:textFill>
                        <w14:solidFill>
                          <w14:schemeClr w14:val="tx1"/>
                        </w14:solidFill>
                      </w14:textFill>
                    </w:rPr>
                  </w:pPr>
                  <w:r>
                    <w:rPr>
                      <w:rFonts w:hint="eastAsia" w:eastAsia="宋体" w:cs="Times New Roman"/>
                      <w:b w:val="0"/>
                      <w:bCs/>
                      <w:color w:val="000000" w:themeColor="text1"/>
                      <w:szCs w:val="21"/>
                      <w:lang w:val="en-US" w:eastAsia="zh-CN"/>
                      <w14:textFill>
                        <w14:solidFill>
                          <w14:schemeClr w14:val="tx1"/>
                        </w14:solidFill>
                      </w14:textFill>
                    </w:rPr>
                    <w:t>9748</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color w:val="000000" w:themeColor="text1"/>
                      <w:szCs w:val="21"/>
                      <w:lang w:val="en-US" w:eastAsia="zh-CN"/>
                      <w14:textFill>
                        <w14:solidFill>
                          <w14:schemeClr w14:val="tx1"/>
                        </w14:solidFill>
                      </w14:textFill>
                    </w:rPr>
                  </w:pPr>
                  <w:r>
                    <w:rPr>
                      <w:rFonts w:hint="eastAsia" w:eastAsia="宋体" w:cs="Times New Roman"/>
                      <w:b w:val="0"/>
                      <w:bCs/>
                      <w:color w:val="000000" w:themeColor="text1"/>
                      <w:szCs w:val="21"/>
                      <w:lang w:val="en-US" w:eastAsia="zh-CN"/>
                      <w14:textFill>
                        <w14:solidFill>
                          <w14:schemeClr w14:val="tx1"/>
                        </w14:solidFill>
                      </w14:textFill>
                    </w:rPr>
                    <w:t>9776</w:t>
                  </w:r>
                </w:p>
              </w:tc>
              <w:tc>
                <w:tcPr>
                  <w:tcW w:w="82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color w:val="000000" w:themeColor="text1"/>
                      <w:szCs w:val="21"/>
                      <w:lang w:val="en-US" w:eastAsia="zh-CN"/>
                      <w14:textFill>
                        <w14:solidFill>
                          <w14:schemeClr w14:val="tx1"/>
                        </w14:solidFill>
                      </w14:textFill>
                    </w:rPr>
                  </w:pPr>
                  <w:r>
                    <w:rPr>
                      <w:rFonts w:hint="eastAsia" w:eastAsia="宋体" w:cs="Times New Roman"/>
                      <w:b w:val="0"/>
                      <w:bCs/>
                      <w:color w:val="000000" w:themeColor="text1"/>
                      <w:szCs w:val="21"/>
                      <w:lang w:val="en-US" w:eastAsia="zh-CN"/>
                      <w14:textFill>
                        <w14:solidFill>
                          <w14:schemeClr w14:val="tx1"/>
                        </w14:solidFill>
                      </w14:textFill>
                    </w:rPr>
                    <w:t>9817</w:t>
                  </w:r>
                </w:p>
              </w:tc>
              <w:tc>
                <w:tcPr>
                  <w:tcW w:w="6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val="en-US" w:eastAsia="zh-CN"/>
                    </w:rPr>
                  </w:pPr>
                  <w:r>
                    <w:rPr>
                      <w:rFonts w:hint="eastAsia" w:cs="Times New Roman"/>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9" w:hRule="exact"/>
                <w:jc w:val="center"/>
              </w:trPr>
              <w:tc>
                <w:tcPr>
                  <w:tcW w:w="101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szCs w:val="21"/>
                      <w:lang w:val="en-US" w:eastAsia="zh-CN"/>
                    </w:rPr>
                  </w:pPr>
                </w:p>
              </w:tc>
              <w:tc>
                <w:tcPr>
                  <w:tcW w:w="66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eastAsia" w:cs="Times New Roman"/>
                      <w:color w:val="000000"/>
                      <w:szCs w:val="21"/>
                      <w:lang w:eastAsia="zh-CN"/>
                    </w:rPr>
                    <w:t>颗粒物</w:t>
                  </w:r>
                </w:p>
              </w:tc>
              <w:tc>
                <w:tcPr>
                  <w:tcW w:w="10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eastAsia" w:cs="Times New Roman"/>
                      <w:color w:val="000000"/>
                      <w:szCs w:val="21"/>
                      <w:lang w:eastAsia="zh-CN"/>
                    </w:rPr>
                    <w:t>实测</w:t>
                  </w:r>
                  <w:r>
                    <w:rPr>
                      <w:rFonts w:hint="default" w:ascii="Times New Roman" w:hAnsi="Times New Roman" w:cs="Times New Roman"/>
                      <w:color w:val="000000"/>
                      <w:szCs w:val="21"/>
                    </w:rPr>
                    <w:t>浓度（mg/m³）</w:t>
                  </w: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color w:val="000000" w:themeColor="text1"/>
                      <w:szCs w:val="21"/>
                      <w:lang w:val="en-US" w:eastAsia="zh-CN"/>
                      <w14:textFill>
                        <w14:solidFill>
                          <w14:schemeClr w14:val="tx1"/>
                        </w14:solidFill>
                      </w14:textFill>
                    </w:rPr>
                  </w:pPr>
                  <w:r>
                    <w:rPr>
                      <w:rFonts w:hint="eastAsia" w:cs="Times New Roman"/>
                      <w:b w:val="0"/>
                      <w:bCs/>
                      <w:color w:val="000000" w:themeColor="text1"/>
                      <w:szCs w:val="21"/>
                      <w:lang w:val="en-US" w:eastAsia="zh-CN"/>
                      <w14:textFill>
                        <w14:solidFill>
                          <w14:schemeClr w14:val="tx1"/>
                        </w14:solidFill>
                      </w14:textFill>
                    </w:rPr>
                    <w:t>86.5</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color w:val="000000" w:themeColor="text1"/>
                      <w:szCs w:val="21"/>
                      <w:lang w:val="en-US" w:eastAsia="zh-CN"/>
                      <w14:textFill>
                        <w14:solidFill>
                          <w14:schemeClr w14:val="tx1"/>
                        </w14:solidFill>
                      </w14:textFill>
                    </w:rPr>
                  </w:pPr>
                  <w:r>
                    <w:rPr>
                      <w:rFonts w:hint="eastAsia" w:cs="Times New Roman"/>
                      <w:b w:val="0"/>
                      <w:bCs/>
                      <w:color w:val="000000" w:themeColor="text1"/>
                      <w:szCs w:val="21"/>
                      <w:lang w:val="en-US" w:eastAsia="zh-CN"/>
                      <w14:textFill>
                        <w14:solidFill>
                          <w14:schemeClr w14:val="tx1"/>
                        </w14:solidFill>
                      </w14:textFill>
                    </w:rPr>
                    <w:t>93.5</w:t>
                  </w:r>
                </w:p>
              </w:tc>
              <w:tc>
                <w:tcPr>
                  <w:tcW w:w="81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color w:val="000000" w:themeColor="text1"/>
                      <w:szCs w:val="21"/>
                      <w:lang w:val="en-US" w:eastAsia="zh-CN"/>
                      <w14:textFill>
                        <w14:solidFill>
                          <w14:schemeClr w14:val="tx1"/>
                        </w14:solidFill>
                      </w14:textFill>
                    </w:rPr>
                  </w:pPr>
                  <w:r>
                    <w:rPr>
                      <w:rFonts w:hint="eastAsia" w:cs="Times New Roman"/>
                      <w:b w:val="0"/>
                      <w:bCs/>
                      <w:color w:val="000000" w:themeColor="text1"/>
                      <w:szCs w:val="21"/>
                      <w:lang w:val="en-US" w:eastAsia="zh-CN"/>
                      <w14:textFill>
                        <w14:solidFill>
                          <w14:schemeClr w14:val="tx1"/>
                        </w14:solidFill>
                      </w14:textFill>
                    </w:rPr>
                    <w:t>88.7</w:t>
                  </w:r>
                </w:p>
              </w:tc>
              <w:tc>
                <w:tcPr>
                  <w:tcW w:w="831"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color w:val="000000" w:themeColor="text1"/>
                      <w:szCs w:val="21"/>
                      <w:lang w:val="en-US" w:eastAsia="zh-CN"/>
                      <w14:textFill>
                        <w14:solidFill>
                          <w14:schemeClr w14:val="tx1"/>
                        </w14:solidFill>
                      </w14:textFill>
                    </w:rPr>
                  </w:pPr>
                  <w:r>
                    <w:rPr>
                      <w:rFonts w:hint="eastAsia" w:cs="Times New Roman"/>
                      <w:b w:val="0"/>
                      <w:bCs/>
                      <w:color w:val="000000" w:themeColor="text1"/>
                      <w:szCs w:val="21"/>
                      <w:lang w:val="en-US" w:eastAsia="zh-CN"/>
                      <w14:textFill>
                        <w14:solidFill>
                          <w14:schemeClr w14:val="tx1"/>
                        </w14:solidFill>
                      </w14:textFill>
                    </w:rPr>
                    <w:t>97.6</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color w:val="000000" w:themeColor="text1"/>
                      <w:szCs w:val="21"/>
                      <w:lang w:val="en-US" w:eastAsia="zh-CN"/>
                      <w14:textFill>
                        <w14:solidFill>
                          <w14:schemeClr w14:val="tx1"/>
                        </w14:solidFill>
                      </w14:textFill>
                    </w:rPr>
                  </w:pPr>
                  <w:r>
                    <w:rPr>
                      <w:rFonts w:hint="eastAsia" w:cs="Times New Roman"/>
                      <w:b w:val="0"/>
                      <w:bCs/>
                      <w:color w:val="000000" w:themeColor="text1"/>
                      <w:szCs w:val="21"/>
                      <w:lang w:val="en-US" w:eastAsia="zh-CN"/>
                      <w14:textFill>
                        <w14:solidFill>
                          <w14:schemeClr w14:val="tx1"/>
                        </w14:solidFill>
                      </w14:textFill>
                    </w:rPr>
                    <w:t>95.7</w:t>
                  </w:r>
                </w:p>
              </w:tc>
              <w:tc>
                <w:tcPr>
                  <w:tcW w:w="82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color w:val="000000" w:themeColor="text1"/>
                      <w:szCs w:val="21"/>
                      <w:lang w:val="en-US" w:eastAsia="zh-CN"/>
                      <w14:textFill>
                        <w14:solidFill>
                          <w14:schemeClr w14:val="tx1"/>
                        </w14:solidFill>
                      </w14:textFill>
                    </w:rPr>
                  </w:pPr>
                  <w:r>
                    <w:rPr>
                      <w:rFonts w:hint="eastAsia" w:cs="Times New Roman"/>
                      <w:b w:val="0"/>
                      <w:bCs/>
                      <w:color w:val="000000" w:themeColor="text1"/>
                      <w:szCs w:val="21"/>
                      <w:lang w:val="en-US" w:eastAsia="zh-CN"/>
                      <w14:textFill>
                        <w14:solidFill>
                          <w14:schemeClr w14:val="tx1"/>
                        </w14:solidFill>
                      </w14:textFill>
                    </w:rPr>
                    <w:t>94.8</w:t>
                  </w:r>
                </w:p>
              </w:tc>
              <w:tc>
                <w:tcPr>
                  <w:tcW w:w="6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val="en-US" w:eastAsia="zh-CN"/>
                    </w:rPr>
                  </w:pPr>
                  <w:r>
                    <w:rPr>
                      <w:rFonts w:hint="eastAsia" w:cs="Times New Roman"/>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exact"/>
                <w:jc w:val="center"/>
              </w:trPr>
              <w:tc>
                <w:tcPr>
                  <w:tcW w:w="101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szCs w:val="21"/>
                      <w:lang w:val="en-US" w:eastAsia="zh-CN"/>
                    </w:rPr>
                  </w:pPr>
                </w:p>
              </w:tc>
              <w:tc>
                <w:tcPr>
                  <w:tcW w:w="66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p>
              </w:tc>
              <w:tc>
                <w:tcPr>
                  <w:tcW w:w="10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排放速率（kg/h）</w:t>
                  </w: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color w:val="000000" w:themeColor="text1"/>
                      <w:szCs w:val="21"/>
                      <w:lang w:val="en-US" w:eastAsia="zh-CN"/>
                      <w14:textFill>
                        <w14:solidFill>
                          <w14:schemeClr w14:val="tx1"/>
                        </w14:solidFill>
                      </w14:textFill>
                    </w:rPr>
                  </w:pPr>
                  <w:r>
                    <w:rPr>
                      <w:rFonts w:hint="eastAsia" w:eastAsia="宋体" w:cs="Times New Roman"/>
                      <w:b w:val="0"/>
                      <w:bCs/>
                      <w:color w:val="000000" w:themeColor="text1"/>
                      <w:szCs w:val="21"/>
                      <w:lang w:val="en-US" w:eastAsia="zh-CN"/>
                      <w14:textFill>
                        <w14:solidFill>
                          <w14:schemeClr w14:val="tx1"/>
                        </w14:solidFill>
                      </w14:textFill>
                    </w:rPr>
                    <w:t xml:space="preserve">0.844 </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color w:val="000000" w:themeColor="text1"/>
                      <w:szCs w:val="21"/>
                      <w:lang w:val="en-US" w:eastAsia="zh-CN"/>
                      <w14:textFill>
                        <w14:solidFill>
                          <w14:schemeClr w14:val="tx1"/>
                        </w14:solidFill>
                      </w14:textFill>
                    </w:rPr>
                  </w:pPr>
                  <w:r>
                    <w:rPr>
                      <w:rFonts w:hint="eastAsia" w:eastAsia="宋体" w:cs="Times New Roman"/>
                      <w:b w:val="0"/>
                      <w:bCs/>
                      <w:color w:val="000000" w:themeColor="text1"/>
                      <w:szCs w:val="21"/>
                      <w:lang w:val="en-US" w:eastAsia="zh-CN"/>
                      <w14:textFill>
                        <w14:solidFill>
                          <w14:schemeClr w14:val="tx1"/>
                        </w14:solidFill>
                      </w14:textFill>
                    </w:rPr>
                    <w:t xml:space="preserve">0.922 </w:t>
                  </w:r>
                </w:p>
              </w:tc>
              <w:tc>
                <w:tcPr>
                  <w:tcW w:w="81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color w:val="000000" w:themeColor="text1"/>
                      <w:szCs w:val="21"/>
                      <w:lang w:val="en-US" w:eastAsia="zh-CN"/>
                      <w14:textFill>
                        <w14:solidFill>
                          <w14:schemeClr w14:val="tx1"/>
                        </w14:solidFill>
                      </w14:textFill>
                    </w:rPr>
                  </w:pPr>
                  <w:r>
                    <w:rPr>
                      <w:rFonts w:hint="eastAsia" w:eastAsia="宋体" w:cs="Times New Roman"/>
                      <w:b w:val="0"/>
                      <w:bCs/>
                      <w:color w:val="000000" w:themeColor="text1"/>
                      <w:szCs w:val="21"/>
                      <w:lang w:val="en-US" w:eastAsia="zh-CN"/>
                      <w14:textFill>
                        <w14:solidFill>
                          <w14:schemeClr w14:val="tx1"/>
                        </w14:solidFill>
                      </w14:textFill>
                    </w:rPr>
                    <w:t xml:space="preserve">0.872 </w:t>
                  </w:r>
                </w:p>
              </w:tc>
              <w:tc>
                <w:tcPr>
                  <w:tcW w:w="831"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color w:val="000000" w:themeColor="text1"/>
                      <w:szCs w:val="21"/>
                      <w:lang w:val="en-US" w:eastAsia="zh-CN"/>
                      <w14:textFill>
                        <w14:solidFill>
                          <w14:schemeClr w14:val="tx1"/>
                        </w14:solidFill>
                      </w14:textFill>
                    </w:rPr>
                  </w:pPr>
                  <w:r>
                    <w:rPr>
                      <w:rFonts w:hint="eastAsia" w:eastAsia="宋体" w:cs="Times New Roman"/>
                      <w:b w:val="0"/>
                      <w:bCs/>
                      <w:color w:val="000000" w:themeColor="text1"/>
                      <w:szCs w:val="21"/>
                      <w:lang w:val="en-US" w:eastAsia="zh-CN"/>
                      <w14:textFill>
                        <w14:solidFill>
                          <w14:schemeClr w14:val="tx1"/>
                        </w14:solidFill>
                      </w14:textFill>
                    </w:rPr>
                    <w:t xml:space="preserve">0.951 </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color w:val="000000" w:themeColor="text1"/>
                      <w:szCs w:val="21"/>
                      <w:lang w:val="en-US" w:eastAsia="zh-CN"/>
                      <w14:textFill>
                        <w14:solidFill>
                          <w14:schemeClr w14:val="tx1"/>
                        </w14:solidFill>
                      </w14:textFill>
                    </w:rPr>
                  </w:pPr>
                  <w:r>
                    <w:rPr>
                      <w:rFonts w:hint="eastAsia" w:eastAsia="宋体" w:cs="Times New Roman"/>
                      <w:b w:val="0"/>
                      <w:bCs/>
                      <w:color w:val="000000" w:themeColor="text1"/>
                      <w:szCs w:val="21"/>
                      <w:lang w:val="en-US" w:eastAsia="zh-CN"/>
                      <w14:textFill>
                        <w14:solidFill>
                          <w14:schemeClr w14:val="tx1"/>
                        </w14:solidFill>
                      </w14:textFill>
                    </w:rPr>
                    <w:t xml:space="preserve">0.936 </w:t>
                  </w:r>
                </w:p>
              </w:tc>
              <w:tc>
                <w:tcPr>
                  <w:tcW w:w="82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color w:val="000000" w:themeColor="text1"/>
                      <w:szCs w:val="21"/>
                      <w:lang w:val="en-US" w:eastAsia="zh-CN"/>
                      <w14:textFill>
                        <w14:solidFill>
                          <w14:schemeClr w14:val="tx1"/>
                        </w14:solidFill>
                      </w14:textFill>
                    </w:rPr>
                  </w:pPr>
                  <w:r>
                    <w:rPr>
                      <w:rFonts w:hint="eastAsia" w:eastAsia="宋体" w:cs="Times New Roman"/>
                      <w:b w:val="0"/>
                      <w:bCs/>
                      <w:color w:val="000000" w:themeColor="text1"/>
                      <w:szCs w:val="21"/>
                      <w:lang w:val="en-US" w:eastAsia="zh-CN"/>
                      <w14:textFill>
                        <w14:solidFill>
                          <w14:schemeClr w14:val="tx1"/>
                        </w14:solidFill>
                      </w14:textFill>
                    </w:rPr>
                    <w:t xml:space="preserve">0.931 </w:t>
                  </w:r>
                </w:p>
              </w:tc>
              <w:tc>
                <w:tcPr>
                  <w:tcW w:w="6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val="en-US" w:eastAsia="zh-CN"/>
                    </w:rPr>
                  </w:pPr>
                  <w:r>
                    <w:rPr>
                      <w:rFonts w:hint="eastAsia" w:cs="Times New Roman"/>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exact"/>
                <w:jc w:val="center"/>
              </w:trPr>
              <w:tc>
                <w:tcPr>
                  <w:tcW w:w="101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szCs w:val="21"/>
                      <w:lang w:val="en-US" w:eastAsia="zh-CN"/>
                    </w:rPr>
                  </w:pPr>
                  <w:r>
                    <w:rPr>
                      <w:rFonts w:hint="eastAsia" w:ascii="Times New Roman" w:hAnsi="Times New Roman"/>
                      <w:szCs w:val="21"/>
                    </w:rPr>
                    <w:t>排气筒</w:t>
                  </w:r>
                  <w:r>
                    <w:rPr>
                      <w:rFonts w:hint="eastAsia"/>
                      <w:szCs w:val="21"/>
                      <w:lang w:eastAsia="zh-CN"/>
                    </w:rPr>
                    <w:t>出</w:t>
                  </w:r>
                  <w:r>
                    <w:rPr>
                      <w:rFonts w:hint="eastAsia" w:ascii="Times New Roman" w:hAnsi="Times New Roman"/>
                      <w:szCs w:val="21"/>
                    </w:rPr>
                    <w:t>口</w:t>
                  </w:r>
                </w:p>
              </w:tc>
              <w:tc>
                <w:tcPr>
                  <w:tcW w:w="1726"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标干流量（m³/h）</w:t>
                  </w: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color w:val="000000" w:themeColor="text1"/>
                      <w:szCs w:val="21"/>
                      <w:lang w:val="en-US" w:eastAsia="zh-CN"/>
                      <w14:textFill>
                        <w14:solidFill>
                          <w14:schemeClr w14:val="tx1"/>
                        </w14:solidFill>
                      </w14:textFill>
                    </w:rPr>
                  </w:pPr>
                  <w:r>
                    <w:rPr>
                      <w:rFonts w:hint="eastAsia" w:eastAsia="宋体" w:cs="Times New Roman"/>
                      <w:b w:val="0"/>
                      <w:bCs/>
                      <w:color w:val="000000" w:themeColor="text1"/>
                      <w:szCs w:val="21"/>
                      <w:lang w:val="en-US" w:eastAsia="zh-CN"/>
                      <w14:textFill>
                        <w14:solidFill>
                          <w14:schemeClr w14:val="tx1"/>
                        </w14:solidFill>
                      </w14:textFill>
                    </w:rPr>
                    <w:t>10105</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color w:val="000000" w:themeColor="text1"/>
                      <w:szCs w:val="21"/>
                      <w:lang w:val="en-US" w:eastAsia="zh-CN"/>
                      <w14:textFill>
                        <w14:solidFill>
                          <w14:schemeClr w14:val="tx1"/>
                        </w14:solidFill>
                      </w14:textFill>
                    </w:rPr>
                  </w:pPr>
                  <w:r>
                    <w:rPr>
                      <w:rFonts w:hint="eastAsia" w:eastAsia="宋体" w:cs="Times New Roman"/>
                      <w:b w:val="0"/>
                      <w:bCs/>
                      <w:color w:val="000000" w:themeColor="text1"/>
                      <w:szCs w:val="21"/>
                      <w:lang w:val="en-US" w:eastAsia="zh-CN"/>
                      <w14:textFill>
                        <w14:solidFill>
                          <w14:schemeClr w14:val="tx1"/>
                        </w14:solidFill>
                      </w14:textFill>
                    </w:rPr>
                    <w:t>9986</w:t>
                  </w:r>
                </w:p>
              </w:tc>
              <w:tc>
                <w:tcPr>
                  <w:tcW w:w="81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color w:val="000000" w:themeColor="text1"/>
                      <w:szCs w:val="21"/>
                      <w:lang w:val="en-US" w:eastAsia="zh-CN"/>
                      <w14:textFill>
                        <w14:solidFill>
                          <w14:schemeClr w14:val="tx1"/>
                        </w14:solidFill>
                      </w14:textFill>
                    </w:rPr>
                  </w:pPr>
                  <w:r>
                    <w:rPr>
                      <w:rFonts w:hint="eastAsia" w:eastAsia="宋体" w:cs="Times New Roman"/>
                      <w:b w:val="0"/>
                      <w:bCs/>
                      <w:color w:val="000000" w:themeColor="text1"/>
                      <w:szCs w:val="21"/>
                      <w:lang w:val="en-US" w:eastAsia="zh-CN"/>
                      <w14:textFill>
                        <w14:solidFill>
                          <w14:schemeClr w14:val="tx1"/>
                        </w14:solidFill>
                      </w14:textFill>
                    </w:rPr>
                    <w:t>10113</w:t>
                  </w:r>
                </w:p>
              </w:tc>
              <w:tc>
                <w:tcPr>
                  <w:tcW w:w="831"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color w:val="000000" w:themeColor="text1"/>
                      <w:szCs w:val="21"/>
                      <w:lang w:val="en-US" w:eastAsia="zh-CN"/>
                      <w14:textFill>
                        <w14:solidFill>
                          <w14:schemeClr w14:val="tx1"/>
                        </w14:solidFill>
                      </w14:textFill>
                    </w:rPr>
                  </w:pPr>
                  <w:r>
                    <w:rPr>
                      <w:rFonts w:hint="eastAsia" w:eastAsia="宋体" w:cs="Times New Roman"/>
                      <w:b w:val="0"/>
                      <w:bCs/>
                      <w:color w:val="000000" w:themeColor="text1"/>
                      <w:szCs w:val="21"/>
                      <w:lang w:val="en-US" w:eastAsia="zh-CN"/>
                      <w14:textFill>
                        <w14:solidFill>
                          <w14:schemeClr w14:val="tx1"/>
                        </w14:solidFill>
                      </w14:textFill>
                    </w:rPr>
                    <w:t>9937</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color w:val="000000" w:themeColor="text1"/>
                      <w:szCs w:val="21"/>
                      <w:lang w:val="en-US" w:eastAsia="zh-CN"/>
                      <w14:textFill>
                        <w14:solidFill>
                          <w14:schemeClr w14:val="tx1"/>
                        </w14:solidFill>
                      </w14:textFill>
                    </w:rPr>
                  </w:pPr>
                  <w:r>
                    <w:rPr>
                      <w:rFonts w:hint="eastAsia" w:eastAsia="宋体" w:cs="Times New Roman"/>
                      <w:b w:val="0"/>
                      <w:bCs/>
                      <w:color w:val="000000" w:themeColor="text1"/>
                      <w:szCs w:val="21"/>
                      <w:lang w:val="en-US" w:eastAsia="zh-CN"/>
                      <w14:textFill>
                        <w14:solidFill>
                          <w14:schemeClr w14:val="tx1"/>
                        </w14:solidFill>
                      </w14:textFill>
                    </w:rPr>
                    <w:t>10107</w:t>
                  </w:r>
                </w:p>
              </w:tc>
              <w:tc>
                <w:tcPr>
                  <w:tcW w:w="82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color w:val="000000" w:themeColor="text1"/>
                      <w:szCs w:val="21"/>
                      <w:lang w:val="en-US" w:eastAsia="zh-CN"/>
                      <w14:textFill>
                        <w14:solidFill>
                          <w14:schemeClr w14:val="tx1"/>
                        </w14:solidFill>
                      </w14:textFill>
                    </w:rPr>
                  </w:pPr>
                  <w:r>
                    <w:rPr>
                      <w:rFonts w:hint="eastAsia" w:eastAsia="宋体" w:cs="Times New Roman"/>
                      <w:b w:val="0"/>
                      <w:bCs/>
                      <w:color w:val="000000" w:themeColor="text1"/>
                      <w:szCs w:val="21"/>
                      <w:lang w:val="en-US" w:eastAsia="zh-CN"/>
                      <w14:textFill>
                        <w14:solidFill>
                          <w14:schemeClr w14:val="tx1"/>
                        </w14:solidFill>
                      </w14:textFill>
                    </w:rPr>
                    <w:t>10095</w:t>
                  </w:r>
                </w:p>
              </w:tc>
              <w:tc>
                <w:tcPr>
                  <w:tcW w:w="6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auto"/>
                      <w:szCs w:val="21"/>
                      <w:lang w:val="en-US" w:eastAsia="zh-CN"/>
                    </w:rPr>
                  </w:pPr>
                  <w:r>
                    <w:rPr>
                      <w:rFonts w:hint="eastAsia" w:ascii="Times New Roman" w:hAnsi="Times New Roman" w:eastAsia="宋体" w:cs="Times New Roman"/>
                      <w:color w:val="000000"/>
                      <w:szCs w:val="21"/>
                      <w:lang w:val="en-US" w:eastAsia="zh-CN"/>
                    </w:rPr>
                    <w:t>/</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b/>
                      <w:bCs/>
                      <w:color w:val="000000"/>
                      <w:sz w:val="21"/>
                      <w:lang w:val="en-US" w:eastAsia="zh-CN"/>
                    </w:rPr>
                  </w:pPr>
                  <w:r>
                    <w:rPr>
                      <w:rFonts w:hint="eastAsia" w:cs="Times New Roman"/>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exact"/>
                <w:jc w:val="center"/>
              </w:trPr>
              <w:tc>
                <w:tcPr>
                  <w:tcW w:w="101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szCs w:val="21"/>
                      <w:lang w:val="en-US" w:eastAsia="zh-CN"/>
                    </w:rPr>
                  </w:pPr>
                </w:p>
              </w:tc>
              <w:tc>
                <w:tcPr>
                  <w:tcW w:w="66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eastAsia" w:cs="Times New Roman"/>
                      <w:color w:val="000000"/>
                      <w:szCs w:val="21"/>
                      <w:lang w:eastAsia="zh-CN"/>
                    </w:rPr>
                    <w:t>颗粒物</w:t>
                  </w:r>
                </w:p>
              </w:tc>
              <w:tc>
                <w:tcPr>
                  <w:tcW w:w="10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排放浓度（mg/m³）</w:t>
                  </w: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color w:val="000000" w:themeColor="text1"/>
                      <w:szCs w:val="21"/>
                      <w:lang w:val="en-US" w:eastAsia="zh-CN"/>
                      <w14:textFill>
                        <w14:solidFill>
                          <w14:schemeClr w14:val="tx1"/>
                        </w14:solidFill>
                      </w14:textFill>
                    </w:rPr>
                  </w:pPr>
                  <w:r>
                    <w:rPr>
                      <w:rFonts w:hint="eastAsia" w:cs="Times New Roman"/>
                      <w:b w:val="0"/>
                      <w:bCs/>
                      <w:color w:val="000000" w:themeColor="text1"/>
                      <w:szCs w:val="21"/>
                      <w:lang w:val="en-US" w:eastAsia="zh-CN"/>
                      <w14:textFill>
                        <w14:solidFill>
                          <w14:schemeClr w14:val="tx1"/>
                        </w14:solidFill>
                      </w14:textFill>
                    </w:rPr>
                    <w:t>4.3</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color w:val="000000" w:themeColor="text1"/>
                      <w:szCs w:val="21"/>
                      <w:lang w:val="en-US" w:eastAsia="zh-CN"/>
                      <w14:textFill>
                        <w14:solidFill>
                          <w14:schemeClr w14:val="tx1"/>
                        </w14:solidFill>
                      </w14:textFill>
                    </w:rPr>
                  </w:pPr>
                  <w:r>
                    <w:rPr>
                      <w:rFonts w:hint="eastAsia" w:cs="Times New Roman"/>
                      <w:b w:val="0"/>
                      <w:bCs/>
                      <w:color w:val="000000" w:themeColor="text1"/>
                      <w:szCs w:val="21"/>
                      <w:lang w:val="en-US" w:eastAsia="zh-CN"/>
                      <w14:textFill>
                        <w14:solidFill>
                          <w14:schemeClr w14:val="tx1"/>
                        </w14:solidFill>
                      </w14:textFill>
                    </w:rPr>
                    <w:t>4.5</w:t>
                  </w:r>
                </w:p>
              </w:tc>
              <w:tc>
                <w:tcPr>
                  <w:tcW w:w="81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color w:val="000000" w:themeColor="text1"/>
                      <w:szCs w:val="21"/>
                      <w:lang w:val="en-US" w:eastAsia="zh-CN"/>
                      <w14:textFill>
                        <w14:solidFill>
                          <w14:schemeClr w14:val="tx1"/>
                        </w14:solidFill>
                      </w14:textFill>
                    </w:rPr>
                  </w:pPr>
                  <w:r>
                    <w:rPr>
                      <w:rFonts w:hint="eastAsia" w:cs="Times New Roman"/>
                      <w:b w:val="0"/>
                      <w:bCs/>
                      <w:color w:val="000000" w:themeColor="text1"/>
                      <w:szCs w:val="21"/>
                      <w:lang w:val="en-US" w:eastAsia="zh-CN"/>
                      <w14:textFill>
                        <w14:solidFill>
                          <w14:schemeClr w14:val="tx1"/>
                        </w14:solidFill>
                      </w14:textFill>
                    </w:rPr>
                    <w:t>5.1</w:t>
                  </w:r>
                </w:p>
              </w:tc>
              <w:tc>
                <w:tcPr>
                  <w:tcW w:w="831"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color w:val="000000" w:themeColor="text1"/>
                      <w:szCs w:val="21"/>
                      <w:lang w:val="en-US" w:eastAsia="zh-CN"/>
                      <w14:textFill>
                        <w14:solidFill>
                          <w14:schemeClr w14:val="tx1"/>
                        </w14:solidFill>
                      </w14:textFill>
                    </w:rPr>
                  </w:pPr>
                  <w:r>
                    <w:rPr>
                      <w:rFonts w:hint="eastAsia" w:cs="Times New Roman"/>
                      <w:b w:val="0"/>
                      <w:bCs/>
                      <w:color w:val="000000" w:themeColor="text1"/>
                      <w:szCs w:val="21"/>
                      <w:lang w:val="en-US" w:eastAsia="zh-CN"/>
                      <w14:textFill>
                        <w14:solidFill>
                          <w14:schemeClr w14:val="tx1"/>
                        </w14:solidFill>
                      </w14:textFill>
                    </w:rPr>
                    <w:t>5.2</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color w:val="000000" w:themeColor="text1"/>
                      <w:szCs w:val="21"/>
                      <w:lang w:val="en-US" w:eastAsia="zh-CN"/>
                      <w14:textFill>
                        <w14:solidFill>
                          <w14:schemeClr w14:val="tx1"/>
                        </w14:solidFill>
                      </w14:textFill>
                    </w:rPr>
                  </w:pPr>
                  <w:r>
                    <w:rPr>
                      <w:rFonts w:hint="eastAsia" w:cs="Times New Roman"/>
                      <w:b w:val="0"/>
                      <w:bCs/>
                      <w:color w:val="000000" w:themeColor="text1"/>
                      <w:szCs w:val="21"/>
                      <w:lang w:val="en-US" w:eastAsia="zh-CN"/>
                      <w14:textFill>
                        <w14:solidFill>
                          <w14:schemeClr w14:val="tx1"/>
                        </w14:solidFill>
                      </w14:textFill>
                    </w:rPr>
                    <w:t>4.8</w:t>
                  </w:r>
                </w:p>
              </w:tc>
              <w:tc>
                <w:tcPr>
                  <w:tcW w:w="82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color w:val="000000" w:themeColor="text1"/>
                      <w:szCs w:val="21"/>
                      <w:lang w:val="en-US" w:eastAsia="zh-CN"/>
                      <w14:textFill>
                        <w14:solidFill>
                          <w14:schemeClr w14:val="tx1"/>
                        </w14:solidFill>
                      </w14:textFill>
                    </w:rPr>
                  </w:pPr>
                  <w:r>
                    <w:rPr>
                      <w:rFonts w:hint="eastAsia" w:cs="Times New Roman"/>
                      <w:b w:val="0"/>
                      <w:bCs/>
                      <w:color w:val="000000" w:themeColor="text1"/>
                      <w:szCs w:val="21"/>
                      <w:lang w:val="en-US" w:eastAsia="zh-CN"/>
                      <w14:textFill>
                        <w14:solidFill>
                          <w14:schemeClr w14:val="tx1"/>
                        </w14:solidFill>
                      </w14:textFill>
                    </w:rPr>
                    <w:t>5.3</w:t>
                  </w:r>
                </w:p>
              </w:tc>
              <w:tc>
                <w:tcPr>
                  <w:tcW w:w="6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cs="Times New Roman"/>
                      <w:color w:val="auto"/>
                      <w:szCs w:val="21"/>
                      <w:lang w:val="en-US" w:eastAsia="zh-CN"/>
                    </w:rPr>
                  </w:pPr>
                  <w:r>
                    <w:rPr>
                      <w:rFonts w:hint="eastAsia" w:cs="Times New Roman"/>
                      <w:color w:val="auto"/>
                      <w:szCs w:val="21"/>
                      <w:lang w:val="en-US" w:eastAsia="zh-CN"/>
                    </w:rPr>
                    <w:t>30</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b/>
                      <w:bCs/>
                      <w:color w:val="000000"/>
                      <w:sz w:val="21"/>
                      <w:lang w:val="en-US" w:eastAsia="zh-CN"/>
                    </w:rPr>
                  </w:pPr>
                  <w:r>
                    <w:rPr>
                      <w:rFonts w:hint="default" w:ascii="Times New Roman" w:hAnsi="Times New Roman" w:eastAsia="宋体" w:cs="Times New Roman"/>
                      <w:b/>
                      <w:bCs/>
                      <w:color w:val="000000"/>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exact"/>
                <w:jc w:val="center"/>
              </w:trPr>
              <w:tc>
                <w:tcPr>
                  <w:tcW w:w="101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szCs w:val="21"/>
                      <w:lang w:val="en-US" w:eastAsia="zh-CN"/>
                    </w:rPr>
                  </w:pPr>
                </w:p>
              </w:tc>
              <w:tc>
                <w:tcPr>
                  <w:tcW w:w="66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p>
              </w:tc>
              <w:tc>
                <w:tcPr>
                  <w:tcW w:w="10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排放速率（kg/h）</w:t>
                  </w:r>
                </w:p>
              </w:tc>
              <w:tc>
                <w:tcPr>
                  <w:tcW w:w="79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color w:val="auto"/>
                      <w:szCs w:val="21"/>
                      <w:lang w:val="en-US" w:eastAsia="zh-CN"/>
                    </w:rPr>
                  </w:pPr>
                  <w:r>
                    <w:rPr>
                      <w:rFonts w:hint="eastAsia" w:cs="Times New Roman"/>
                      <w:b w:val="0"/>
                      <w:bCs/>
                      <w:color w:val="auto"/>
                      <w:szCs w:val="21"/>
                      <w:lang w:val="en-US" w:eastAsia="zh-CN"/>
                    </w:rPr>
                    <w:t>0.043</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color w:val="auto"/>
                      <w:szCs w:val="21"/>
                      <w:lang w:val="en-US" w:eastAsia="zh-CN"/>
                    </w:rPr>
                  </w:pPr>
                  <w:r>
                    <w:rPr>
                      <w:rFonts w:hint="eastAsia" w:eastAsia="宋体" w:cs="Times New Roman"/>
                      <w:b w:val="0"/>
                      <w:bCs/>
                      <w:color w:val="auto"/>
                      <w:szCs w:val="21"/>
                      <w:lang w:val="en-US" w:eastAsia="zh-CN"/>
                    </w:rPr>
                    <w:t>0.</w:t>
                  </w:r>
                  <w:r>
                    <w:rPr>
                      <w:rFonts w:hint="eastAsia" w:cs="Times New Roman"/>
                      <w:b w:val="0"/>
                      <w:bCs/>
                      <w:color w:val="auto"/>
                      <w:szCs w:val="21"/>
                      <w:lang w:val="en-US" w:eastAsia="zh-CN"/>
                    </w:rPr>
                    <w:t>045</w:t>
                  </w:r>
                </w:p>
              </w:tc>
              <w:tc>
                <w:tcPr>
                  <w:tcW w:w="81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color w:val="auto"/>
                      <w:szCs w:val="21"/>
                      <w:lang w:val="en-US" w:eastAsia="zh-CN"/>
                    </w:rPr>
                  </w:pPr>
                  <w:r>
                    <w:rPr>
                      <w:rFonts w:hint="eastAsia" w:eastAsia="宋体" w:cs="Times New Roman"/>
                      <w:b w:val="0"/>
                      <w:bCs/>
                      <w:color w:val="auto"/>
                      <w:szCs w:val="21"/>
                      <w:lang w:val="en-US" w:eastAsia="zh-CN"/>
                    </w:rPr>
                    <w:t>0.</w:t>
                  </w:r>
                  <w:r>
                    <w:rPr>
                      <w:rFonts w:hint="eastAsia" w:cs="Times New Roman"/>
                      <w:b w:val="0"/>
                      <w:bCs/>
                      <w:color w:val="auto"/>
                      <w:szCs w:val="21"/>
                      <w:lang w:val="en-US" w:eastAsia="zh-CN"/>
                    </w:rPr>
                    <w:t>052</w:t>
                  </w:r>
                  <w:r>
                    <w:rPr>
                      <w:rFonts w:hint="eastAsia" w:eastAsia="宋体" w:cs="Times New Roman"/>
                      <w:b w:val="0"/>
                      <w:bCs/>
                      <w:color w:val="auto"/>
                      <w:szCs w:val="21"/>
                      <w:lang w:val="en-US" w:eastAsia="zh-CN"/>
                    </w:rPr>
                    <w:t xml:space="preserve"> </w:t>
                  </w:r>
                </w:p>
              </w:tc>
              <w:tc>
                <w:tcPr>
                  <w:tcW w:w="831"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color w:val="auto"/>
                      <w:szCs w:val="21"/>
                      <w:lang w:val="en-US" w:eastAsia="zh-CN"/>
                    </w:rPr>
                  </w:pPr>
                  <w:r>
                    <w:rPr>
                      <w:rFonts w:hint="eastAsia" w:eastAsia="宋体" w:cs="Times New Roman"/>
                      <w:b w:val="0"/>
                      <w:bCs/>
                      <w:color w:val="auto"/>
                      <w:szCs w:val="21"/>
                      <w:lang w:val="en-US" w:eastAsia="zh-CN"/>
                    </w:rPr>
                    <w:t>0</w:t>
                  </w:r>
                  <w:r>
                    <w:rPr>
                      <w:rFonts w:hint="eastAsia" w:cs="Times New Roman"/>
                      <w:b w:val="0"/>
                      <w:bCs/>
                      <w:color w:val="auto"/>
                      <w:szCs w:val="21"/>
                      <w:lang w:val="en-US" w:eastAsia="zh-CN"/>
                    </w:rPr>
                    <w:t>.052</w:t>
                  </w:r>
                  <w:r>
                    <w:rPr>
                      <w:rFonts w:hint="eastAsia" w:eastAsia="宋体" w:cs="Times New Roman"/>
                      <w:b w:val="0"/>
                      <w:bCs/>
                      <w:color w:val="auto"/>
                      <w:szCs w:val="21"/>
                      <w:lang w:val="en-US" w:eastAsia="zh-CN"/>
                    </w:rPr>
                    <w:t xml:space="preserve"> </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cs="Times New Roman"/>
                      <w:b w:val="0"/>
                      <w:bCs/>
                      <w:color w:val="auto"/>
                      <w:szCs w:val="21"/>
                      <w:lang w:val="en-US" w:eastAsia="zh-CN"/>
                    </w:rPr>
                  </w:pPr>
                  <w:r>
                    <w:rPr>
                      <w:rFonts w:hint="eastAsia" w:eastAsia="宋体" w:cs="Times New Roman"/>
                      <w:b w:val="0"/>
                      <w:bCs/>
                      <w:color w:val="auto"/>
                      <w:szCs w:val="21"/>
                      <w:lang w:val="en-US" w:eastAsia="zh-CN"/>
                    </w:rPr>
                    <w:t>0.</w:t>
                  </w:r>
                  <w:r>
                    <w:rPr>
                      <w:rFonts w:hint="eastAsia" w:cs="Times New Roman"/>
                      <w:b w:val="0"/>
                      <w:bCs/>
                      <w:color w:val="auto"/>
                      <w:szCs w:val="21"/>
                      <w:lang w:val="en-US" w:eastAsia="zh-CN"/>
                    </w:rPr>
                    <w:t>049</w:t>
                  </w:r>
                  <w:r>
                    <w:rPr>
                      <w:rFonts w:hint="eastAsia" w:eastAsia="宋体" w:cs="Times New Roman"/>
                      <w:b w:val="0"/>
                      <w:bCs/>
                      <w:color w:val="auto"/>
                      <w:szCs w:val="21"/>
                      <w:lang w:val="en-US" w:eastAsia="zh-CN"/>
                    </w:rPr>
                    <w:t xml:space="preserve"> </w:t>
                  </w:r>
                </w:p>
              </w:tc>
              <w:tc>
                <w:tcPr>
                  <w:tcW w:w="82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eastAsia="宋体" w:cs="Times New Roman"/>
                      <w:b w:val="0"/>
                      <w:bCs/>
                      <w:color w:val="auto"/>
                      <w:szCs w:val="21"/>
                      <w:lang w:val="en-US" w:eastAsia="zh-CN"/>
                    </w:rPr>
                  </w:pPr>
                  <w:r>
                    <w:rPr>
                      <w:rFonts w:hint="eastAsia" w:eastAsia="宋体" w:cs="Times New Roman"/>
                      <w:b w:val="0"/>
                      <w:bCs/>
                      <w:color w:val="auto"/>
                      <w:szCs w:val="21"/>
                      <w:lang w:val="en-US" w:eastAsia="zh-CN"/>
                    </w:rPr>
                    <w:t>0.</w:t>
                  </w:r>
                  <w:r>
                    <w:rPr>
                      <w:rFonts w:hint="eastAsia" w:cs="Times New Roman"/>
                      <w:b w:val="0"/>
                      <w:bCs/>
                      <w:color w:val="auto"/>
                      <w:szCs w:val="21"/>
                      <w:lang w:val="en-US" w:eastAsia="zh-CN"/>
                    </w:rPr>
                    <w:t>054</w:t>
                  </w:r>
                </w:p>
              </w:tc>
              <w:tc>
                <w:tcPr>
                  <w:tcW w:w="6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cs="Times New Roman"/>
                      <w:color w:val="auto"/>
                      <w:szCs w:val="21"/>
                      <w:lang w:val="en-US" w:eastAsia="zh-CN"/>
                    </w:rPr>
                  </w:pPr>
                  <w:r>
                    <w:rPr>
                      <w:rFonts w:hint="eastAsia" w:cs="Times New Roman"/>
                      <w:color w:val="auto"/>
                      <w:szCs w:val="21"/>
                      <w:lang w:val="en-US" w:eastAsia="zh-CN"/>
                    </w:rPr>
                    <w:t>1.5</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b/>
                      <w:bCs/>
                      <w:color w:val="000000"/>
                      <w:sz w:val="21"/>
                      <w:lang w:val="en-US" w:eastAsia="zh-CN"/>
                    </w:rPr>
                  </w:pPr>
                  <w:r>
                    <w:rPr>
                      <w:rFonts w:hint="default" w:ascii="Times New Roman" w:hAnsi="Times New Roman" w:eastAsia="宋体" w:cs="Times New Roman"/>
                      <w:b/>
                      <w:bCs/>
                      <w:color w:val="000000"/>
                      <w:sz w:val="21"/>
                      <w:lang w:val="en-US" w:eastAsia="zh-CN"/>
                    </w:rPr>
                    <w:t>达标</w:t>
                  </w:r>
                </w:p>
              </w:tc>
            </w:tr>
          </w:tbl>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22" w:firstLineChars="200"/>
              <w:jc w:val="both"/>
              <w:textAlignment w:val="auto"/>
              <w:rPr>
                <w:rFonts w:hint="default" w:ascii="Times New Roman" w:hAnsi="Times New Roman" w:cs="Times New Roman"/>
                <w:b w:val="0"/>
                <w:bCs/>
                <w:color w:val="auto"/>
                <w:sz w:val="24"/>
                <w:szCs w:val="24"/>
                <w:lang w:val="en-US" w:eastAsia="zh-CN"/>
              </w:rPr>
            </w:pPr>
            <w:r>
              <w:rPr>
                <w:rFonts w:hint="eastAsia" w:cs="Times New Roman"/>
                <w:b/>
                <w:bCs w:val="0"/>
                <w:color w:val="000000"/>
                <w:sz w:val="21"/>
                <w:szCs w:val="21"/>
                <w:lang w:val="en-US" w:eastAsia="zh-CN"/>
              </w:rPr>
              <w:t xml:space="preserve"> </w:t>
            </w:r>
            <w:r>
              <w:rPr>
                <w:rFonts w:hint="default" w:ascii="Times New Roman" w:hAnsi="Times New Roman" w:eastAsia="宋体" w:cs="Times New Roman"/>
                <w:b w:val="0"/>
                <w:bCs/>
                <w:color w:val="auto"/>
                <w:sz w:val="24"/>
                <w:szCs w:val="24"/>
                <w:lang w:val="en-US" w:eastAsia="zh-CN"/>
              </w:rPr>
              <w:t>配料</w:t>
            </w:r>
            <w:r>
              <w:rPr>
                <w:rFonts w:hint="eastAsia" w:ascii="Times New Roman" w:hAnsi="Times New Roman" w:eastAsia="宋体" w:cs="Times New Roman"/>
                <w:b w:val="0"/>
                <w:bCs/>
                <w:color w:val="auto"/>
                <w:sz w:val="24"/>
                <w:szCs w:val="24"/>
                <w:lang w:val="en-US" w:eastAsia="zh-CN"/>
              </w:rPr>
              <w:t>、上料、破碎+混料</w:t>
            </w:r>
            <w:r>
              <w:rPr>
                <w:rFonts w:hint="default" w:ascii="Times New Roman" w:hAnsi="Times New Roman" w:eastAsia="宋体" w:cs="Times New Roman"/>
                <w:b w:val="0"/>
                <w:bCs/>
                <w:color w:val="auto"/>
                <w:sz w:val="24"/>
                <w:szCs w:val="24"/>
                <w:lang w:val="en-US" w:eastAsia="zh-CN"/>
              </w:rPr>
              <w:t>工序</w:t>
            </w:r>
            <w:r>
              <w:rPr>
                <w:rFonts w:hint="default" w:ascii="Times New Roman" w:hAnsi="Times New Roman" w:cs="Times New Roman"/>
                <w:b w:val="0"/>
                <w:bCs/>
                <w:color w:val="auto"/>
                <w:sz w:val="24"/>
                <w:szCs w:val="24"/>
                <w:lang w:val="en-US" w:eastAsia="zh-CN"/>
              </w:rPr>
              <w:t>过程产生</w:t>
            </w:r>
            <w:r>
              <w:rPr>
                <w:rFonts w:hint="eastAsia" w:cs="Times New Roman"/>
                <w:b w:val="0"/>
                <w:bCs/>
                <w:color w:val="auto"/>
                <w:sz w:val="24"/>
                <w:szCs w:val="24"/>
                <w:lang w:val="en-US" w:eastAsia="zh-CN"/>
              </w:rPr>
              <w:t>粉尘经集气罩</w:t>
            </w:r>
            <w:r>
              <w:rPr>
                <w:rFonts w:hint="eastAsia" w:ascii="Times New Roman" w:hAnsi="Times New Roman" w:eastAsia="宋体" w:cs="Times New Roman"/>
                <w:b w:val="0"/>
                <w:bCs/>
                <w:color w:val="auto"/>
                <w:sz w:val="24"/>
                <w:szCs w:val="24"/>
                <w:lang w:val="en-US" w:eastAsia="zh-CN"/>
              </w:rPr>
              <w:t>收集后通过</w:t>
            </w:r>
            <w:r>
              <w:rPr>
                <w:rFonts w:hint="eastAsia" w:eastAsia="宋体" w:cs="Times New Roman"/>
                <w:b w:val="0"/>
                <w:bCs/>
                <w:color w:val="auto"/>
                <w:sz w:val="24"/>
                <w:szCs w:val="24"/>
                <w:lang w:val="en-US" w:eastAsia="zh-CN"/>
              </w:rPr>
              <w:t>布袋除尘器收集处理后通过</w:t>
            </w:r>
            <w:r>
              <w:rPr>
                <w:rFonts w:hint="default" w:ascii="Times New Roman" w:hAnsi="Times New Roman" w:eastAsia="宋体" w:cs="Times New Roman"/>
                <w:b w:val="0"/>
                <w:bCs/>
                <w:color w:val="auto"/>
                <w:sz w:val="24"/>
                <w:szCs w:val="24"/>
                <w:lang w:val="en-US" w:eastAsia="zh-CN"/>
              </w:rPr>
              <w:t>15m高排气筒</w:t>
            </w:r>
            <w:r>
              <w:rPr>
                <w:rFonts w:hint="eastAsia" w:ascii="Times New Roman" w:hAnsi="Times New Roman" w:eastAsia="宋体" w:cs="Times New Roman"/>
                <w:b w:val="0"/>
                <w:bCs/>
                <w:color w:val="auto"/>
                <w:sz w:val="24"/>
                <w:szCs w:val="24"/>
                <w:lang w:val="en-US" w:eastAsia="zh-CN"/>
              </w:rPr>
              <w:t>DA00</w:t>
            </w:r>
            <w:r>
              <w:rPr>
                <w:rFonts w:hint="eastAsia" w:eastAsia="宋体"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lang w:val="en-US" w:eastAsia="zh-CN"/>
              </w:rPr>
              <w:t>排放，</w:t>
            </w:r>
            <w:r>
              <w:rPr>
                <w:rFonts w:hint="eastAsia" w:cs="Times New Roman"/>
                <w:b/>
                <w:bCs w:val="0"/>
                <w:color w:val="000000"/>
                <w:sz w:val="21"/>
                <w:szCs w:val="21"/>
                <w:lang w:val="en-US" w:eastAsia="zh-CN"/>
              </w:rPr>
              <w:t xml:space="preserve"> </w:t>
            </w:r>
            <w:r>
              <w:rPr>
                <w:rFonts w:hint="default" w:ascii="Times New Roman" w:hAnsi="Times New Roman" w:eastAsia="宋体" w:cs="Times New Roman"/>
                <w:b w:val="0"/>
                <w:bCs/>
                <w:color w:val="auto"/>
                <w:sz w:val="24"/>
                <w:szCs w:val="24"/>
                <w:lang w:val="en-US" w:eastAsia="zh-CN"/>
              </w:rPr>
              <w:t>配料</w:t>
            </w:r>
            <w:r>
              <w:rPr>
                <w:rFonts w:hint="eastAsia" w:ascii="Times New Roman" w:hAnsi="Times New Roman" w:eastAsia="宋体" w:cs="Times New Roman"/>
                <w:b w:val="0"/>
                <w:bCs/>
                <w:color w:val="auto"/>
                <w:sz w:val="24"/>
                <w:szCs w:val="24"/>
                <w:lang w:val="en-US" w:eastAsia="zh-CN"/>
              </w:rPr>
              <w:t>、上料、破碎+混料</w:t>
            </w:r>
            <w:r>
              <w:rPr>
                <w:rFonts w:hint="default" w:ascii="Times New Roman" w:hAnsi="Times New Roman" w:eastAsia="宋体" w:cs="Times New Roman"/>
                <w:b w:val="0"/>
                <w:bCs/>
                <w:color w:val="auto"/>
                <w:sz w:val="24"/>
                <w:szCs w:val="24"/>
                <w:lang w:val="en-US" w:eastAsia="zh-CN"/>
              </w:rPr>
              <w:t>工序废气处理设施出口</w:t>
            </w:r>
            <w:r>
              <w:rPr>
                <w:rFonts w:hint="default" w:ascii="Times New Roman" w:hAnsi="Times New Roman" w:cs="Times New Roman"/>
                <w:b w:val="0"/>
                <w:bCs/>
                <w:color w:val="auto"/>
                <w:sz w:val="24"/>
                <w:szCs w:val="24"/>
                <w:lang w:val="en-US" w:eastAsia="zh-CN"/>
              </w:rPr>
              <w:t>的</w:t>
            </w:r>
            <w:r>
              <w:rPr>
                <w:rFonts w:hint="eastAsia" w:cs="Times New Roman"/>
                <w:b w:val="0"/>
                <w:bCs/>
                <w:color w:val="auto"/>
                <w:sz w:val="24"/>
                <w:szCs w:val="24"/>
                <w:lang w:val="en-US" w:eastAsia="zh-CN"/>
              </w:rPr>
              <w:t>颗粒物</w:t>
            </w:r>
            <w:r>
              <w:rPr>
                <w:rFonts w:hint="default" w:ascii="Times New Roman" w:hAnsi="Times New Roman" w:cs="Times New Roman"/>
                <w:b w:val="0"/>
                <w:bCs/>
                <w:color w:val="auto"/>
                <w:sz w:val="24"/>
                <w:szCs w:val="24"/>
                <w:lang w:val="en-US" w:eastAsia="zh-CN"/>
              </w:rPr>
              <w:t>的最大排放浓度</w:t>
            </w:r>
            <w:r>
              <w:rPr>
                <w:rFonts w:hint="eastAsia" w:cs="Times New Roman"/>
                <w:b w:val="0"/>
                <w:bCs/>
                <w:color w:val="auto"/>
                <w:sz w:val="24"/>
                <w:szCs w:val="24"/>
                <w:lang w:val="en-US" w:eastAsia="zh-CN"/>
              </w:rPr>
              <w:t>5.3</w:t>
            </w:r>
            <w:r>
              <w:rPr>
                <w:rFonts w:hint="default" w:ascii="Times New Roman" w:hAnsi="Times New Roman" w:cs="Times New Roman"/>
                <w:b w:val="0"/>
                <w:bCs/>
                <w:color w:val="auto"/>
                <w:sz w:val="24"/>
                <w:szCs w:val="24"/>
                <w:lang w:val="en-US" w:eastAsia="zh-CN"/>
              </w:rPr>
              <w:t>mg/m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，最大排放速率为</w:t>
            </w:r>
            <w:r>
              <w:rPr>
                <w:rFonts w:hint="eastAsia" w:cs="Times New Roman"/>
                <w:b w:val="0"/>
                <w:bCs/>
                <w:color w:val="auto"/>
                <w:sz w:val="24"/>
                <w:szCs w:val="24"/>
                <w:lang w:val="en-US" w:eastAsia="zh-CN"/>
              </w:rPr>
              <w:t>0.054</w:t>
            </w:r>
            <w:r>
              <w:rPr>
                <w:rFonts w:hint="default" w:ascii="Times New Roman" w:hAnsi="Times New Roman" w:cs="Times New Roman"/>
                <w:b w:val="0"/>
                <w:bCs/>
                <w:color w:val="auto"/>
                <w:sz w:val="24"/>
                <w:szCs w:val="24"/>
                <w:lang w:val="en-US" w:eastAsia="zh-CN"/>
              </w:rPr>
              <w:t>kg/h</w:t>
            </w:r>
            <w:r>
              <w:rPr>
                <w:rFonts w:hint="eastAsia" w:cs="Times New Roman"/>
                <w:b w:val="0"/>
                <w:bCs/>
                <w:color w:val="auto"/>
                <w:sz w:val="24"/>
                <w:szCs w:val="24"/>
                <w:lang w:val="en-US" w:eastAsia="zh-CN"/>
              </w:rPr>
              <w:t>，处理效率为94.6%，</w:t>
            </w:r>
            <w:r>
              <w:rPr>
                <w:rFonts w:hint="default" w:ascii="Times New Roman" w:hAnsi="Times New Roman" w:cs="Times New Roman"/>
                <w:b w:val="0"/>
                <w:bCs/>
                <w:color w:val="auto"/>
                <w:sz w:val="24"/>
                <w:szCs w:val="24"/>
                <w:lang w:val="en-US" w:eastAsia="zh-CN"/>
              </w:rPr>
              <w:t>满足</w:t>
            </w:r>
            <w:r>
              <w:rPr>
                <w:rFonts w:hint="default" w:ascii="Times New Roman" w:hAnsi="Times New Roman" w:eastAsia="宋体" w:cs="Times New Roman"/>
                <w:color w:val="auto"/>
                <w:sz w:val="24"/>
                <w:szCs w:val="24"/>
                <w:lang w:val="en-US" w:eastAsia="zh-CN"/>
              </w:rPr>
              <w:t>上海市地方标准《大气污染物综合排放标准》(DB31/933-2015)</w:t>
            </w:r>
            <w:r>
              <w:rPr>
                <w:rFonts w:hint="eastAsia"/>
                <w:sz w:val="24"/>
              </w:rPr>
              <w:t>中表</w:t>
            </w:r>
            <w:r>
              <w:rPr>
                <w:rFonts w:hint="eastAsia"/>
                <w:sz w:val="24"/>
                <w:lang w:val="en-US" w:eastAsia="zh-CN"/>
              </w:rPr>
              <w:t>1大气污染物项目排放限值</w:t>
            </w:r>
            <w:r>
              <w:rPr>
                <w:rFonts w:hint="default" w:ascii="Times New Roman" w:hAnsi="Times New Roman" w:cs="Times New Roman"/>
                <w:b w:val="0"/>
                <w:bCs/>
                <w:color w:val="auto"/>
                <w:sz w:val="24"/>
                <w:szCs w:val="24"/>
                <w:lang w:val="en-US" w:eastAsia="zh-CN"/>
              </w:rPr>
              <w:t>。</w:t>
            </w:r>
          </w:p>
          <w:p>
            <w:pPr>
              <w:pStyle w:val="4"/>
              <w:keepNext/>
              <w:keepLines/>
              <w:pageBreakBefore w:val="0"/>
              <w:widowControl w:val="0"/>
              <w:kinsoku/>
              <w:wordWrap/>
              <w:overflowPunct/>
              <w:topLinePunct w:val="0"/>
              <w:autoSpaceDE/>
              <w:autoSpaceDN/>
              <w:bidi w:val="0"/>
              <w:adjustRightInd/>
              <w:snapToGrid/>
              <w:spacing w:before="157" w:beforeLines="50" w:after="0" w:line="360" w:lineRule="auto"/>
              <w:textAlignment w:val="auto"/>
              <w:outlineLvl w:val="1"/>
              <w:rPr>
                <w:rFonts w:hint="default" w:ascii="Times New Roman" w:hAnsi="Times New Roman" w:cs="Times New Roman"/>
                <w:color w:val="auto"/>
                <w:sz w:val="24"/>
                <w:szCs w:val="24"/>
                <w:lang w:eastAsia="zh-CN"/>
              </w:rPr>
            </w:pPr>
            <w:r>
              <w:rPr>
                <w:rFonts w:hint="default" w:ascii="Times New Roman" w:hAnsi="Times New Roman" w:cs="Times New Roman"/>
                <w:b/>
                <w:bCs/>
                <w:color w:val="auto"/>
                <w:sz w:val="24"/>
                <w:szCs w:val="24"/>
                <w:lang w:val="en-US" w:eastAsia="zh-CN"/>
              </w:rPr>
              <w:t>7.2.2 无组织</w:t>
            </w:r>
            <w:r>
              <w:rPr>
                <w:rFonts w:hint="default" w:ascii="Times New Roman" w:hAnsi="Times New Roman" w:cs="Times New Roman"/>
                <w:color w:val="auto"/>
                <w:sz w:val="24"/>
                <w:szCs w:val="24"/>
                <w:lang w:eastAsia="zh-CN"/>
              </w:rPr>
              <w:t>废气</w:t>
            </w:r>
            <w:r>
              <w:rPr>
                <w:rFonts w:hint="default" w:ascii="Times New Roman" w:hAnsi="Times New Roman" w:cs="Times New Roman"/>
                <w:color w:val="auto"/>
                <w:sz w:val="24"/>
                <w:szCs w:val="24"/>
              </w:rPr>
              <w:t>监测</w:t>
            </w:r>
            <w:r>
              <w:rPr>
                <w:rFonts w:hint="default" w:ascii="Times New Roman" w:hAnsi="Times New Roman" w:cs="Times New Roman"/>
                <w:color w:val="auto"/>
                <w:sz w:val="24"/>
                <w:szCs w:val="24"/>
                <w:lang w:eastAsia="zh-CN"/>
              </w:rPr>
              <w:t>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项目无组织废气监测结果见下表。</w:t>
            </w:r>
          </w:p>
          <w:p>
            <w:pPr>
              <w:pStyle w:val="12"/>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表</w:t>
            </w:r>
            <w:r>
              <w:rPr>
                <w:rFonts w:hint="default" w:ascii="Times New Roman" w:hAnsi="Times New Roman" w:cs="Times New Roman"/>
                <w:b/>
                <w:bCs/>
                <w:color w:val="000000"/>
                <w:sz w:val="21"/>
                <w:szCs w:val="21"/>
                <w:lang w:val="en-US" w:eastAsia="zh-CN"/>
              </w:rPr>
              <w:t>7</w:t>
            </w:r>
            <w:r>
              <w:rPr>
                <w:rFonts w:hint="default" w:ascii="Times New Roman" w:hAnsi="Times New Roman" w:cs="Times New Roman"/>
                <w:b/>
                <w:bCs/>
                <w:color w:val="000000"/>
                <w:sz w:val="21"/>
                <w:szCs w:val="21"/>
              </w:rPr>
              <w:t>-</w:t>
            </w:r>
            <w:r>
              <w:rPr>
                <w:rFonts w:hint="eastAsia" w:cs="Times New Roman"/>
                <w:b/>
                <w:bCs/>
                <w:color w:val="000000"/>
                <w:sz w:val="21"/>
                <w:szCs w:val="21"/>
                <w:lang w:val="en-US" w:eastAsia="zh-CN"/>
              </w:rPr>
              <w:t>6</w:t>
            </w:r>
            <w:r>
              <w:rPr>
                <w:rFonts w:hint="default" w:ascii="Times New Roman" w:hAnsi="Times New Roman" w:cs="Times New Roman"/>
                <w:b/>
                <w:bCs/>
                <w:color w:val="000000"/>
                <w:sz w:val="21"/>
                <w:szCs w:val="21"/>
                <w:lang w:val="en-US" w:eastAsia="zh-CN"/>
              </w:rPr>
              <w:t xml:space="preserve">  </w:t>
            </w:r>
            <w:r>
              <w:rPr>
                <w:rFonts w:hint="default" w:ascii="Times New Roman" w:hAnsi="Times New Roman" w:cs="Times New Roman"/>
                <w:b/>
                <w:bCs/>
                <w:color w:val="000000"/>
                <w:sz w:val="21"/>
                <w:szCs w:val="21"/>
              </w:rPr>
              <w:t>无组织</w:t>
            </w:r>
            <w:r>
              <w:rPr>
                <w:rFonts w:hint="default" w:ascii="Times New Roman" w:hAnsi="Times New Roman" w:cs="Times New Roman"/>
                <w:b/>
                <w:bCs/>
                <w:color w:val="000000"/>
                <w:sz w:val="21"/>
                <w:szCs w:val="21"/>
                <w:lang w:eastAsia="zh-CN"/>
              </w:rPr>
              <w:t>废气</w:t>
            </w:r>
            <w:r>
              <w:rPr>
                <w:rFonts w:hint="default" w:ascii="Times New Roman" w:hAnsi="Times New Roman" w:cs="Times New Roman"/>
                <w:b/>
                <w:bCs/>
                <w:color w:val="000000"/>
                <w:sz w:val="21"/>
                <w:szCs w:val="21"/>
              </w:rPr>
              <w:t>检测结果</w:t>
            </w:r>
          </w:p>
          <w:p>
            <w:pPr>
              <w:ind w:right="244" w:rightChars="116"/>
              <w:jc w:val="right"/>
              <w:rPr>
                <w:rFonts w:hint="default"/>
                <w:lang w:eastAsia="zh-CN"/>
              </w:rPr>
            </w:pPr>
            <w:r>
              <w:rPr>
                <w:szCs w:val="21"/>
              </w:rPr>
              <w:t>单位：mg/m</w:t>
            </w:r>
            <w:r>
              <w:rPr>
                <w:szCs w:val="21"/>
                <w:vertAlign w:val="superscript"/>
              </w:rPr>
              <w:t>3</w:t>
            </w:r>
          </w:p>
          <w:tbl>
            <w:tblPr>
              <w:tblStyle w:val="2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752"/>
              <w:gridCol w:w="933"/>
              <w:gridCol w:w="1287"/>
              <w:gridCol w:w="1688"/>
              <w:gridCol w:w="1810"/>
              <w:gridCol w:w="1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jc w:val="center"/>
              </w:trPr>
              <w:tc>
                <w:tcPr>
                  <w:tcW w:w="673" w:type="dxa"/>
                  <w:vMerge w:val="restart"/>
                  <w:noWrap w:val="0"/>
                  <w:vAlign w:val="center"/>
                </w:tcPr>
                <w:p>
                  <w:pPr>
                    <w:jc w:val="center"/>
                    <w:rPr>
                      <w:rFonts w:hint="eastAsia" w:eastAsia="宋体"/>
                      <w:b/>
                      <w:lang w:eastAsia="zh-CN"/>
                    </w:rPr>
                  </w:pPr>
                  <w:r>
                    <w:rPr>
                      <w:rFonts w:hint="eastAsia"/>
                      <w:b/>
                      <w:lang w:eastAsia="zh-CN"/>
                    </w:rPr>
                    <w:t>监测因子</w:t>
                  </w:r>
                </w:p>
              </w:tc>
              <w:tc>
                <w:tcPr>
                  <w:tcW w:w="752" w:type="dxa"/>
                  <w:vMerge w:val="restart"/>
                  <w:noWrap w:val="0"/>
                  <w:vAlign w:val="center"/>
                </w:tcPr>
                <w:p>
                  <w:pPr>
                    <w:jc w:val="center"/>
                    <w:rPr>
                      <w:rFonts w:hint="eastAsia"/>
                      <w:b/>
                    </w:rPr>
                  </w:pPr>
                  <w:r>
                    <w:rPr>
                      <w:rFonts w:hint="eastAsia"/>
                      <w:b/>
                    </w:rPr>
                    <w:t>采样日期</w:t>
                  </w:r>
                </w:p>
              </w:tc>
              <w:tc>
                <w:tcPr>
                  <w:tcW w:w="933" w:type="dxa"/>
                  <w:vMerge w:val="restart"/>
                  <w:noWrap w:val="0"/>
                  <w:vAlign w:val="center"/>
                </w:tcPr>
                <w:p>
                  <w:pPr>
                    <w:jc w:val="center"/>
                    <w:rPr>
                      <w:rFonts w:hint="eastAsia" w:eastAsia="宋体"/>
                      <w:b/>
                      <w:lang w:eastAsia="zh-CN"/>
                    </w:rPr>
                  </w:pPr>
                  <w:r>
                    <w:rPr>
                      <w:rFonts w:hint="eastAsia"/>
                      <w:b/>
                      <w:lang w:eastAsia="zh-CN"/>
                    </w:rPr>
                    <w:t>频次</w:t>
                  </w:r>
                </w:p>
              </w:tc>
              <w:tc>
                <w:tcPr>
                  <w:tcW w:w="6713" w:type="dxa"/>
                  <w:gridSpan w:val="4"/>
                  <w:noWrap w:val="0"/>
                  <w:vAlign w:val="center"/>
                </w:tcPr>
                <w:p>
                  <w:pPr>
                    <w:jc w:val="center"/>
                    <w:rPr>
                      <w:rFonts w:hint="eastAsia"/>
                      <w:b/>
                      <w:lang w:eastAsia="zh-CN"/>
                    </w:rPr>
                  </w:pPr>
                  <w:r>
                    <w:rPr>
                      <w:rFonts w:hint="eastAsia"/>
                      <w:b/>
                      <w:lang w:eastAsia="zh-CN"/>
                    </w:rPr>
                    <w:t>采样点位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73" w:type="dxa"/>
                  <w:vMerge w:val="continue"/>
                  <w:noWrap w:val="0"/>
                  <w:vAlign w:val="center"/>
                </w:tcPr>
                <w:p>
                  <w:pPr>
                    <w:adjustRightInd w:val="0"/>
                    <w:snapToGrid w:val="0"/>
                    <w:jc w:val="center"/>
                    <w:textAlignment w:val="baseline"/>
                    <w:rPr>
                      <w:rFonts w:hint="eastAsia"/>
                      <w:lang w:val="en-US" w:eastAsia="zh-CN"/>
                    </w:rPr>
                  </w:pPr>
                </w:p>
              </w:tc>
              <w:tc>
                <w:tcPr>
                  <w:tcW w:w="752" w:type="dxa"/>
                  <w:vMerge w:val="continue"/>
                  <w:noWrap w:val="0"/>
                  <w:vAlign w:val="center"/>
                </w:tcPr>
                <w:p>
                  <w:pPr>
                    <w:adjustRightInd w:val="0"/>
                    <w:snapToGrid w:val="0"/>
                    <w:jc w:val="center"/>
                    <w:textAlignment w:val="baseline"/>
                    <w:rPr>
                      <w:rFonts w:hint="eastAsia"/>
                      <w:lang w:val="en-US" w:eastAsia="zh-CN"/>
                    </w:rPr>
                  </w:pPr>
                </w:p>
              </w:tc>
              <w:tc>
                <w:tcPr>
                  <w:tcW w:w="933" w:type="dxa"/>
                  <w:vMerge w:val="continue"/>
                  <w:noWrap w:val="0"/>
                  <w:vAlign w:val="center"/>
                </w:tcPr>
                <w:p>
                  <w:pPr>
                    <w:jc w:val="center"/>
                    <w:rPr>
                      <w:rFonts w:hint="eastAsia"/>
                      <w:b/>
                    </w:rPr>
                  </w:pPr>
                </w:p>
              </w:tc>
              <w:tc>
                <w:tcPr>
                  <w:tcW w:w="1287" w:type="dxa"/>
                  <w:noWrap w:val="0"/>
                  <w:vAlign w:val="center"/>
                </w:tcPr>
                <w:p>
                  <w:pPr>
                    <w:jc w:val="center"/>
                    <w:rPr>
                      <w:rFonts w:hint="eastAsia" w:eastAsia="宋体"/>
                      <w:b/>
                      <w:lang w:val="en-US" w:eastAsia="zh-CN"/>
                    </w:rPr>
                  </w:pPr>
                  <w:r>
                    <w:rPr>
                      <w:rFonts w:hint="eastAsia"/>
                      <w:szCs w:val="21"/>
                      <w:lang w:eastAsia="zh-CN"/>
                    </w:rPr>
                    <w:t>上风向</w:t>
                  </w:r>
                </w:p>
              </w:tc>
              <w:tc>
                <w:tcPr>
                  <w:tcW w:w="1688" w:type="dxa"/>
                  <w:noWrap w:val="0"/>
                  <w:vAlign w:val="center"/>
                </w:tcPr>
                <w:p>
                  <w:pPr>
                    <w:adjustRightInd w:val="0"/>
                    <w:snapToGrid w:val="0"/>
                    <w:jc w:val="center"/>
                    <w:textAlignment w:val="baseline"/>
                    <w:rPr>
                      <w:rFonts w:hint="default" w:eastAsia="宋体"/>
                      <w:b/>
                      <w:lang w:val="en-US" w:eastAsia="zh-CN"/>
                    </w:rPr>
                  </w:pPr>
                  <w:r>
                    <w:rPr>
                      <w:rFonts w:hint="eastAsia"/>
                      <w:szCs w:val="21"/>
                      <w:lang w:eastAsia="zh-CN"/>
                    </w:rPr>
                    <w:t>下风向</w:t>
                  </w:r>
                  <w:r>
                    <w:rPr>
                      <w:rFonts w:hint="eastAsia"/>
                      <w:szCs w:val="21"/>
                      <w:lang w:val="en-US" w:eastAsia="zh-CN"/>
                    </w:rPr>
                    <w:t>1#</w:t>
                  </w:r>
                </w:p>
              </w:tc>
              <w:tc>
                <w:tcPr>
                  <w:tcW w:w="1810" w:type="dxa"/>
                  <w:noWrap w:val="0"/>
                  <w:vAlign w:val="center"/>
                </w:tcPr>
                <w:p>
                  <w:pPr>
                    <w:adjustRightInd w:val="0"/>
                    <w:snapToGrid w:val="0"/>
                    <w:jc w:val="center"/>
                    <w:textAlignment w:val="baseline"/>
                    <w:rPr>
                      <w:rFonts w:hint="default" w:eastAsia="宋体"/>
                      <w:b/>
                      <w:lang w:val="en-US" w:eastAsia="zh-CN"/>
                    </w:rPr>
                  </w:pPr>
                  <w:r>
                    <w:rPr>
                      <w:rFonts w:hint="eastAsia"/>
                      <w:szCs w:val="21"/>
                      <w:lang w:eastAsia="zh-CN"/>
                    </w:rPr>
                    <w:t>下风向</w:t>
                  </w:r>
                  <w:r>
                    <w:rPr>
                      <w:rFonts w:hint="eastAsia"/>
                      <w:szCs w:val="21"/>
                      <w:lang w:val="en-US" w:eastAsia="zh-CN"/>
                    </w:rPr>
                    <w:t>2#</w:t>
                  </w:r>
                </w:p>
              </w:tc>
              <w:tc>
                <w:tcPr>
                  <w:tcW w:w="1928" w:type="dxa"/>
                  <w:noWrap w:val="0"/>
                  <w:vAlign w:val="center"/>
                </w:tcPr>
                <w:p>
                  <w:pPr>
                    <w:adjustRightInd w:val="0"/>
                    <w:snapToGrid w:val="0"/>
                    <w:jc w:val="center"/>
                    <w:textAlignment w:val="baseline"/>
                    <w:rPr>
                      <w:rFonts w:hint="eastAsia"/>
                      <w:szCs w:val="21"/>
                      <w:lang w:eastAsia="zh-CN"/>
                    </w:rPr>
                  </w:pPr>
                  <w:r>
                    <w:rPr>
                      <w:rFonts w:hint="eastAsia"/>
                      <w:szCs w:val="21"/>
                      <w:lang w:eastAsia="zh-CN"/>
                    </w:rPr>
                    <w:t>下风向</w:t>
                  </w:r>
                  <w:r>
                    <w:rPr>
                      <w:rFonts w:hint="eastAsia"/>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67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Cs w:val="21"/>
                      <w:lang w:eastAsia="zh-CN"/>
                    </w:rPr>
                  </w:pPr>
                  <w:r>
                    <w:rPr>
                      <w:rFonts w:hint="eastAsia"/>
                      <w:szCs w:val="21"/>
                      <w:lang w:eastAsia="zh-CN"/>
                    </w:rPr>
                    <w:t>氯化氢</w:t>
                  </w:r>
                </w:p>
              </w:tc>
              <w:tc>
                <w:tcPr>
                  <w:tcW w:w="75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rPr>
                  </w:pPr>
                  <w:r>
                    <w:rPr>
                      <w:rFonts w:hint="eastAsia"/>
                      <w:szCs w:val="21"/>
                    </w:rPr>
                    <w:t>20</w:t>
                  </w:r>
                  <w:r>
                    <w:rPr>
                      <w:rFonts w:hint="eastAsia"/>
                      <w:szCs w:val="21"/>
                      <w:lang w:val="en-US" w:eastAsia="zh-CN"/>
                    </w:rPr>
                    <w:t>21</w:t>
                  </w:r>
                  <w:r>
                    <w:rPr>
                      <w:rFonts w:hint="eastAsia"/>
                      <w:szCs w:val="21"/>
                    </w:rPr>
                    <w:t>.</w:t>
                  </w:r>
                  <w:r>
                    <w:rPr>
                      <w:rFonts w:hint="eastAsia"/>
                      <w:szCs w:val="21"/>
                      <w:lang w:val="en-US" w:eastAsia="zh-CN"/>
                    </w:rPr>
                    <w:t>8.6</w:t>
                  </w:r>
                </w:p>
              </w:tc>
              <w:tc>
                <w:tcPr>
                  <w:tcW w:w="933"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Ⅰ</w:t>
                  </w:r>
                </w:p>
              </w:tc>
              <w:tc>
                <w:tcPr>
                  <w:tcW w:w="1287"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c>
                <w:tcPr>
                  <w:tcW w:w="16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c>
                <w:tcPr>
                  <w:tcW w:w="1810"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c>
                <w:tcPr>
                  <w:tcW w:w="192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 w:hRule="atLeast"/>
                <w:jc w:val="center"/>
              </w:trPr>
              <w:tc>
                <w:tcPr>
                  <w:tcW w:w="6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7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933"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Ⅱ</w:t>
                  </w:r>
                </w:p>
              </w:tc>
              <w:tc>
                <w:tcPr>
                  <w:tcW w:w="1287"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c>
                <w:tcPr>
                  <w:tcW w:w="16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c>
                <w:tcPr>
                  <w:tcW w:w="1810"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c>
                <w:tcPr>
                  <w:tcW w:w="192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6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7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933"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Ⅲ</w:t>
                  </w:r>
                </w:p>
              </w:tc>
              <w:tc>
                <w:tcPr>
                  <w:tcW w:w="1287"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c>
                <w:tcPr>
                  <w:tcW w:w="16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c>
                <w:tcPr>
                  <w:tcW w:w="1810"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c>
                <w:tcPr>
                  <w:tcW w:w="192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6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75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rPr>
                  </w:pPr>
                  <w:r>
                    <w:rPr>
                      <w:rFonts w:hint="eastAsia"/>
                      <w:szCs w:val="21"/>
                    </w:rPr>
                    <w:t>20</w:t>
                  </w:r>
                  <w:r>
                    <w:rPr>
                      <w:rFonts w:hint="eastAsia"/>
                      <w:szCs w:val="21"/>
                      <w:lang w:val="en-US" w:eastAsia="zh-CN"/>
                    </w:rPr>
                    <w:t>21</w:t>
                  </w:r>
                  <w:r>
                    <w:rPr>
                      <w:rFonts w:hint="eastAsia"/>
                      <w:szCs w:val="21"/>
                    </w:rPr>
                    <w:t>.</w:t>
                  </w:r>
                  <w:r>
                    <w:rPr>
                      <w:rFonts w:hint="eastAsia"/>
                      <w:szCs w:val="21"/>
                      <w:lang w:val="en-US" w:eastAsia="zh-CN"/>
                    </w:rPr>
                    <w:t>8.7</w:t>
                  </w:r>
                </w:p>
              </w:tc>
              <w:tc>
                <w:tcPr>
                  <w:tcW w:w="933"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Ⅰ</w:t>
                  </w:r>
                </w:p>
              </w:tc>
              <w:tc>
                <w:tcPr>
                  <w:tcW w:w="1287"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c>
                <w:tcPr>
                  <w:tcW w:w="16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c>
                <w:tcPr>
                  <w:tcW w:w="1810"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c>
                <w:tcPr>
                  <w:tcW w:w="192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6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7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933"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Ⅱ</w:t>
                  </w:r>
                </w:p>
              </w:tc>
              <w:tc>
                <w:tcPr>
                  <w:tcW w:w="1287"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c>
                <w:tcPr>
                  <w:tcW w:w="16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c>
                <w:tcPr>
                  <w:tcW w:w="1810"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c>
                <w:tcPr>
                  <w:tcW w:w="192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6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7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933"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Ⅲ</w:t>
                  </w:r>
                </w:p>
              </w:tc>
              <w:tc>
                <w:tcPr>
                  <w:tcW w:w="1287"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c>
                <w:tcPr>
                  <w:tcW w:w="16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c>
                <w:tcPr>
                  <w:tcW w:w="1810"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c>
                <w:tcPr>
                  <w:tcW w:w="192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2358" w:type="dxa"/>
                  <w:gridSpan w:val="3"/>
                  <w:noWrap w:val="0"/>
                  <w:vAlign w:val="center"/>
                </w:tcPr>
                <w:p>
                  <w:pPr>
                    <w:jc w:val="center"/>
                    <w:rPr>
                      <w:rFonts w:hint="eastAsia" w:ascii="宋体" w:hAnsi="宋体" w:eastAsia="宋体" w:cs="宋体"/>
                      <w:b w:val="0"/>
                      <w:bCs w:val="0"/>
                      <w:szCs w:val="21"/>
                      <w:lang w:eastAsia="zh-CN"/>
                    </w:rPr>
                  </w:pPr>
                  <w:r>
                    <w:rPr>
                      <w:rFonts w:hint="default" w:ascii="Times New Roman" w:hAnsi="Times New Roman" w:eastAsia="宋体" w:cs="Times New Roman"/>
                      <w:b/>
                      <w:bCs/>
                      <w:color w:val="000000"/>
                      <w:sz w:val="21"/>
                      <w:szCs w:val="21"/>
                    </w:rPr>
                    <w:t>最大</w:t>
                  </w:r>
                  <w:r>
                    <w:rPr>
                      <w:rFonts w:hint="default" w:ascii="Times New Roman" w:hAnsi="Times New Roman" w:eastAsia="宋体" w:cs="Times New Roman"/>
                      <w:b/>
                      <w:bCs/>
                      <w:color w:val="000000"/>
                      <w:sz w:val="21"/>
                      <w:szCs w:val="21"/>
                      <w:lang w:eastAsia="zh-CN"/>
                    </w:rPr>
                    <w:t>浓度</w:t>
                  </w:r>
                  <w:r>
                    <w:rPr>
                      <w:rFonts w:hint="default" w:ascii="Times New Roman" w:hAnsi="Times New Roman" w:eastAsia="宋体" w:cs="Times New Roman"/>
                      <w:b/>
                      <w:bCs/>
                      <w:color w:val="000000"/>
                      <w:sz w:val="21"/>
                      <w:szCs w:val="21"/>
                    </w:rPr>
                    <w:t>值</w:t>
                  </w:r>
                </w:p>
              </w:tc>
              <w:tc>
                <w:tcPr>
                  <w:tcW w:w="671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kern w:val="2"/>
                      <w:sz w:val="21"/>
                      <w:szCs w:val="21"/>
                      <w:lang w:val="en-US" w:eastAsia="zh-CN" w:bidi="ar-SA"/>
                    </w:rPr>
                  </w:pPr>
                  <w:r>
                    <w:rPr>
                      <w:rFonts w:hint="eastAsia" w:asciiTheme="minorEastAsia" w:hAnsiTheme="minorEastAsia" w:eastAsiaTheme="minorEastAsia" w:cs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2358" w:type="dxa"/>
                  <w:gridSpan w:val="3"/>
                  <w:noWrap w:val="0"/>
                  <w:vAlign w:val="center"/>
                </w:tcPr>
                <w:p>
                  <w:pPr>
                    <w:jc w:val="center"/>
                    <w:rPr>
                      <w:rFonts w:hint="eastAsia" w:ascii="宋体" w:hAnsi="宋体" w:eastAsia="宋体" w:cs="宋体"/>
                      <w:b w:val="0"/>
                      <w:bCs w:val="0"/>
                      <w:szCs w:val="21"/>
                      <w:lang w:eastAsia="zh-CN"/>
                    </w:rPr>
                  </w:pPr>
                  <w:r>
                    <w:rPr>
                      <w:rFonts w:hint="default" w:ascii="Times New Roman" w:hAnsi="Times New Roman" w:eastAsia="宋体" w:cs="Times New Roman"/>
                      <w:b/>
                      <w:bCs/>
                      <w:color w:val="000000"/>
                      <w:sz w:val="21"/>
                      <w:szCs w:val="21"/>
                    </w:rPr>
                    <w:t>标准限值</w:t>
                  </w:r>
                </w:p>
              </w:tc>
              <w:tc>
                <w:tcPr>
                  <w:tcW w:w="671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kern w:val="2"/>
                      <w:sz w:val="21"/>
                      <w:szCs w:val="21"/>
                      <w:lang w:val="en-US" w:eastAsia="zh-CN" w:bidi="ar-SA"/>
                    </w:rPr>
                  </w:pPr>
                  <w:r>
                    <w:rPr>
                      <w:rFonts w:hint="eastAsia" w:cs="Times New Roman"/>
                      <w:kern w:val="2"/>
                      <w:sz w:val="21"/>
                      <w:szCs w:val="21"/>
                      <w:lang w:val="en-US" w:eastAsia="zh-CN" w:bidi="ar-SA"/>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2358" w:type="dxa"/>
                  <w:gridSpan w:val="3"/>
                  <w:noWrap w:val="0"/>
                  <w:vAlign w:val="center"/>
                </w:tcPr>
                <w:p>
                  <w:pPr>
                    <w:jc w:val="center"/>
                    <w:rPr>
                      <w:rFonts w:hint="eastAsia" w:ascii="宋体" w:hAnsi="宋体" w:eastAsia="宋体" w:cs="宋体"/>
                      <w:b w:val="0"/>
                      <w:bCs w:val="0"/>
                      <w:szCs w:val="21"/>
                      <w:lang w:eastAsia="zh-CN"/>
                    </w:rPr>
                  </w:pPr>
                  <w:r>
                    <w:rPr>
                      <w:rFonts w:hint="default" w:ascii="Times New Roman" w:hAnsi="Times New Roman" w:eastAsia="宋体" w:cs="Times New Roman"/>
                      <w:b/>
                      <w:bCs/>
                      <w:color w:val="000000"/>
                      <w:sz w:val="21"/>
                      <w:szCs w:val="21"/>
                    </w:rPr>
                    <w:t>达标情况</w:t>
                  </w:r>
                </w:p>
              </w:tc>
              <w:tc>
                <w:tcPr>
                  <w:tcW w:w="671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673" w:type="dxa"/>
                  <w:vMerge w:val="restart"/>
                  <w:noWrap w:val="0"/>
                  <w:vAlign w:val="center"/>
                </w:tcPr>
                <w:p>
                  <w:pPr>
                    <w:jc w:val="center"/>
                    <w:rPr>
                      <w:rFonts w:hint="eastAsia" w:ascii="Times New Roman" w:hAnsi="Times New Roman" w:eastAsia="宋体" w:cs="Times New Roman"/>
                      <w:b/>
                      <w:bCs/>
                      <w:color w:val="000000"/>
                      <w:sz w:val="21"/>
                      <w:szCs w:val="21"/>
                      <w:lang w:eastAsia="zh-CN"/>
                    </w:rPr>
                  </w:pPr>
                  <w:r>
                    <w:rPr>
                      <w:rFonts w:hint="eastAsia" w:cs="Times New Roman"/>
                      <w:b/>
                      <w:bCs/>
                      <w:color w:val="000000"/>
                      <w:sz w:val="21"/>
                      <w:szCs w:val="21"/>
                      <w:lang w:eastAsia="zh-CN"/>
                    </w:rPr>
                    <w:t>颗粒物</w:t>
                  </w:r>
                </w:p>
              </w:tc>
              <w:tc>
                <w:tcPr>
                  <w:tcW w:w="75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1"/>
                      <w:szCs w:val="21"/>
                    </w:rPr>
                  </w:pPr>
                  <w:r>
                    <w:rPr>
                      <w:rFonts w:hint="eastAsia"/>
                      <w:szCs w:val="21"/>
                    </w:rPr>
                    <w:t>20</w:t>
                  </w:r>
                  <w:r>
                    <w:rPr>
                      <w:rFonts w:hint="eastAsia"/>
                      <w:szCs w:val="21"/>
                      <w:lang w:val="en-US" w:eastAsia="zh-CN"/>
                    </w:rPr>
                    <w:t>21</w:t>
                  </w:r>
                  <w:r>
                    <w:rPr>
                      <w:rFonts w:hint="eastAsia"/>
                      <w:szCs w:val="21"/>
                    </w:rPr>
                    <w:t>.</w:t>
                  </w:r>
                  <w:r>
                    <w:rPr>
                      <w:rFonts w:hint="eastAsia"/>
                      <w:szCs w:val="21"/>
                      <w:lang w:val="en-US" w:eastAsia="zh-CN"/>
                    </w:rPr>
                    <w:t>8.6</w:t>
                  </w:r>
                </w:p>
              </w:tc>
              <w:tc>
                <w:tcPr>
                  <w:tcW w:w="933" w:type="dxa"/>
                  <w:noWrap w:val="0"/>
                  <w:vAlign w:val="center"/>
                </w:tcPr>
                <w:p>
                  <w:pPr>
                    <w:spacing w:line="276" w:lineRule="auto"/>
                    <w:jc w:val="center"/>
                    <w:rPr>
                      <w:rFonts w:hint="default" w:ascii="Times New Roman" w:hAnsi="Times New Roman" w:eastAsia="宋体" w:cs="Times New Roman"/>
                      <w:b/>
                      <w:bCs/>
                      <w:color w:val="000000"/>
                      <w:sz w:val="21"/>
                      <w:szCs w:val="21"/>
                    </w:rPr>
                  </w:pPr>
                  <w:r>
                    <w:rPr>
                      <w:rFonts w:hint="eastAsia" w:ascii="宋体" w:hAnsi="宋体" w:eastAsia="宋体" w:cs="宋体"/>
                      <w:b w:val="0"/>
                      <w:bCs w:val="0"/>
                      <w:szCs w:val="21"/>
                      <w:lang w:eastAsia="zh-CN"/>
                    </w:rPr>
                    <w:t>Ⅰ</w:t>
                  </w:r>
                </w:p>
              </w:tc>
              <w:tc>
                <w:tcPr>
                  <w:tcW w:w="1287"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0.162</w:t>
                  </w:r>
                </w:p>
              </w:tc>
              <w:tc>
                <w:tcPr>
                  <w:tcW w:w="16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0.204</w:t>
                  </w:r>
                </w:p>
              </w:tc>
              <w:tc>
                <w:tcPr>
                  <w:tcW w:w="1810"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0.234</w:t>
                  </w:r>
                </w:p>
              </w:tc>
              <w:tc>
                <w:tcPr>
                  <w:tcW w:w="192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673" w:type="dxa"/>
                  <w:vMerge w:val="continue"/>
                  <w:noWrap w:val="0"/>
                  <w:vAlign w:val="center"/>
                </w:tcPr>
                <w:p>
                  <w:pPr>
                    <w:jc w:val="center"/>
                    <w:rPr>
                      <w:rFonts w:hint="default" w:ascii="Times New Roman" w:hAnsi="Times New Roman" w:eastAsia="宋体" w:cs="Times New Roman"/>
                      <w:b/>
                      <w:bCs/>
                      <w:color w:val="000000"/>
                      <w:sz w:val="21"/>
                      <w:szCs w:val="21"/>
                    </w:rPr>
                  </w:pPr>
                </w:p>
              </w:tc>
              <w:tc>
                <w:tcPr>
                  <w:tcW w:w="752" w:type="dxa"/>
                  <w:vMerge w:val="continue"/>
                  <w:noWrap w:val="0"/>
                  <w:vAlign w:val="center"/>
                </w:tcPr>
                <w:p>
                  <w:pPr>
                    <w:jc w:val="center"/>
                    <w:rPr>
                      <w:rFonts w:hint="default" w:ascii="Times New Roman" w:hAnsi="Times New Roman" w:eastAsia="宋体" w:cs="Times New Roman"/>
                      <w:b/>
                      <w:bCs/>
                      <w:color w:val="000000"/>
                      <w:sz w:val="21"/>
                      <w:szCs w:val="21"/>
                    </w:rPr>
                  </w:pPr>
                </w:p>
              </w:tc>
              <w:tc>
                <w:tcPr>
                  <w:tcW w:w="933" w:type="dxa"/>
                  <w:noWrap w:val="0"/>
                  <w:vAlign w:val="center"/>
                </w:tcPr>
                <w:p>
                  <w:pPr>
                    <w:spacing w:line="276" w:lineRule="auto"/>
                    <w:jc w:val="center"/>
                    <w:rPr>
                      <w:rFonts w:hint="default" w:ascii="Times New Roman" w:hAnsi="Times New Roman" w:eastAsia="宋体" w:cs="Times New Roman"/>
                      <w:b/>
                      <w:bCs/>
                      <w:color w:val="000000"/>
                      <w:sz w:val="21"/>
                      <w:szCs w:val="21"/>
                    </w:rPr>
                  </w:pPr>
                  <w:r>
                    <w:rPr>
                      <w:rFonts w:hint="eastAsia" w:ascii="宋体" w:hAnsi="宋体" w:eastAsia="宋体" w:cs="宋体"/>
                      <w:b w:val="0"/>
                      <w:bCs w:val="0"/>
                      <w:szCs w:val="21"/>
                      <w:lang w:eastAsia="zh-CN"/>
                    </w:rPr>
                    <w:t>Ⅱ</w:t>
                  </w:r>
                </w:p>
              </w:tc>
              <w:tc>
                <w:tcPr>
                  <w:tcW w:w="1287"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0.157</w:t>
                  </w:r>
                </w:p>
              </w:tc>
              <w:tc>
                <w:tcPr>
                  <w:tcW w:w="16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0.213</w:t>
                  </w:r>
                </w:p>
              </w:tc>
              <w:tc>
                <w:tcPr>
                  <w:tcW w:w="1810"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0.229</w:t>
                  </w:r>
                </w:p>
              </w:tc>
              <w:tc>
                <w:tcPr>
                  <w:tcW w:w="192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73" w:type="dxa"/>
                  <w:vMerge w:val="continue"/>
                  <w:noWrap w:val="0"/>
                  <w:vAlign w:val="center"/>
                </w:tcPr>
                <w:p>
                  <w:pPr>
                    <w:jc w:val="center"/>
                    <w:rPr>
                      <w:rFonts w:hint="default" w:ascii="Times New Roman" w:hAnsi="Times New Roman" w:eastAsia="宋体" w:cs="Times New Roman"/>
                      <w:b/>
                      <w:bCs/>
                      <w:color w:val="000000"/>
                      <w:sz w:val="21"/>
                      <w:szCs w:val="21"/>
                    </w:rPr>
                  </w:pPr>
                </w:p>
              </w:tc>
              <w:tc>
                <w:tcPr>
                  <w:tcW w:w="752" w:type="dxa"/>
                  <w:vMerge w:val="continue"/>
                  <w:noWrap w:val="0"/>
                  <w:vAlign w:val="center"/>
                </w:tcPr>
                <w:p>
                  <w:pPr>
                    <w:jc w:val="center"/>
                    <w:rPr>
                      <w:rFonts w:hint="default" w:ascii="Times New Roman" w:hAnsi="Times New Roman" w:eastAsia="宋体" w:cs="Times New Roman"/>
                      <w:b/>
                      <w:bCs/>
                      <w:color w:val="000000"/>
                      <w:sz w:val="21"/>
                      <w:szCs w:val="21"/>
                    </w:rPr>
                  </w:pPr>
                </w:p>
              </w:tc>
              <w:tc>
                <w:tcPr>
                  <w:tcW w:w="933" w:type="dxa"/>
                  <w:noWrap w:val="0"/>
                  <w:vAlign w:val="center"/>
                </w:tcPr>
                <w:p>
                  <w:pPr>
                    <w:spacing w:line="276" w:lineRule="auto"/>
                    <w:jc w:val="center"/>
                    <w:rPr>
                      <w:rFonts w:hint="default" w:ascii="Times New Roman" w:hAnsi="Times New Roman" w:eastAsia="宋体" w:cs="Times New Roman"/>
                      <w:b/>
                      <w:bCs/>
                      <w:color w:val="000000"/>
                      <w:sz w:val="21"/>
                      <w:szCs w:val="21"/>
                    </w:rPr>
                  </w:pPr>
                  <w:r>
                    <w:rPr>
                      <w:rFonts w:hint="eastAsia" w:ascii="宋体" w:hAnsi="宋体" w:eastAsia="宋体" w:cs="宋体"/>
                      <w:b w:val="0"/>
                      <w:bCs w:val="0"/>
                      <w:szCs w:val="21"/>
                      <w:lang w:eastAsia="zh-CN"/>
                    </w:rPr>
                    <w:t>Ⅲ</w:t>
                  </w:r>
                </w:p>
              </w:tc>
              <w:tc>
                <w:tcPr>
                  <w:tcW w:w="1287"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0.163</w:t>
                  </w:r>
                </w:p>
              </w:tc>
              <w:tc>
                <w:tcPr>
                  <w:tcW w:w="16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0.225</w:t>
                  </w:r>
                </w:p>
              </w:tc>
              <w:tc>
                <w:tcPr>
                  <w:tcW w:w="1810"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0.241</w:t>
                  </w:r>
                </w:p>
              </w:tc>
              <w:tc>
                <w:tcPr>
                  <w:tcW w:w="192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73" w:type="dxa"/>
                  <w:vMerge w:val="continue"/>
                  <w:noWrap w:val="0"/>
                  <w:vAlign w:val="center"/>
                </w:tcPr>
                <w:p>
                  <w:pPr>
                    <w:jc w:val="center"/>
                    <w:rPr>
                      <w:rFonts w:hint="default" w:ascii="Times New Roman" w:hAnsi="Times New Roman" w:eastAsia="宋体" w:cs="Times New Roman"/>
                      <w:b/>
                      <w:bCs/>
                      <w:color w:val="000000"/>
                      <w:sz w:val="21"/>
                      <w:szCs w:val="21"/>
                    </w:rPr>
                  </w:pPr>
                </w:p>
              </w:tc>
              <w:tc>
                <w:tcPr>
                  <w:tcW w:w="75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1"/>
                      <w:szCs w:val="21"/>
                    </w:rPr>
                  </w:pPr>
                  <w:r>
                    <w:rPr>
                      <w:rFonts w:hint="eastAsia"/>
                      <w:szCs w:val="21"/>
                    </w:rPr>
                    <w:t>20</w:t>
                  </w:r>
                  <w:r>
                    <w:rPr>
                      <w:rFonts w:hint="eastAsia"/>
                      <w:szCs w:val="21"/>
                      <w:lang w:val="en-US" w:eastAsia="zh-CN"/>
                    </w:rPr>
                    <w:t>21</w:t>
                  </w:r>
                  <w:r>
                    <w:rPr>
                      <w:rFonts w:hint="eastAsia"/>
                      <w:szCs w:val="21"/>
                    </w:rPr>
                    <w:t>.</w:t>
                  </w:r>
                  <w:r>
                    <w:rPr>
                      <w:rFonts w:hint="eastAsia"/>
                      <w:szCs w:val="21"/>
                      <w:lang w:val="en-US" w:eastAsia="zh-CN"/>
                    </w:rPr>
                    <w:t>8.7</w:t>
                  </w:r>
                </w:p>
              </w:tc>
              <w:tc>
                <w:tcPr>
                  <w:tcW w:w="933" w:type="dxa"/>
                  <w:noWrap w:val="0"/>
                  <w:vAlign w:val="center"/>
                </w:tcPr>
                <w:p>
                  <w:pPr>
                    <w:spacing w:line="276" w:lineRule="auto"/>
                    <w:jc w:val="center"/>
                    <w:rPr>
                      <w:rFonts w:hint="default" w:ascii="Times New Roman" w:hAnsi="Times New Roman" w:eastAsia="宋体" w:cs="Times New Roman"/>
                      <w:b/>
                      <w:bCs/>
                      <w:color w:val="000000"/>
                      <w:sz w:val="21"/>
                      <w:szCs w:val="21"/>
                    </w:rPr>
                  </w:pPr>
                  <w:r>
                    <w:rPr>
                      <w:rFonts w:hint="eastAsia" w:ascii="宋体" w:hAnsi="宋体" w:eastAsia="宋体" w:cs="宋体"/>
                      <w:b w:val="0"/>
                      <w:bCs w:val="0"/>
                      <w:szCs w:val="21"/>
                      <w:lang w:eastAsia="zh-CN"/>
                    </w:rPr>
                    <w:t>Ⅰ</w:t>
                  </w:r>
                </w:p>
              </w:tc>
              <w:tc>
                <w:tcPr>
                  <w:tcW w:w="1287"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0.162</w:t>
                  </w:r>
                </w:p>
              </w:tc>
              <w:tc>
                <w:tcPr>
                  <w:tcW w:w="16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0.216</w:t>
                  </w:r>
                </w:p>
              </w:tc>
              <w:tc>
                <w:tcPr>
                  <w:tcW w:w="1810"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0.246</w:t>
                  </w:r>
                </w:p>
              </w:tc>
              <w:tc>
                <w:tcPr>
                  <w:tcW w:w="192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73" w:type="dxa"/>
                  <w:vMerge w:val="continue"/>
                  <w:noWrap w:val="0"/>
                  <w:vAlign w:val="center"/>
                </w:tcPr>
                <w:p>
                  <w:pPr>
                    <w:jc w:val="center"/>
                    <w:rPr>
                      <w:rFonts w:hint="default" w:ascii="Times New Roman" w:hAnsi="Times New Roman" w:eastAsia="宋体" w:cs="Times New Roman"/>
                      <w:b/>
                      <w:bCs/>
                      <w:color w:val="000000"/>
                      <w:sz w:val="21"/>
                      <w:szCs w:val="21"/>
                    </w:rPr>
                  </w:pPr>
                </w:p>
              </w:tc>
              <w:tc>
                <w:tcPr>
                  <w:tcW w:w="752" w:type="dxa"/>
                  <w:vMerge w:val="continue"/>
                  <w:noWrap w:val="0"/>
                  <w:vAlign w:val="center"/>
                </w:tcPr>
                <w:p>
                  <w:pPr>
                    <w:jc w:val="center"/>
                    <w:rPr>
                      <w:rFonts w:hint="default" w:ascii="Times New Roman" w:hAnsi="Times New Roman" w:eastAsia="宋体" w:cs="Times New Roman"/>
                      <w:b/>
                      <w:bCs/>
                      <w:color w:val="000000"/>
                      <w:sz w:val="21"/>
                      <w:szCs w:val="21"/>
                    </w:rPr>
                  </w:pPr>
                </w:p>
              </w:tc>
              <w:tc>
                <w:tcPr>
                  <w:tcW w:w="933" w:type="dxa"/>
                  <w:noWrap w:val="0"/>
                  <w:vAlign w:val="center"/>
                </w:tcPr>
                <w:p>
                  <w:pPr>
                    <w:spacing w:line="276" w:lineRule="auto"/>
                    <w:jc w:val="center"/>
                    <w:rPr>
                      <w:rFonts w:hint="default" w:ascii="Times New Roman" w:hAnsi="Times New Roman" w:eastAsia="宋体" w:cs="Times New Roman"/>
                      <w:b/>
                      <w:bCs/>
                      <w:color w:val="000000"/>
                      <w:sz w:val="21"/>
                      <w:szCs w:val="21"/>
                    </w:rPr>
                  </w:pPr>
                  <w:r>
                    <w:rPr>
                      <w:rFonts w:hint="eastAsia" w:ascii="宋体" w:hAnsi="宋体" w:eastAsia="宋体" w:cs="宋体"/>
                      <w:b w:val="0"/>
                      <w:bCs w:val="0"/>
                      <w:szCs w:val="21"/>
                      <w:lang w:eastAsia="zh-CN"/>
                    </w:rPr>
                    <w:t>Ⅱ</w:t>
                  </w:r>
                </w:p>
              </w:tc>
              <w:tc>
                <w:tcPr>
                  <w:tcW w:w="1287"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0.157</w:t>
                  </w:r>
                </w:p>
              </w:tc>
              <w:tc>
                <w:tcPr>
                  <w:tcW w:w="16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0.228</w:t>
                  </w:r>
                </w:p>
              </w:tc>
              <w:tc>
                <w:tcPr>
                  <w:tcW w:w="1810"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0.252</w:t>
                  </w:r>
                </w:p>
              </w:tc>
              <w:tc>
                <w:tcPr>
                  <w:tcW w:w="192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73" w:type="dxa"/>
                  <w:vMerge w:val="continue"/>
                  <w:noWrap w:val="0"/>
                  <w:vAlign w:val="center"/>
                </w:tcPr>
                <w:p>
                  <w:pPr>
                    <w:jc w:val="center"/>
                    <w:rPr>
                      <w:rFonts w:hint="default" w:ascii="Times New Roman" w:hAnsi="Times New Roman" w:eastAsia="宋体" w:cs="Times New Roman"/>
                      <w:b/>
                      <w:bCs/>
                      <w:color w:val="000000"/>
                      <w:sz w:val="21"/>
                      <w:szCs w:val="21"/>
                    </w:rPr>
                  </w:pPr>
                </w:p>
              </w:tc>
              <w:tc>
                <w:tcPr>
                  <w:tcW w:w="752" w:type="dxa"/>
                  <w:vMerge w:val="continue"/>
                  <w:noWrap w:val="0"/>
                  <w:vAlign w:val="center"/>
                </w:tcPr>
                <w:p>
                  <w:pPr>
                    <w:jc w:val="center"/>
                    <w:rPr>
                      <w:rFonts w:hint="default" w:ascii="Times New Roman" w:hAnsi="Times New Roman" w:eastAsia="宋体" w:cs="Times New Roman"/>
                      <w:b/>
                      <w:bCs/>
                      <w:color w:val="000000"/>
                      <w:sz w:val="21"/>
                      <w:szCs w:val="21"/>
                    </w:rPr>
                  </w:pPr>
                </w:p>
              </w:tc>
              <w:tc>
                <w:tcPr>
                  <w:tcW w:w="933" w:type="dxa"/>
                  <w:noWrap w:val="0"/>
                  <w:vAlign w:val="center"/>
                </w:tcPr>
                <w:p>
                  <w:pPr>
                    <w:spacing w:line="276" w:lineRule="auto"/>
                    <w:jc w:val="center"/>
                    <w:rPr>
                      <w:rFonts w:hint="default" w:ascii="Times New Roman" w:hAnsi="Times New Roman" w:eastAsia="宋体" w:cs="Times New Roman"/>
                      <w:b/>
                      <w:bCs/>
                      <w:color w:val="000000"/>
                      <w:sz w:val="21"/>
                      <w:szCs w:val="21"/>
                    </w:rPr>
                  </w:pPr>
                  <w:r>
                    <w:rPr>
                      <w:rFonts w:hint="eastAsia" w:ascii="宋体" w:hAnsi="宋体" w:eastAsia="宋体" w:cs="宋体"/>
                      <w:b w:val="0"/>
                      <w:bCs w:val="0"/>
                      <w:szCs w:val="21"/>
                      <w:lang w:eastAsia="zh-CN"/>
                    </w:rPr>
                    <w:t>Ⅲ</w:t>
                  </w:r>
                </w:p>
              </w:tc>
              <w:tc>
                <w:tcPr>
                  <w:tcW w:w="1287"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0.159</w:t>
                  </w:r>
                </w:p>
              </w:tc>
              <w:tc>
                <w:tcPr>
                  <w:tcW w:w="16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0.235</w:t>
                  </w:r>
                </w:p>
              </w:tc>
              <w:tc>
                <w:tcPr>
                  <w:tcW w:w="1810"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0.262</w:t>
                  </w:r>
                </w:p>
              </w:tc>
              <w:tc>
                <w:tcPr>
                  <w:tcW w:w="192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358" w:type="dxa"/>
                  <w:gridSpan w:val="3"/>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最大</w:t>
                  </w:r>
                  <w:r>
                    <w:rPr>
                      <w:rFonts w:hint="default" w:ascii="Times New Roman" w:hAnsi="Times New Roman" w:eastAsia="宋体" w:cs="Times New Roman"/>
                      <w:b/>
                      <w:bCs/>
                      <w:color w:val="000000"/>
                      <w:sz w:val="21"/>
                      <w:szCs w:val="21"/>
                      <w:lang w:eastAsia="zh-CN"/>
                    </w:rPr>
                    <w:t>浓度</w:t>
                  </w:r>
                  <w:r>
                    <w:rPr>
                      <w:rFonts w:hint="default" w:ascii="Times New Roman" w:hAnsi="Times New Roman" w:eastAsia="宋体" w:cs="Times New Roman"/>
                      <w:b/>
                      <w:bCs/>
                      <w:color w:val="000000"/>
                      <w:sz w:val="21"/>
                      <w:szCs w:val="21"/>
                    </w:rPr>
                    <w:t>值</w:t>
                  </w:r>
                </w:p>
              </w:tc>
              <w:tc>
                <w:tcPr>
                  <w:tcW w:w="671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FF"/>
                      <w:sz w:val="21"/>
                      <w:szCs w:val="21"/>
                      <w:lang w:val="en-US"/>
                    </w:rPr>
                  </w:pPr>
                  <w:r>
                    <w:rPr>
                      <w:rFonts w:hint="eastAsia" w:cs="Times New Roman"/>
                      <w:color w:val="auto"/>
                      <w:kern w:val="2"/>
                      <w:sz w:val="21"/>
                      <w:szCs w:val="21"/>
                      <w:lang w:val="en-US" w:eastAsia="zh-CN" w:bidi="ar-SA"/>
                    </w:rPr>
                    <w:t>0.262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358" w:type="dxa"/>
                  <w:gridSpan w:val="3"/>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标准限值</w:t>
                  </w:r>
                </w:p>
              </w:tc>
              <w:tc>
                <w:tcPr>
                  <w:tcW w:w="671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FF"/>
                      <w:sz w:val="21"/>
                      <w:szCs w:val="21"/>
                      <w:lang w:val="en-US"/>
                    </w:rPr>
                  </w:pPr>
                  <w:r>
                    <w:rPr>
                      <w:rFonts w:hint="eastAsia" w:cs="Times New Roman"/>
                      <w:color w:val="auto"/>
                      <w:kern w:val="2"/>
                      <w:sz w:val="21"/>
                      <w:szCs w:val="21"/>
                      <w:lang w:val="en-US" w:eastAsia="zh-CN" w:bidi="ar-S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358" w:type="dxa"/>
                  <w:gridSpan w:val="3"/>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达标情况</w:t>
                  </w:r>
                </w:p>
              </w:tc>
              <w:tc>
                <w:tcPr>
                  <w:tcW w:w="671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73" w:type="dxa"/>
                  <w:vMerge w:val="restart"/>
                  <w:noWrap w:val="0"/>
                  <w:vAlign w:val="center"/>
                </w:tcPr>
                <w:p>
                  <w:pPr>
                    <w:jc w:val="center"/>
                    <w:rPr>
                      <w:rFonts w:hint="eastAsia" w:ascii="Times New Roman" w:hAnsi="Times New Roman" w:eastAsia="宋体" w:cs="Times New Roman"/>
                      <w:b/>
                      <w:bCs/>
                      <w:color w:val="000000"/>
                      <w:sz w:val="21"/>
                      <w:szCs w:val="21"/>
                      <w:lang w:eastAsia="zh-CN"/>
                    </w:rPr>
                  </w:pPr>
                  <w:r>
                    <w:rPr>
                      <w:rFonts w:hint="eastAsia" w:cs="Times New Roman"/>
                      <w:b/>
                      <w:bCs/>
                      <w:color w:val="000000"/>
                      <w:sz w:val="21"/>
                      <w:szCs w:val="21"/>
                      <w:lang w:eastAsia="zh-CN"/>
                    </w:rPr>
                    <w:t>非甲烷总烃</w:t>
                  </w:r>
                </w:p>
              </w:tc>
              <w:tc>
                <w:tcPr>
                  <w:tcW w:w="75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1"/>
                      <w:szCs w:val="21"/>
                    </w:rPr>
                  </w:pPr>
                  <w:r>
                    <w:rPr>
                      <w:rFonts w:hint="eastAsia"/>
                      <w:szCs w:val="21"/>
                    </w:rPr>
                    <w:t>20</w:t>
                  </w:r>
                  <w:r>
                    <w:rPr>
                      <w:rFonts w:hint="eastAsia"/>
                      <w:szCs w:val="21"/>
                      <w:lang w:val="en-US" w:eastAsia="zh-CN"/>
                    </w:rPr>
                    <w:t>21</w:t>
                  </w:r>
                  <w:r>
                    <w:rPr>
                      <w:rFonts w:hint="eastAsia"/>
                      <w:szCs w:val="21"/>
                    </w:rPr>
                    <w:t>.</w:t>
                  </w:r>
                  <w:r>
                    <w:rPr>
                      <w:rFonts w:hint="eastAsia"/>
                      <w:szCs w:val="21"/>
                      <w:lang w:val="en-US" w:eastAsia="zh-CN"/>
                    </w:rPr>
                    <w:t>8.6</w:t>
                  </w:r>
                </w:p>
              </w:tc>
              <w:tc>
                <w:tcPr>
                  <w:tcW w:w="933" w:type="dxa"/>
                  <w:noWrap w:val="0"/>
                  <w:vAlign w:val="center"/>
                </w:tcPr>
                <w:p>
                  <w:pPr>
                    <w:spacing w:line="276" w:lineRule="auto"/>
                    <w:jc w:val="center"/>
                    <w:rPr>
                      <w:rFonts w:hint="default" w:ascii="Times New Roman" w:hAnsi="Times New Roman" w:eastAsia="宋体" w:cs="Times New Roman"/>
                      <w:b/>
                      <w:bCs/>
                      <w:color w:val="000000"/>
                      <w:sz w:val="21"/>
                      <w:szCs w:val="21"/>
                    </w:rPr>
                  </w:pPr>
                  <w:r>
                    <w:rPr>
                      <w:rFonts w:hint="eastAsia" w:ascii="宋体" w:hAnsi="宋体" w:eastAsia="宋体" w:cs="宋体"/>
                      <w:b w:val="0"/>
                      <w:bCs w:val="0"/>
                      <w:szCs w:val="21"/>
                      <w:lang w:eastAsia="zh-CN"/>
                    </w:rPr>
                    <w:t>Ⅰ</w:t>
                  </w:r>
                </w:p>
              </w:tc>
              <w:tc>
                <w:tcPr>
                  <w:tcW w:w="1287"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0.86</w:t>
                  </w:r>
                </w:p>
              </w:tc>
              <w:tc>
                <w:tcPr>
                  <w:tcW w:w="16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1.03</w:t>
                  </w:r>
                </w:p>
              </w:tc>
              <w:tc>
                <w:tcPr>
                  <w:tcW w:w="1810"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1.11</w:t>
                  </w:r>
                </w:p>
              </w:tc>
              <w:tc>
                <w:tcPr>
                  <w:tcW w:w="192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73" w:type="dxa"/>
                  <w:vMerge w:val="continue"/>
                  <w:noWrap w:val="0"/>
                  <w:vAlign w:val="center"/>
                </w:tcPr>
                <w:p>
                  <w:pPr>
                    <w:jc w:val="center"/>
                    <w:rPr>
                      <w:rFonts w:hint="default" w:ascii="Times New Roman" w:hAnsi="Times New Roman" w:eastAsia="宋体" w:cs="Times New Roman"/>
                      <w:b/>
                      <w:bCs/>
                      <w:color w:val="000000"/>
                      <w:sz w:val="21"/>
                      <w:szCs w:val="21"/>
                    </w:rPr>
                  </w:pPr>
                </w:p>
              </w:tc>
              <w:tc>
                <w:tcPr>
                  <w:tcW w:w="752" w:type="dxa"/>
                  <w:vMerge w:val="continue"/>
                  <w:noWrap w:val="0"/>
                  <w:vAlign w:val="center"/>
                </w:tcPr>
                <w:p>
                  <w:pPr>
                    <w:jc w:val="center"/>
                    <w:rPr>
                      <w:rFonts w:hint="default" w:ascii="Times New Roman" w:hAnsi="Times New Roman" w:eastAsia="宋体" w:cs="Times New Roman"/>
                      <w:b/>
                      <w:bCs/>
                      <w:color w:val="000000"/>
                      <w:sz w:val="21"/>
                      <w:szCs w:val="21"/>
                    </w:rPr>
                  </w:pPr>
                </w:p>
              </w:tc>
              <w:tc>
                <w:tcPr>
                  <w:tcW w:w="933" w:type="dxa"/>
                  <w:noWrap w:val="0"/>
                  <w:vAlign w:val="center"/>
                </w:tcPr>
                <w:p>
                  <w:pPr>
                    <w:spacing w:line="276" w:lineRule="auto"/>
                    <w:jc w:val="center"/>
                    <w:rPr>
                      <w:rFonts w:hint="default" w:ascii="Times New Roman" w:hAnsi="Times New Roman" w:eastAsia="宋体" w:cs="Times New Roman"/>
                      <w:b/>
                      <w:bCs/>
                      <w:color w:val="000000"/>
                      <w:sz w:val="21"/>
                      <w:szCs w:val="21"/>
                    </w:rPr>
                  </w:pPr>
                  <w:r>
                    <w:rPr>
                      <w:rFonts w:hint="eastAsia" w:ascii="宋体" w:hAnsi="宋体" w:eastAsia="宋体" w:cs="宋体"/>
                      <w:b w:val="0"/>
                      <w:bCs w:val="0"/>
                      <w:szCs w:val="21"/>
                      <w:lang w:eastAsia="zh-CN"/>
                    </w:rPr>
                    <w:t>Ⅱ</w:t>
                  </w:r>
                </w:p>
              </w:tc>
              <w:tc>
                <w:tcPr>
                  <w:tcW w:w="1287"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0.92</w:t>
                  </w:r>
                </w:p>
              </w:tc>
              <w:tc>
                <w:tcPr>
                  <w:tcW w:w="16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1.05</w:t>
                  </w:r>
                </w:p>
              </w:tc>
              <w:tc>
                <w:tcPr>
                  <w:tcW w:w="1810"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1.04</w:t>
                  </w:r>
                </w:p>
              </w:tc>
              <w:tc>
                <w:tcPr>
                  <w:tcW w:w="192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673" w:type="dxa"/>
                  <w:vMerge w:val="continue"/>
                  <w:noWrap w:val="0"/>
                  <w:vAlign w:val="center"/>
                </w:tcPr>
                <w:p>
                  <w:pPr>
                    <w:jc w:val="center"/>
                    <w:rPr>
                      <w:rFonts w:hint="default" w:ascii="Times New Roman" w:hAnsi="Times New Roman" w:eastAsia="宋体" w:cs="Times New Roman"/>
                      <w:b/>
                      <w:bCs/>
                      <w:color w:val="000000"/>
                      <w:sz w:val="21"/>
                      <w:szCs w:val="21"/>
                    </w:rPr>
                  </w:pPr>
                </w:p>
              </w:tc>
              <w:tc>
                <w:tcPr>
                  <w:tcW w:w="752" w:type="dxa"/>
                  <w:vMerge w:val="continue"/>
                  <w:noWrap w:val="0"/>
                  <w:vAlign w:val="center"/>
                </w:tcPr>
                <w:p>
                  <w:pPr>
                    <w:jc w:val="center"/>
                    <w:rPr>
                      <w:rFonts w:hint="default" w:ascii="Times New Roman" w:hAnsi="Times New Roman" w:eastAsia="宋体" w:cs="Times New Roman"/>
                      <w:b/>
                      <w:bCs/>
                      <w:color w:val="000000"/>
                      <w:sz w:val="21"/>
                      <w:szCs w:val="21"/>
                    </w:rPr>
                  </w:pPr>
                </w:p>
              </w:tc>
              <w:tc>
                <w:tcPr>
                  <w:tcW w:w="933" w:type="dxa"/>
                  <w:noWrap w:val="0"/>
                  <w:vAlign w:val="center"/>
                </w:tcPr>
                <w:p>
                  <w:pPr>
                    <w:spacing w:line="276" w:lineRule="auto"/>
                    <w:jc w:val="center"/>
                    <w:rPr>
                      <w:rFonts w:hint="default" w:ascii="Times New Roman" w:hAnsi="Times New Roman" w:eastAsia="宋体" w:cs="Times New Roman"/>
                      <w:b/>
                      <w:bCs/>
                      <w:color w:val="000000"/>
                      <w:sz w:val="21"/>
                      <w:szCs w:val="21"/>
                    </w:rPr>
                  </w:pPr>
                  <w:r>
                    <w:rPr>
                      <w:rFonts w:hint="eastAsia" w:ascii="宋体" w:hAnsi="宋体" w:eastAsia="宋体" w:cs="宋体"/>
                      <w:b w:val="0"/>
                      <w:bCs w:val="0"/>
                      <w:szCs w:val="21"/>
                      <w:lang w:eastAsia="zh-CN"/>
                    </w:rPr>
                    <w:t>Ⅲ</w:t>
                  </w:r>
                </w:p>
              </w:tc>
              <w:tc>
                <w:tcPr>
                  <w:tcW w:w="1287"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0.88</w:t>
                  </w:r>
                </w:p>
              </w:tc>
              <w:tc>
                <w:tcPr>
                  <w:tcW w:w="16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1.09</w:t>
                  </w:r>
                </w:p>
              </w:tc>
              <w:tc>
                <w:tcPr>
                  <w:tcW w:w="1810"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1.07</w:t>
                  </w:r>
                </w:p>
              </w:tc>
              <w:tc>
                <w:tcPr>
                  <w:tcW w:w="192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673" w:type="dxa"/>
                  <w:vMerge w:val="continue"/>
                  <w:noWrap w:val="0"/>
                  <w:vAlign w:val="center"/>
                </w:tcPr>
                <w:p>
                  <w:pPr>
                    <w:jc w:val="center"/>
                    <w:rPr>
                      <w:rFonts w:hint="default" w:ascii="Times New Roman" w:hAnsi="Times New Roman" w:eastAsia="宋体" w:cs="Times New Roman"/>
                      <w:b/>
                      <w:bCs/>
                      <w:color w:val="000000"/>
                      <w:sz w:val="21"/>
                      <w:szCs w:val="21"/>
                    </w:rPr>
                  </w:pPr>
                </w:p>
              </w:tc>
              <w:tc>
                <w:tcPr>
                  <w:tcW w:w="75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1"/>
                      <w:szCs w:val="21"/>
                    </w:rPr>
                  </w:pPr>
                  <w:r>
                    <w:rPr>
                      <w:rFonts w:hint="eastAsia"/>
                      <w:szCs w:val="21"/>
                    </w:rPr>
                    <w:t>20</w:t>
                  </w:r>
                  <w:r>
                    <w:rPr>
                      <w:rFonts w:hint="eastAsia"/>
                      <w:szCs w:val="21"/>
                      <w:lang w:val="en-US" w:eastAsia="zh-CN"/>
                    </w:rPr>
                    <w:t>21</w:t>
                  </w:r>
                  <w:r>
                    <w:rPr>
                      <w:rFonts w:hint="eastAsia"/>
                      <w:szCs w:val="21"/>
                    </w:rPr>
                    <w:t>.</w:t>
                  </w:r>
                  <w:r>
                    <w:rPr>
                      <w:rFonts w:hint="eastAsia"/>
                      <w:szCs w:val="21"/>
                      <w:lang w:val="en-US" w:eastAsia="zh-CN"/>
                    </w:rPr>
                    <w:t>8.7</w:t>
                  </w:r>
                </w:p>
              </w:tc>
              <w:tc>
                <w:tcPr>
                  <w:tcW w:w="933" w:type="dxa"/>
                  <w:noWrap w:val="0"/>
                  <w:vAlign w:val="center"/>
                </w:tcPr>
                <w:p>
                  <w:pPr>
                    <w:spacing w:line="276" w:lineRule="auto"/>
                    <w:jc w:val="center"/>
                    <w:rPr>
                      <w:rFonts w:hint="default" w:ascii="Times New Roman" w:hAnsi="Times New Roman" w:eastAsia="宋体" w:cs="Times New Roman"/>
                      <w:b/>
                      <w:bCs/>
                      <w:color w:val="000000"/>
                      <w:sz w:val="21"/>
                      <w:szCs w:val="21"/>
                    </w:rPr>
                  </w:pPr>
                  <w:r>
                    <w:rPr>
                      <w:rFonts w:hint="eastAsia" w:ascii="宋体" w:hAnsi="宋体" w:eastAsia="宋体" w:cs="宋体"/>
                      <w:b w:val="0"/>
                      <w:bCs w:val="0"/>
                      <w:szCs w:val="21"/>
                      <w:lang w:eastAsia="zh-CN"/>
                    </w:rPr>
                    <w:t>Ⅰ</w:t>
                  </w:r>
                </w:p>
              </w:tc>
              <w:tc>
                <w:tcPr>
                  <w:tcW w:w="1287"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0.87</w:t>
                  </w:r>
                </w:p>
              </w:tc>
              <w:tc>
                <w:tcPr>
                  <w:tcW w:w="16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1.06</w:t>
                  </w:r>
                </w:p>
              </w:tc>
              <w:tc>
                <w:tcPr>
                  <w:tcW w:w="1810"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1.12</w:t>
                  </w:r>
                </w:p>
              </w:tc>
              <w:tc>
                <w:tcPr>
                  <w:tcW w:w="192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673" w:type="dxa"/>
                  <w:vMerge w:val="continue"/>
                  <w:noWrap w:val="0"/>
                  <w:vAlign w:val="center"/>
                </w:tcPr>
                <w:p>
                  <w:pPr>
                    <w:jc w:val="center"/>
                    <w:rPr>
                      <w:rFonts w:hint="default" w:ascii="Times New Roman" w:hAnsi="Times New Roman" w:eastAsia="宋体" w:cs="Times New Roman"/>
                      <w:b/>
                      <w:bCs/>
                      <w:color w:val="000000"/>
                      <w:sz w:val="21"/>
                      <w:szCs w:val="21"/>
                    </w:rPr>
                  </w:pPr>
                </w:p>
              </w:tc>
              <w:tc>
                <w:tcPr>
                  <w:tcW w:w="752" w:type="dxa"/>
                  <w:vMerge w:val="continue"/>
                  <w:noWrap w:val="0"/>
                  <w:vAlign w:val="center"/>
                </w:tcPr>
                <w:p>
                  <w:pPr>
                    <w:jc w:val="center"/>
                    <w:rPr>
                      <w:rFonts w:hint="default" w:ascii="Times New Roman" w:hAnsi="Times New Roman" w:eastAsia="宋体" w:cs="Times New Roman"/>
                      <w:b/>
                      <w:bCs/>
                      <w:color w:val="000000"/>
                      <w:sz w:val="21"/>
                      <w:szCs w:val="21"/>
                    </w:rPr>
                  </w:pPr>
                </w:p>
              </w:tc>
              <w:tc>
                <w:tcPr>
                  <w:tcW w:w="933" w:type="dxa"/>
                  <w:noWrap w:val="0"/>
                  <w:vAlign w:val="center"/>
                </w:tcPr>
                <w:p>
                  <w:pPr>
                    <w:spacing w:line="276" w:lineRule="auto"/>
                    <w:jc w:val="center"/>
                    <w:rPr>
                      <w:rFonts w:hint="default" w:ascii="Times New Roman" w:hAnsi="Times New Roman" w:eastAsia="宋体" w:cs="Times New Roman"/>
                      <w:b/>
                      <w:bCs/>
                      <w:color w:val="000000"/>
                      <w:sz w:val="21"/>
                      <w:szCs w:val="21"/>
                    </w:rPr>
                  </w:pPr>
                  <w:r>
                    <w:rPr>
                      <w:rFonts w:hint="eastAsia" w:ascii="宋体" w:hAnsi="宋体" w:eastAsia="宋体" w:cs="宋体"/>
                      <w:b w:val="0"/>
                      <w:bCs w:val="0"/>
                      <w:szCs w:val="21"/>
                      <w:lang w:eastAsia="zh-CN"/>
                    </w:rPr>
                    <w:t>Ⅱ</w:t>
                  </w:r>
                </w:p>
              </w:tc>
              <w:tc>
                <w:tcPr>
                  <w:tcW w:w="1287"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0.81</w:t>
                  </w:r>
                </w:p>
              </w:tc>
              <w:tc>
                <w:tcPr>
                  <w:tcW w:w="16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1.09</w:t>
                  </w:r>
                </w:p>
              </w:tc>
              <w:tc>
                <w:tcPr>
                  <w:tcW w:w="1810"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1.05</w:t>
                  </w:r>
                </w:p>
              </w:tc>
              <w:tc>
                <w:tcPr>
                  <w:tcW w:w="192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673" w:type="dxa"/>
                  <w:vMerge w:val="continue"/>
                  <w:noWrap w:val="0"/>
                  <w:vAlign w:val="center"/>
                </w:tcPr>
                <w:p>
                  <w:pPr>
                    <w:jc w:val="center"/>
                    <w:rPr>
                      <w:rFonts w:hint="default" w:ascii="Times New Roman" w:hAnsi="Times New Roman" w:eastAsia="宋体" w:cs="Times New Roman"/>
                      <w:b/>
                      <w:bCs/>
                      <w:color w:val="000000"/>
                      <w:sz w:val="21"/>
                      <w:szCs w:val="21"/>
                    </w:rPr>
                  </w:pPr>
                </w:p>
              </w:tc>
              <w:tc>
                <w:tcPr>
                  <w:tcW w:w="752" w:type="dxa"/>
                  <w:vMerge w:val="continue"/>
                  <w:noWrap w:val="0"/>
                  <w:vAlign w:val="center"/>
                </w:tcPr>
                <w:p>
                  <w:pPr>
                    <w:jc w:val="center"/>
                    <w:rPr>
                      <w:rFonts w:hint="default" w:ascii="Times New Roman" w:hAnsi="Times New Roman" w:eastAsia="宋体" w:cs="Times New Roman"/>
                      <w:b/>
                      <w:bCs/>
                      <w:color w:val="000000"/>
                      <w:sz w:val="21"/>
                      <w:szCs w:val="21"/>
                    </w:rPr>
                  </w:pPr>
                </w:p>
              </w:tc>
              <w:tc>
                <w:tcPr>
                  <w:tcW w:w="933" w:type="dxa"/>
                  <w:noWrap w:val="0"/>
                  <w:vAlign w:val="center"/>
                </w:tcPr>
                <w:p>
                  <w:pPr>
                    <w:spacing w:line="276" w:lineRule="auto"/>
                    <w:jc w:val="center"/>
                    <w:rPr>
                      <w:rFonts w:hint="default" w:ascii="Times New Roman" w:hAnsi="Times New Roman" w:eastAsia="宋体" w:cs="Times New Roman"/>
                      <w:b/>
                      <w:bCs/>
                      <w:color w:val="000000"/>
                      <w:sz w:val="21"/>
                      <w:szCs w:val="21"/>
                    </w:rPr>
                  </w:pPr>
                  <w:r>
                    <w:rPr>
                      <w:rFonts w:hint="eastAsia" w:ascii="宋体" w:hAnsi="宋体" w:eastAsia="宋体" w:cs="宋体"/>
                      <w:b w:val="0"/>
                      <w:bCs w:val="0"/>
                      <w:szCs w:val="21"/>
                      <w:lang w:eastAsia="zh-CN"/>
                    </w:rPr>
                    <w:t>Ⅲ</w:t>
                  </w:r>
                </w:p>
              </w:tc>
              <w:tc>
                <w:tcPr>
                  <w:tcW w:w="1287"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0.85</w:t>
                  </w:r>
                </w:p>
              </w:tc>
              <w:tc>
                <w:tcPr>
                  <w:tcW w:w="16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1.07</w:t>
                  </w:r>
                </w:p>
              </w:tc>
              <w:tc>
                <w:tcPr>
                  <w:tcW w:w="1810"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1.14</w:t>
                  </w:r>
                </w:p>
              </w:tc>
              <w:tc>
                <w:tcPr>
                  <w:tcW w:w="192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2358" w:type="dxa"/>
                  <w:gridSpan w:val="3"/>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最大</w:t>
                  </w:r>
                  <w:r>
                    <w:rPr>
                      <w:rFonts w:hint="default" w:ascii="Times New Roman" w:hAnsi="Times New Roman" w:eastAsia="宋体" w:cs="Times New Roman"/>
                      <w:b/>
                      <w:bCs/>
                      <w:color w:val="000000"/>
                      <w:sz w:val="21"/>
                      <w:szCs w:val="21"/>
                      <w:lang w:eastAsia="zh-CN"/>
                    </w:rPr>
                    <w:t>浓度</w:t>
                  </w:r>
                  <w:r>
                    <w:rPr>
                      <w:rFonts w:hint="default" w:ascii="Times New Roman" w:hAnsi="Times New Roman" w:eastAsia="宋体" w:cs="Times New Roman"/>
                      <w:b/>
                      <w:bCs/>
                      <w:color w:val="000000"/>
                      <w:sz w:val="21"/>
                      <w:szCs w:val="21"/>
                    </w:rPr>
                    <w:t>值</w:t>
                  </w:r>
                </w:p>
              </w:tc>
              <w:tc>
                <w:tcPr>
                  <w:tcW w:w="671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1"/>
                      <w:szCs w:val="21"/>
                      <w:lang w:val="en-US"/>
                    </w:rPr>
                  </w:pPr>
                  <w:r>
                    <w:rPr>
                      <w:rFonts w:hint="eastAsia" w:cs="Times New Roman"/>
                      <w:color w:val="auto"/>
                      <w:kern w:val="2"/>
                      <w:sz w:val="21"/>
                      <w:szCs w:val="21"/>
                      <w:lang w:val="en-US" w:eastAsia="zh-CN" w:bidi="ar-SA"/>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2358" w:type="dxa"/>
                  <w:gridSpan w:val="3"/>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标准限值</w:t>
                  </w:r>
                </w:p>
              </w:tc>
              <w:tc>
                <w:tcPr>
                  <w:tcW w:w="671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1"/>
                      <w:szCs w:val="21"/>
                      <w:lang w:val="en-US"/>
                    </w:rPr>
                  </w:pPr>
                  <w:r>
                    <w:rPr>
                      <w:rFonts w:hint="eastAsia" w:cs="Times New Roman"/>
                      <w:color w:val="auto"/>
                      <w:kern w:val="2"/>
                      <w:sz w:val="21"/>
                      <w:szCs w:val="21"/>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2358" w:type="dxa"/>
                  <w:gridSpan w:val="3"/>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达标情况</w:t>
                  </w:r>
                </w:p>
              </w:tc>
              <w:tc>
                <w:tcPr>
                  <w:tcW w:w="671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达标</w:t>
                  </w:r>
                </w:p>
              </w:tc>
            </w:tr>
          </w:tbl>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szCs w:val="24"/>
                <w:vertAlign w:val="baseline"/>
                <w:lang w:val="en-US" w:eastAsia="zh-CN"/>
              </w:rPr>
            </w:pPr>
            <w:r>
              <w:rPr>
                <w:rFonts w:hint="default" w:ascii="Times New Roman" w:hAnsi="Times New Roman" w:cs="Times New Roman"/>
                <w:color w:val="000000"/>
                <w:sz w:val="24"/>
                <w:szCs w:val="24"/>
              </w:rPr>
              <w:t>对项目厂界废气</w:t>
            </w:r>
            <w:r>
              <w:rPr>
                <w:rFonts w:hint="eastAsia" w:cs="Times New Roman"/>
                <w:color w:val="000000"/>
                <w:sz w:val="24"/>
                <w:szCs w:val="24"/>
                <w:lang w:eastAsia="zh-CN"/>
              </w:rPr>
              <w:t>氯化氢、颗粒物、非甲烷总烃</w:t>
            </w:r>
            <w:r>
              <w:rPr>
                <w:rFonts w:hint="default" w:ascii="Times New Roman" w:hAnsi="Times New Roman" w:cs="Times New Roman"/>
                <w:color w:val="000000"/>
                <w:sz w:val="24"/>
                <w:szCs w:val="24"/>
              </w:rPr>
              <w:t>无组</w:t>
            </w:r>
            <w:r>
              <w:rPr>
                <w:rFonts w:hint="default" w:ascii="Times New Roman" w:hAnsi="Times New Roman" w:cs="Times New Roman"/>
                <w:color w:val="auto"/>
                <w:sz w:val="24"/>
                <w:szCs w:val="24"/>
              </w:rPr>
              <w:t>织排放监测的结果表明</w:t>
            </w:r>
            <w:r>
              <w:rPr>
                <w:rFonts w:hint="default" w:ascii="Times New Roman" w:hAnsi="Times New Roman" w:cs="Times New Roman"/>
                <w:color w:val="auto"/>
                <w:sz w:val="24"/>
                <w:szCs w:val="24"/>
                <w:lang w:eastAsia="zh-CN"/>
              </w:rPr>
              <w:t>，</w:t>
            </w:r>
            <w:r>
              <w:rPr>
                <w:rFonts w:hint="eastAsia" w:cs="Times New Roman"/>
                <w:color w:val="auto"/>
                <w:sz w:val="24"/>
                <w:szCs w:val="24"/>
                <w:lang w:eastAsia="zh-CN"/>
              </w:rPr>
              <w:t>氯化氢</w:t>
            </w:r>
            <w:r>
              <w:rPr>
                <w:rFonts w:hint="default" w:ascii="Times New Roman" w:hAnsi="Times New Roman" w:cs="Times New Roman"/>
                <w:color w:val="auto"/>
                <w:sz w:val="24"/>
                <w:szCs w:val="24"/>
                <w:vertAlign w:val="baseline"/>
                <w:lang w:eastAsia="zh-CN"/>
              </w:rPr>
              <w:t>无组织排放浓度为</w:t>
            </w:r>
            <w:r>
              <w:rPr>
                <w:rFonts w:hint="eastAsia" w:cs="Times New Roman"/>
                <w:color w:val="auto"/>
                <w:sz w:val="24"/>
                <w:szCs w:val="24"/>
                <w:vertAlign w:val="baseline"/>
                <w:lang w:val="en-US" w:eastAsia="zh-CN"/>
              </w:rPr>
              <w:t>未检出；颗粒物无组织最大排放浓度为</w:t>
            </w:r>
            <w:r>
              <w:rPr>
                <w:rFonts w:hint="eastAsia"/>
                <w:sz w:val="24"/>
                <w:lang w:val="en-US" w:eastAsia="zh-CN"/>
              </w:rPr>
              <w:t>0.262</w:t>
            </w:r>
            <w:r>
              <w:rPr>
                <w:szCs w:val="21"/>
              </w:rPr>
              <w:t>mg/m</w:t>
            </w:r>
            <w:r>
              <w:rPr>
                <w:szCs w:val="21"/>
                <w:vertAlign w:val="superscript"/>
              </w:rPr>
              <w:t>3</w:t>
            </w:r>
            <w:r>
              <w:rPr>
                <w:rFonts w:hint="eastAsia"/>
                <w:szCs w:val="21"/>
                <w:vertAlign w:val="baseline"/>
                <w:lang w:eastAsia="zh-CN"/>
              </w:rPr>
              <w:t>；</w:t>
            </w:r>
            <w:r>
              <w:rPr>
                <w:rFonts w:hint="eastAsia" w:cs="Times New Roman"/>
                <w:color w:val="auto"/>
                <w:sz w:val="24"/>
                <w:szCs w:val="24"/>
                <w:vertAlign w:val="baseline"/>
                <w:lang w:val="en-US" w:eastAsia="zh-CN"/>
              </w:rPr>
              <w:t>非甲烷总烃无组织最大排放浓度为1.16</w:t>
            </w:r>
            <w:r>
              <w:rPr>
                <w:szCs w:val="21"/>
              </w:rPr>
              <w:t>mg/</w:t>
            </w:r>
            <w:r>
              <w:rPr>
                <w:rFonts w:hint="eastAsia" w:cs="Times New Roman"/>
                <w:color w:val="auto"/>
                <w:sz w:val="24"/>
                <w:szCs w:val="24"/>
                <w:vertAlign w:val="baseline"/>
                <w:lang w:val="en-US" w:eastAsia="zh-CN"/>
              </w:rPr>
              <w:t>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，均</w:t>
            </w:r>
            <w:r>
              <w:rPr>
                <w:rFonts w:hint="default" w:cs="Times New Roman"/>
                <w:color w:val="auto"/>
                <w:sz w:val="24"/>
                <w:szCs w:val="24"/>
                <w:vertAlign w:val="baseline"/>
                <w:lang w:val="en-US" w:eastAsia="zh-CN"/>
              </w:rPr>
              <w:t>满足</w:t>
            </w:r>
            <w:r>
              <w:rPr>
                <w:rFonts w:hint="eastAsia" w:cs="Times New Roman"/>
                <w:color w:val="auto"/>
                <w:sz w:val="24"/>
                <w:szCs w:val="24"/>
                <w:vertAlign w:val="baseline"/>
                <w:lang w:val="en-US" w:eastAsia="zh-CN"/>
              </w:rPr>
              <w:t>《大气污染物综合排放标准》(DB31/933-2015) 中表3厂界无组织排放限值</w:t>
            </w:r>
            <w:r>
              <w:rPr>
                <w:rFonts w:hint="default" w:cs="Times New Roman"/>
                <w:color w:val="auto"/>
                <w:sz w:val="24"/>
                <w:szCs w:val="24"/>
                <w:vertAlign w:val="baseline"/>
                <w:lang w:val="en-US" w:eastAsia="zh-CN"/>
              </w:rPr>
              <w:t>。</w:t>
            </w:r>
          </w:p>
          <w:p>
            <w:pPr>
              <w:pStyle w:val="12"/>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表</w:t>
            </w:r>
            <w:r>
              <w:rPr>
                <w:rFonts w:hint="default" w:ascii="Times New Roman" w:hAnsi="Times New Roman" w:cs="Times New Roman"/>
                <w:b/>
                <w:bCs/>
                <w:color w:val="000000"/>
                <w:sz w:val="21"/>
                <w:szCs w:val="21"/>
                <w:lang w:val="en-US" w:eastAsia="zh-CN"/>
              </w:rPr>
              <w:t>7</w:t>
            </w:r>
            <w:r>
              <w:rPr>
                <w:rFonts w:hint="default" w:ascii="Times New Roman" w:hAnsi="Times New Roman" w:cs="Times New Roman"/>
                <w:b/>
                <w:bCs/>
                <w:color w:val="000000"/>
                <w:sz w:val="21"/>
                <w:szCs w:val="21"/>
              </w:rPr>
              <w:t>-</w:t>
            </w:r>
            <w:r>
              <w:rPr>
                <w:rFonts w:hint="eastAsia" w:cs="Times New Roman"/>
                <w:b/>
                <w:bCs/>
                <w:color w:val="000000"/>
                <w:sz w:val="21"/>
                <w:szCs w:val="21"/>
                <w:lang w:val="en-US" w:eastAsia="zh-CN"/>
              </w:rPr>
              <w:t>7</w:t>
            </w:r>
            <w:r>
              <w:rPr>
                <w:rFonts w:hint="default" w:ascii="Times New Roman" w:hAnsi="Times New Roman" w:cs="Times New Roman"/>
                <w:b/>
                <w:bCs/>
                <w:color w:val="000000"/>
                <w:sz w:val="21"/>
                <w:szCs w:val="21"/>
                <w:lang w:val="en-US" w:eastAsia="zh-CN"/>
              </w:rPr>
              <w:t xml:space="preserve">  </w:t>
            </w:r>
            <w:r>
              <w:rPr>
                <w:rFonts w:hint="default" w:ascii="Times New Roman" w:hAnsi="Times New Roman" w:cs="Times New Roman"/>
                <w:b/>
                <w:bCs/>
                <w:color w:val="000000"/>
                <w:sz w:val="21"/>
                <w:szCs w:val="21"/>
              </w:rPr>
              <w:t>无组织</w:t>
            </w:r>
            <w:r>
              <w:rPr>
                <w:rFonts w:hint="default" w:ascii="Times New Roman" w:hAnsi="Times New Roman" w:cs="Times New Roman"/>
                <w:b/>
                <w:bCs/>
                <w:color w:val="000000"/>
                <w:sz w:val="21"/>
                <w:szCs w:val="21"/>
                <w:lang w:eastAsia="zh-CN"/>
              </w:rPr>
              <w:t>废气</w:t>
            </w:r>
            <w:r>
              <w:rPr>
                <w:rFonts w:hint="default" w:ascii="Times New Roman" w:hAnsi="Times New Roman" w:cs="Times New Roman"/>
                <w:b/>
                <w:bCs/>
                <w:color w:val="000000"/>
                <w:sz w:val="21"/>
                <w:szCs w:val="21"/>
              </w:rPr>
              <w:t>检测结果</w:t>
            </w:r>
          </w:p>
          <w:p>
            <w:pPr>
              <w:ind w:right="244" w:rightChars="116"/>
              <w:jc w:val="right"/>
              <w:rPr>
                <w:rFonts w:hint="default"/>
                <w:lang w:eastAsia="zh-CN"/>
              </w:rPr>
            </w:pPr>
            <w:r>
              <w:rPr>
                <w:szCs w:val="21"/>
              </w:rPr>
              <w:t>单位：mg/m</w:t>
            </w:r>
            <w:r>
              <w:rPr>
                <w:szCs w:val="21"/>
                <w:vertAlign w:val="superscript"/>
              </w:rPr>
              <w:t>3</w:t>
            </w:r>
          </w:p>
          <w:tbl>
            <w:tblPr>
              <w:tblStyle w:val="2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752"/>
              <w:gridCol w:w="933"/>
              <w:gridCol w:w="6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jc w:val="center"/>
              </w:trPr>
              <w:tc>
                <w:tcPr>
                  <w:tcW w:w="673" w:type="dxa"/>
                  <w:vMerge w:val="restart"/>
                  <w:noWrap w:val="0"/>
                  <w:vAlign w:val="center"/>
                </w:tcPr>
                <w:p>
                  <w:pPr>
                    <w:jc w:val="center"/>
                    <w:rPr>
                      <w:rFonts w:hint="eastAsia" w:eastAsia="宋体"/>
                      <w:b/>
                      <w:lang w:eastAsia="zh-CN"/>
                    </w:rPr>
                  </w:pPr>
                  <w:r>
                    <w:rPr>
                      <w:rFonts w:hint="eastAsia"/>
                      <w:b/>
                      <w:lang w:eastAsia="zh-CN"/>
                    </w:rPr>
                    <w:t>监测因子</w:t>
                  </w:r>
                </w:p>
              </w:tc>
              <w:tc>
                <w:tcPr>
                  <w:tcW w:w="752" w:type="dxa"/>
                  <w:vMerge w:val="restart"/>
                  <w:noWrap w:val="0"/>
                  <w:vAlign w:val="center"/>
                </w:tcPr>
                <w:p>
                  <w:pPr>
                    <w:jc w:val="center"/>
                    <w:rPr>
                      <w:rFonts w:hint="eastAsia"/>
                      <w:b/>
                    </w:rPr>
                  </w:pPr>
                  <w:r>
                    <w:rPr>
                      <w:rFonts w:hint="eastAsia"/>
                      <w:b/>
                    </w:rPr>
                    <w:t>采样日期</w:t>
                  </w:r>
                </w:p>
              </w:tc>
              <w:tc>
                <w:tcPr>
                  <w:tcW w:w="933" w:type="dxa"/>
                  <w:vMerge w:val="restart"/>
                  <w:noWrap w:val="0"/>
                  <w:vAlign w:val="center"/>
                </w:tcPr>
                <w:p>
                  <w:pPr>
                    <w:jc w:val="center"/>
                    <w:rPr>
                      <w:rFonts w:hint="eastAsia" w:eastAsia="宋体"/>
                      <w:b/>
                      <w:lang w:eastAsia="zh-CN"/>
                    </w:rPr>
                  </w:pPr>
                  <w:r>
                    <w:rPr>
                      <w:rFonts w:hint="eastAsia"/>
                      <w:b/>
                      <w:lang w:eastAsia="zh-CN"/>
                    </w:rPr>
                    <w:t>频次</w:t>
                  </w:r>
                </w:p>
              </w:tc>
              <w:tc>
                <w:tcPr>
                  <w:tcW w:w="6713" w:type="dxa"/>
                  <w:noWrap w:val="0"/>
                  <w:vAlign w:val="center"/>
                </w:tcPr>
                <w:p>
                  <w:pPr>
                    <w:jc w:val="center"/>
                    <w:rPr>
                      <w:rFonts w:hint="eastAsia"/>
                      <w:b/>
                      <w:lang w:eastAsia="zh-CN"/>
                    </w:rPr>
                  </w:pPr>
                  <w:r>
                    <w:rPr>
                      <w:rFonts w:hint="eastAsia"/>
                      <w:b/>
                      <w:lang w:eastAsia="zh-CN"/>
                    </w:rPr>
                    <w:t>采样点位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73" w:type="dxa"/>
                  <w:vMerge w:val="continue"/>
                  <w:noWrap w:val="0"/>
                  <w:vAlign w:val="center"/>
                </w:tcPr>
                <w:p>
                  <w:pPr>
                    <w:adjustRightInd w:val="0"/>
                    <w:snapToGrid w:val="0"/>
                    <w:jc w:val="center"/>
                    <w:textAlignment w:val="baseline"/>
                    <w:rPr>
                      <w:rFonts w:hint="eastAsia"/>
                      <w:lang w:val="en-US" w:eastAsia="zh-CN"/>
                    </w:rPr>
                  </w:pPr>
                </w:p>
              </w:tc>
              <w:tc>
                <w:tcPr>
                  <w:tcW w:w="752" w:type="dxa"/>
                  <w:vMerge w:val="continue"/>
                  <w:noWrap w:val="0"/>
                  <w:vAlign w:val="center"/>
                </w:tcPr>
                <w:p>
                  <w:pPr>
                    <w:adjustRightInd w:val="0"/>
                    <w:snapToGrid w:val="0"/>
                    <w:jc w:val="center"/>
                    <w:textAlignment w:val="baseline"/>
                    <w:rPr>
                      <w:rFonts w:hint="eastAsia"/>
                      <w:lang w:val="en-US" w:eastAsia="zh-CN"/>
                    </w:rPr>
                  </w:pPr>
                </w:p>
              </w:tc>
              <w:tc>
                <w:tcPr>
                  <w:tcW w:w="933" w:type="dxa"/>
                  <w:vMerge w:val="continue"/>
                  <w:noWrap w:val="0"/>
                  <w:vAlign w:val="center"/>
                </w:tcPr>
                <w:p>
                  <w:pPr>
                    <w:jc w:val="center"/>
                    <w:rPr>
                      <w:rFonts w:hint="eastAsia"/>
                      <w:b/>
                    </w:rPr>
                  </w:pPr>
                </w:p>
              </w:tc>
              <w:tc>
                <w:tcPr>
                  <w:tcW w:w="6713" w:type="dxa"/>
                  <w:noWrap w:val="0"/>
                  <w:vAlign w:val="center"/>
                </w:tcPr>
                <w:p>
                  <w:pPr>
                    <w:adjustRightInd w:val="0"/>
                    <w:snapToGrid w:val="0"/>
                    <w:jc w:val="center"/>
                    <w:textAlignment w:val="baseline"/>
                    <w:rPr>
                      <w:rFonts w:hint="eastAsia"/>
                      <w:szCs w:val="21"/>
                      <w:lang w:eastAsia="zh-CN"/>
                    </w:rPr>
                  </w:pPr>
                  <w:r>
                    <w:rPr>
                      <w:rFonts w:hint="eastAsia" w:asciiTheme="minorEastAsia" w:hAnsiTheme="minorEastAsia" w:eastAsiaTheme="minorEastAsia" w:cstheme="minorEastAsia"/>
                      <w:b w:val="0"/>
                      <w:bCs w:val="0"/>
                      <w:sz w:val="21"/>
                      <w:szCs w:val="21"/>
                      <w:vertAlign w:val="baseline"/>
                      <w:lang w:val="en-US" w:eastAsia="zh-CN"/>
                    </w:rPr>
                    <w:t>注塑车间门口外1m处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67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Cs w:val="21"/>
                      <w:lang w:eastAsia="zh-CN"/>
                    </w:rPr>
                  </w:pPr>
                  <w:r>
                    <w:rPr>
                      <w:rFonts w:hint="eastAsia"/>
                      <w:szCs w:val="21"/>
                      <w:lang w:eastAsia="zh-CN"/>
                    </w:rPr>
                    <w:t>非甲烷总烃</w:t>
                  </w:r>
                </w:p>
              </w:tc>
              <w:tc>
                <w:tcPr>
                  <w:tcW w:w="75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rPr>
                  </w:pPr>
                  <w:r>
                    <w:rPr>
                      <w:rFonts w:hint="eastAsia"/>
                      <w:szCs w:val="21"/>
                    </w:rPr>
                    <w:t>20</w:t>
                  </w:r>
                  <w:r>
                    <w:rPr>
                      <w:rFonts w:hint="eastAsia"/>
                      <w:szCs w:val="21"/>
                      <w:lang w:val="en-US" w:eastAsia="zh-CN"/>
                    </w:rPr>
                    <w:t>21</w:t>
                  </w:r>
                  <w:r>
                    <w:rPr>
                      <w:rFonts w:hint="eastAsia"/>
                      <w:szCs w:val="21"/>
                    </w:rPr>
                    <w:t>.</w:t>
                  </w:r>
                  <w:r>
                    <w:rPr>
                      <w:rFonts w:hint="eastAsia"/>
                      <w:szCs w:val="21"/>
                      <w:lang w:val="en-US" w:eastAsia="zh-CN"/>
                    </w:rPr>
                    <w:t>8.6</w:t>
                  </w:r>
                </w:p>
              </w:tc>
              <w:tc>
                <w:tcPr>
                  <w:tcW w:w="933"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Ⅰ</w:t>
                  </w:r>
                </w:p>
              </w:tc>
              <w:tc>
                <w:tcPr>
                  <w:tcW w:w="67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kern w:val="2"/>
                      <w:sz w:val="21"/>
                      <w:szCs w:val="21"/>
                      <w:lang w:val="en-US" w:eastAsia="zh-CN" w:bidi="ar-SA"/>
                    </w:rPr>
                  </w:pPr>
                  <w:r>
                    <w:rPr>
                      <w:rFonts w:hint="eastAsia" w:cs="Times New Roman"/>
                      <w:kern w:val="2"/>
                      <w:sz w:val="21"/>
                      <w:szCs w:val="21"/>
                      <w:lang w:val="en-US" w:eastAsia="zh-CN" w:bidi="ar-SA"/>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 w:hRule="atLeast"/>
                <w:jc w:val="center"/>
              </w:trPr>
              <w:tc>
                <w:tcPr>
                  <w:tcW w:w="6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7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933"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Ⅱ</w:t>
                  </w:r>
                </w:p>
              </w:tc>
              <w:tc>
                <w:tcPr>
                  <w:tcW w:w="67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kern w:val="2"/>
                      <w:sz w:val="21"/>
                      <w:szCs w:val="21"/>
                      <w:lang w:val="en-US" w:eastAsia="zh-CN" w:bidi="ar-SA"/>
                    </w:rPr>
                  </w:pPr>
                  <w:r>
                    <w:rPr>
                      <w:rFonts w:hint="eastAsia" w:cs="Times New Roman"/>
                      <w:kern w:val="2"/>
                      <w:sz w:val="21"/>
                      <w:szCs w:val="21"/>
                      <w:lang w:val="en-US" w:eastAsia="zh-CN" w:bidi="ar-SA"/>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6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7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933"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Ⅲ</w:t>
                  </w:r>
                </w:p>
              </w:tc>
              <w:tc>
                <w:tcPr>
                  <w:tcW w:w="67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kern w:val="2"/>
                      <w:sz w:val="21"/>
                      <w:szCs w:val="21"/>
                      <w:lang w:val="en-US" w:eastAsia="zh-CN" w:bidi="ar-SA"/>
                    </w:rPr>
                  </w:pPr>
                  <w:r>
                    <w:rPr>
                      <w:rFonts w:hint="eastAsia" w:cs="Times New Roman"/>
                      <w:kern w:val="2"/>
                      <w:sz w:val="21"/>
                      <w:szCs w:val="21"/>
                      <w:lang w:val="en-US" w:eastAsia="zh-CN" w:bidi="ar-SA"/>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6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75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rPr>
                  </w:pPr>
                  <w:r>
                    <w:rPr>
                      <w:rFonts w:hint="eastAsia"/>
                      <w:szCs w:val="21"/>
                    </w:rPr>
                    <w:t>20</w:t>
                  </w:r>
                  <w:r>
                    <w:rPr>
                      <w:rFonts w:hint="eastAsia"/>
                      <w:szCs w:val="21"/>
                      <w:lang w:val="en-US" w:eastAsia="zh-CN"/>
                    </w:rPr>
                    <w:t>21</w:t>
                  </w:r>
                  <w:r>
                    <w:rPr>
                      <w:rFonts w:hint="eastAsia"/>
                      <w:szCs w:val="21"/>
                    </w:rPr>
                    <w:t>.</w:t>
                  </w:r>
                  <w:r>
                    <w:rPr>
                      <w:rFonts w:hint="eastAsia"/>
                      <w:szCs w:val="21"/>
                      <w:lang w:val="en-US" w:eastAsia="zh-CN"/>
                    </w:rPr>
                    <w:t>8.7</w:t>
                  </w:r>
                </w:p>
              </w:tc>
              <w:tc>
                <w:tcPr>
                  <w:tcW w:w="933"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Ⅰ</w:t>
                  </w:r>
                </w:p>
              </w:tc>
              <w:tc>
                <w:tcPr>
                  <w:tcW w:w="67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kern w:val="2"/>
                      <w:sz w:val="21"/>
                      <w:szCs w:val="21"/>
                      <w:lang w:val="en-US" w:eastAsia="zh-CN" w:bidi="ar-SA"/>
                    </w:rPr>
                  </w:pPr>
                  <w:r>
                    <w:rPr>
                      <w:rFonts w:hint="eastAsia" w:cs="Times New Roman"/>
                      <w:kern w:val="2"/>
                      <w:sz w:val="21"/>
                      <w:szCs w:val="21"/>
                      <w:lang w:val="en-US" w:eastAsia="zh-CN" w:bidi="ar-SA"/>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6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7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933"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Ⅱ</w:t>
                  </w:r>
                </w:p>
              </w:tc>
              <w:tc>
                <w:tcPr>
                  <w:tcW w:w="67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kern w:val="2"/>
                      <w:sz w:val="21"/>
                      <w:szCs w:val="21"/>
                      <w:lang w:val="en-US" w:eastAsia="zh-CN" w:bidi="ar-SA"/>
                    </w:rPr>
                  </w:pPr>
                  <w:r>
                    <w:rPr>
                      <w:rFonts w:hint="eastAsia" w:cs="Times New Roman"/>
                      <w:kern w:val="2"/>
                      <w:sz w:val="21"/>
                      <w:szCs w:val="21"/>
                      <w:lang w:val="en-US" w:eastAsia="zh-CN" w:bidi="ar-SA"/>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6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7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933"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Ⅲ</w:t>
                  </w:r>
                </w:p>
              </w:tc>
              <w:tc>
                <w:tcPr>
                  <w:tcW w:w="67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kern w:val="2"/>
                      <w:sz w:val="21"/>
                      <w:szCs w:val="21"/>
                      <w:lang w:val="en-US" w:eastAsia="zh-CN" w:bidi="ar-SA"/>
                    </w:rPr>
                  </w:pPr>
                  <w:r>
                    <w:rPr>
                      <w:rFonts w:hint="eastAsia" w:cs="Times New Roman"/>
                      <w:kern w:val="2"/>
                      <w:sz w:val="21"/>
                      <w:szCs w:val="21"/>
                      <w:lang w:val="en-US" w:eastAsia="zh-CN" w:bidi="ar-SA"/>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2358" w:type="dxa"/>
                  <w:gridSpan w:val="3"/>
                  <w:noWrap w:val="0"/>
                  <w:vAlign w:val="center"/>
                </w:tcPr>
                <w:p>
                  <w:pPr>
                    <w:jc w:val="center"/>
                    <w:rPr>
                      <w:rFonts w:hint="eastAsia" w:ascii="宋体" w:hAnsi="宋体" w:eastAsia="宋体" w:cs="宋体"/>
                      <w:b w:val="0"/>
                      <w:bCs w:val="0"/>
                      <w:szCs w:val="21"/>
                      <w:lang w:eastAsia="zh-CN"/>
                    </w:rPr>
                  </w:pPr>
                  <w:r>
                    <w:rPr>
                      <w:rFonts w:hint="default" w:ascii="Times New Roman" w:hAnsi="Times New Roman" w:eastAsia="宋体" w:cs="Times New Roman"/>
                      <w:b/>
                      <w:bCs/>
                      <w:color w:val="000000"/>
                      <w:sz w:val="21"/>
                      <w:szCs w:val="21"/>
                    </w:rPr>
                    <w:t>最大</w:t>
                  </w:r>
                  <w:r>
                    <w:rPr>
                      <w:rFonts w:hint="default" w:ascii="Times New Roman" w:hAnsi="Times New Roman" w:eastAsia="宋体" w:cs="Times New Roman"/>
                      <w:b/>
                      <w:bCs/>
                      <w:color w:val="000000"/>
                      <w:sz w:val="21"/>
                      <w:szCs w:val="21"/>
                      <w:lang w:eastAsia="zh-CN"/>
                    </w:rPr>
                    <w:t>浓度</w:t>
                  </w:r>
                  <w:r>
                    <w:rPr>
                      <w:rFonts w:hint="default" w:ascii="Times New Roman" w:hAnsi="Times New Roman" w:eastAsia="宋体" w:cs="Times New Roman"/>
                      <w:b/>
                      <w:bCs/>
                      <w:color w:val="000000"/>
                      <w:sz w:val="21"/>
                      <w:szCs w:val="21"/>
                    </w:rPr>
                    <w:t>值</w:t>
                  </w:r>
                </w:p>
              </w:tc>
              <w:tc>
                <w:tcPr>
                  <w:tcW w:w="67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kern w:val="2"/>
                      <w:sz w:val="21"/>
                      <w:szCs w:val="21"/>
                      <w:lang w:val="en-US" w:eastAsia="zh-CN" w:bidi="ar-SA"/>
                    </w:rPr>
                  </w:pPr>
                  <w:r>
                    <w:rPr>
                      <w:rFonts w:hint="eastAsia" w:cs="Times New Roman"/>
                      <w:kern w:val="2"/>
                      <w:sz w:val="21"/>
                      <w:szCs w:val="21"/>
                      <w:lang w:val="en-US" w:eastAsia="zh-CN" w:bidi="ar-SA"/>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2358" w:type="dxa"/>
                  <w:gridSpan w:val="3"/>
                  <w:noWrap w:val="0"/>
                  <w:vAlign w:val="center"/>
                </w:tcPr>
                <w:p>
                  <w:pPr>
                    <w:jc w:val="center"/>
                    <w:rPr>
                      <w:rFonts w:hint="eastAsia" w:ascii="宋体" w:hAnsi="宋体" w:eastAsia="宋体" w:cs="宋体"/>
                      <w:b w:val="0"/>
                      <w:bCs w:val="0"/>
                      <w:szCs w:val="21"/>
                      <w:lang w:eastAsia="zh-CN"/>
                    </w:rPr>
                  </w:pPr>
                  <w:r>
                    <w:rPr>
                      <w:rFonts w:hint="default" w:ascii="Times New Roman" w:hAnsi="Times New Roman" w:eastAsia="宋体" w:cs="Times New Roman"/>
                      <w:b/>
                      <w:bCs/>
                      <w:color w:val="000000"/>
                      <w:sz w:val="21"/>
                      <w:szCs w:val="21"/>
                    </w:rPr>
                    <w:t>标准限值</w:t>
                  </w:r>
                </w:p>
              </w:tc>
              <w:tc>
                <w:tcPr>
                  <w:tcW w:w="67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kern w:val="2"/>
                      <w:sz w:val="21"/>
                      <w:szCs w:val="21"/>
                      <w:lang w:val="en-US" w:eastAsia="zh-CN" w:bidi="ar-SA"/>
                    </w:rPr>
                  </w:pPr>
                  <w:r>
                    <w:rPr>
                      <w:rFonts w:hint="eastAsia" w:cs="Times New Roman"/>
                      <w:kern w:val="2"/>
                      <w:sz w:val="21"/>
                      <w:szCs w:val="21"/>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2358" w:type="dxa"/>
                  <w:gridSpan w:val="3"/>
                  <w:noWrap w:val="0"/>
                  <w:vAlign w:val="center"/>
                </w:tcPr>
                <w:p>
                  <w:pPr>
                    <w:jc w:val="center"/>
                    <w:rPr>
                      <w:rFonts w:hint="eastAsia" w:ascii="宋体" w:hAnsi="宋体" w:eastAsia="宋体" w:cs="宋体"/>
                      <w:b w:val="0"/>
                      <w:bCs w:val="0"/>
                      <w:szCs w:val="21"/>
                      <w:lang w:eastAsia="zh-CN"/>
                    </w:rPr>
                  </w:pPr>
                  <w:r>
                    <w:rPr>
                      <w:rFonts w:hint="default" w:ascii="Times New Roman" w:hAnsi="Times New Roman" w:eastAsia="宋体" w:cs="Times New Roman"/>
                      <w:b/>
                      <w:bCs/>
                      <w:color w:val="000000"/>
                      <w:sz w:val="21"/>
                      <w:szCs w:val="21"/>
                    </w:rPr>
                    <w:t>达标情况</w:t>
                  </w:r>
                </w:p>
              </w:tc>
              <w:tc>
                <w:tcPr>
                  <w:tcW w:w="67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达标</w:t>
                  </w:r>
                </w:p>
              </w:tc>
            </w:tr>
          </w:tbl>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FF0000"/>
                <w:lang w:val="en-US" w:eastAsia="zh-CN"/>
              </w:rPr>
            </w:pPr>
            <w:r>
              <w:rPr>
                <w:rFonts w:hint="default" w:ascii="Times New Roman" w:hAnsi="Times New Roman" w:cs="Times New Roman"/>
                <w:color w:val="000000"/>
                <w:sz w:val="24"/>
                <w:szCs w:val="24"/>
              </w:rPr>
              <w:t>对项目</w:t>
            </w:r>
            <w:r>
              <w:rPr>
                <w:rFonts w:hint="eastAsia"/>
                <w:sz w:val="24"/>
              </w:rPr>
              <w:t>挥发性有机废气</w:t>
            </w:r>
            <w:r>
              <w:rPr>
                <w:rFonts w:hint="default" w:ascii="Times New Roman" w:hAnsi="Times New Roman" w:cs="Times New Roman"/>
                <w:color w:val="000000"/>
                <w:sz w:val="24"/>
                <w:szCs w:val="24"/>
              </w:rPr>
              <w:t>无组</w:t>
            </w:r>
            <w:r>
              <w:rPr>
                <w:rFonts w:hint="default" w:ascii="Times New Roman" w:hAnsi="Times New Roman" w:cs="Times New Roman"/>
                <w:color w:val="auto"/>
                <w:sz w:val="24"/>
                <w:szCs w:val="24"/>
              </w:rPr>
              <w:t>织排放监测的结果表明</w:t>
            </w:r>
            <w:r>
              <w:rPr>
                <w:rFonts w:hint="default" w:ascii="Times New Roman" w:hAnsi="Times New Roman" w:cs="Times New Roman"/>
                <w:color w:val="auto"/>
                <w:sz w:val="24"/>
                <w:szCs w:val="24"/>
                <w:lang w:eastAsia="zh-CN"/>
              </w:rPr>
              <w:t>，</w:t>
            </w:r>
            <w:r>
              <w:rPr>
                <w:rFonts w:hint="eastAsia" w:cs="Times New Roman"/>
                <w:color w:val="auto"/>
                <w:sz w:val="24"/>
                <w:szCs w:val="24"/>
                <w:lang w:eastAsia="zh-CN"/>
              </w:rPr>
              <w:t>非甲烷总烃</w:t>
            </w:r>
            <w:r>
              <w:rPr>
                <w:rFonts w:hint="default" w:ascii="Times New Roman" w:hAnsi="Times New Roman" w:cs="Times New Roman"/>
                <w:color w:val="auto"/>
                <w:sz w:val="24"/>
                <w:szCs w:val="24"/>
                <w:vertAlign w:val="baseline"/>
                <w:lang w:eastAsia="zh-CN"/>
              </w:rPr>
              <w:t>无组织最大排放浓度为</w:t>
            </w:r>
            <w:r>
              <w:rPr>
                <w:rFonts w:hint="eastAsia" w:cs="Times New Roman"/>
                <w:color w:val="auto"/>
                <w:sz w:val="24"/>
                <w:szCs w:val="24"/>
                <w:vertAlign w:val="baseline"/>
                <w:lang w:val="en-US" w:eastAsia="zh-CN"/>
              </w:rPr>
              <w:t>2.15</w:t>
            </w:r>
            <w:r>
              <w:rPr>
                <w:rFonts w:hint="default" w:ascii="Times New Roman" w:hAnsi="Times New Roman" w:cs="Times New Roman"/>
                <w:color w:val="auto"/>
                <w:sz w:val="24"/>
                <w:szCs w:val="24"/>
                <w:vertAlign w:val="baseline"/>
                <w:lang w:val="en-US" w:eastAsia="zh-CN"/>
              </w:rPr>
              <w:t>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w:t>
            </w:r>
            <w:r>
              <w:rPr>
                <w:rFonts w:hint="default" w:ascii="Times New Roman" w:hAnsi="Times New Roman" w:cs="Times New Roman"/>
                <w:b w:val="0"/>
                <w:bCs/>
                <w:color w:val="auto"/>
                <w:sz w:val="24"/>
                <w:szCs w:val="24"/>
                <w:lang w:val="en-US" w:eastAsia="zh-CN"/>
              </w:rPr>
              <w:t>满足</w:t>
            </w:r>
            <w:r>
              <w:rPr>
                <w:rFonts w:hint="eastAsia"/>
                <w:sz w:val="24"/>
              </w:rPr>
              <w:t>《挥发性有机物无组织排放控制标准》（GB37822-2019）中相关控制要求</w:t>
            </w:r>
            <w:r>
              <w:rPr>
                <w:rFonts w:hint="eastAsia"/>
                <w:sz w:val="24"/>
                <w:lang w:eastAsia="zh-CN"/>
              </w:rPr>
              <w:t>。</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7.</w:t>
            </w:r>
            <w:r>
              <w:rPr>
                <w:rFonts w:hint="default" w:ascii="Times New Roman" w:hAnsi="Times New Roman" w:cs="Times New Roman"/>
                <w:color w:val="auto"/>
                <w:sz w:val="24"/>
                <w:szCs w:val="24"/>
                <w:lang w:val="en-US" w:eastAsia="zh-CN"/>
              </w:rPr>
              <w:t>2.</w:t>
            </w:r>
            <w:r>
              <w:rPr>
                <w:rFonts w:hint="eastAsia" w:cs="Times New Roman"/>
                <w:color w:val="auto"/>
                <w:sz w:val="24"/>
                <w:szCs w:val="24"/>
                <w:lang w:val="en-US" w:eastAsia="zh-CN"/>
              </w:rPr>
              <w:t>3</w:t>
            </w:r>
            <w:r>
              <w:rPr>
                <w:rFonts w:hint="default" w:ascii="Times New Roman" w:hAnsi="Times New Roman" w:cs="Times New Roman"/>
                <w:color w:val="auto"/>
                <w:sz w:val="24"/>
                <w:szCs w:val="24"/>
              </w:rPr>
              <w:t>噪声监测</w:t>
            </w:r>
            <w:r>
              <w:rPr>
                <w:rFonts w:hint="default" w:ascii="Times New Roman" w:hAnsi="Times New Roman" w:cs="Times New Roman"/>
                <w:color w:val="auto"/>
                <w:sz w:val="24"/>
                <w:szCs w:val="24"/>
                <w:lang w:eastAsia="zh-CN"/>
              </w:rPr>
              <w:t>结果</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噪声监测结果</w:t>
            </w:r>
            <w:r>
              <w:rPr>
                <w:rFonts w:hint="eastAsia" w:cs="Times New Roman"/>
                <w:color w:val="auto"/>
                <w:sz w:val="24"/>
                <w:szCs w:val="24"/>
                <w:lang w:eastAsia="zh-CN"/>
              </w:rPr>
              <w:t>见下表</w:t>
            </w:r>
            <w:r>
              <w:rPr>
                <w:rFonts w:hint="default" w:ascii="Times New Roman" w:hAnsi="Times New Roman" w:cs="Times New Roman"/>
                <w:color w:val="auto"/>
                <w:sz w:val="24"/>
                <w:szCs w:val="24"/>
                <w:lang w:val="en-US" w:eastAsia="zh-CN"/>
              </w:rPr>
              <w:t>。</w:t>
            </w:r>
          </w:p>
          <w:p>
            <w:pPr>
              <w:spacing w:line="360" w:lineRule="auto"/>
              <w:jc w:val="center"/>
              <w:rPr>
                <w:bCs/>
                <w:color w:val="auto"/>
                <w:szCs w:val="21"/>
              </w:rPr>
            </w:pPr>
            <w:r>
              <w:rPr>
                <w:rFonts w:hint="eastAsia"/>
                <w:b/>
                <w:color w:val="auto"/>
                <w:szCs w:val="21"/>
              </w:rPr>
              <w:t>表7-</w:t>
            </w:r>
            <w:r>
              <w:rPr>
                <w:rFonts w:hint="eastAsia"/>
                <w:b/>
                <w:color w:val="auto"/>
                <w:szCs w:val="21"/>
                <w:lang w:val="en-US" w:eastAsia="zh-CN"/>
              </w:rPr>
              <w:t>8</w:t>
            </w:r>
            <w:r>
              <w:rPr>
                <w:rFonts w:hint="eastAsia"/>
                <w:b/>
                <w:color w:val="auto"/>
                <w:szCs w:val="21"/>
              </w:rPr>
              <w:t xml:space="preserve">  噪声监测结果        </w:t>
            </w:r>
            <w:r>
              <w:rPr>
                <w:rFonts w:hint="eastAsia"/>
                <w:bCs/>
                <w:color w:val="auto"/>
                <w:szCs w:val="21"/>
              </w:rPr>
              <w:t>单位：dB（A）</w:t>
            </w:r>
          </w:p>
          <w:tbl>
            <w:tblPr>
              <w:tblStyle w:val="22"/>
              <w:tblW w:w="9071"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79"/>
              <w:gridCol w:w="1238"/>
              <w:gridCol w:w="831"/>
              <w:gridCol w:w="831"/>
              <w:gridCol w:w="831"/>
              <w:gridCol w:w="830"/>
              <w:gridCol w:w="831"/>
              <w:gridCol w:w="830"/>
              <w:gridCol w:w="831"/>
              <w:gridCol w:w="839"/>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20" w:hRule="atLeast"/>
                <w:jc w:val="center"/>
              </w:trPr>
              <w:tc>
                <w:tcPr>
                  <w:tcW w:w="1219" w:type="dxa"/>
                  <w:vMerge w:val="restart"/>
                  <w:tcBorders>
                    <w:tl2br w:val="nil"/>
                    <w:tr2bl w:val="nil"/>
                  </w:tcBorders>
                  <w:vAlign w:val="center"/>
                </w:tcPr>
                <w:p>
                  <w:pPr>
                    <w:jc w:val="center"/>
                    <w:rPr>
                      <w:b/>
                      <w:bCs/>
                      <w:color w:val="auto"/>
                      <w:szCs w:val="21"/>
                    </w:rPr>
                  </w:pPr>
                  <w:r>
                    <w:rPr>
                      <w:b/>
                      <w:bCs/>
                      <w:color w:val="auto"/>
                      <w:szCs w:val="21"/>
                    </w:rPr>
                    <w:t>编码</w:t>
                  </w:r>
                </w:p>
              </w:tc>
              <w:tc>
                <w:tcPr>
                  <w:tcW w:w="1280" w:type="dxa"/>
                  <w:vMerge w:val="restart"/>
                  <w:tcBorders>
                    <w:tl2br w:val="nil"/>
                    <w:tr2bl w:val="nil"/>
                  </w:tcBorders>
                  <w:vAlign w:val="center"/>
                </w:tcPr>
                <w:p>
                  <w:pPr>
                    <w:jc w:val="center"/>
                    <w:rPr>
                      <w:b/>
                      <w:bCs/>
                      <w:color w:val="auto"/>
                      <w:szCs w:val="21"/>
                    </w:rPr>
                  </w:pPr>
                  <w:r>
                    <w:rPr>
                      <w:b/>
                      <w:bCs/>
                      <w:color w:val="auto"/>
                      <w:szCs w:val="21"/>
                    </w:rPr>
                    <w:t>检测点位</w:t>
                  </w:r>
                </w:p>
              </w:tc>
              <w:tc>
                <w:tcPr>
                  <w:tcW w:w="6855" w:type="dxa"/>
                  <w:gridSpan w:val="8"/>
                  <w:tcBorders>
                    <w:tl2br w:val="nil"/>
                    <w:tr2bl w:val="nil"/>
                  </w:tcBorders>
                  <w:vAlign w:val="center"/>
                </w:tcPr>
                <w:p>
                  <w:pPr>
                    <w:jc w:val="center"/>
                    <w:rPr>
                      <w:b/>
                      <w:bCs/>
                      <w:color w:val="auto"/>
                      <w:szCs w:val="21"/>
                    </w:rPr>
                  </w:pPr>
                  <w:r>
                    <w:rPr>
                      <w:b/>
                      <w:bCs/>
                      <w:color w:val="auto"/>
                      <w:szCs w:val="21"/>
                    </w:rPr>
                    <w:t>检测值</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219" w:type="dxa"/>
                  <w:vMerge w:val="continue"/>
                  <w:tcBorders>
                    <w:tl2br w:val="nil"/>
                    <w:tr2bl w:val="nil"/>
                  </w:tcBorders>
                  <w:vAlign w:val="center"/>
                </w:tcPr>
                <w:p>
                  <w:pPr>
                    <w:jc w:val="center"/>
                    <w:rPr>
                      <w:b/>
                      <w:bCs/>
                      <w:color w:val="auto"/>
                      <w:szCs w:val="21"/>
                    </w:rPr>
                  </w:pPr>
                </w:p>
              </w:tc>
              <w:tc>
                <w:tcPr>
                  <w:tcW w:w="1280" w:type="dxa"/>
                  <w:vMerge w:val="continue"/>
                  <w:tcBorders>
                    <w:tl2br w:val="nil"/>
                    <w:tr2bl w:val="nil"/>
                  </w:tcBorders>
                  <w:vAlign w:val="center"/>
                </w:tcPr>
                <w:p>
                  <w:pPr>
                    <w:jc w:val="center"/>
                    <w:rPr>
                      <w:b/>
                      <w:bCs/>
                      <w:color w:val="auto"/>
                      <w:szCs w:val="21"/>
                    </w:rPr>
                  </w:pPr>
                </w:p>
              </w:tc>
              <w:tc>
                <w:tcPr>
                  <w:tcW w:w="3423" w:type="dxa"/>
                  <w:gridSpan w:val="4"/>
                  <w:tcBorders>
                    <w:tl2br w:val="nil"/>
                    <w:tr2bl w:val="nil"/>
                  </w:tcBorders>
                  <w:vAlign w:val="center"/>
                </w:tcPr>
                <w:p>
                  <w:pPr>
                    <w:jc w:val="center"/>
                    <w:rPr>
                      <w:rFonts w:hint="default" w:eastAsia="宋体"/>
                      <w:color w:val="auto"/>
                      <w:szCs w:val="21"/>
                      <w:lang w:val="en-US" w:eastAsia="zh-CN"/>
                    </w:rPr>
                  </w:pPr>
                  <w:r>
                    <w:rPr>
                      <w:color w:val="auto"/>
                      <w:szCs w:val="21"/>
                    </w:rPr>
                    <w:t>20</w:t>
                  </w:r>
                  <w:r>
                    <w:rPr>
                      <w:rFonts w:hint="eastAsia"/>
                      <w:color w:val="auto"/>
                      <w:szCs w:val="21"/>
                      <w:lang w:val="en-US" w:eastAsia="zh-CN"/>
                    </w:rPr>
                    <w:t>21</w:t>
                  </w:r>
                  <w:r>
                    <w:rPr>
                      <w:rFonts w:hint="eastAsia"/>
                      <w:color w:val="auto"/>
                      <w:szCs w:val="21"/>
                    </w:rPr>
                    <w:t>.</w:t>
                  </w:r>
                  <w:r>
                    <w:rPr>
                      <w:rFonts w:hint="eastAsia"/>
                      <w:color w:val="auto"/>
                      <w:szCs w:val="21"/>
                      <w:lang w:val="en-US" w:eastAsia="zh-CN"/>
                    </w:rPr>
                    <w:t>8</w:t>
                  </w:r>
                  <w:r>
                    <w:rPr>
                      <w:rFonts w:hint="eastAsia"/>
                      <w:color w:val="auto"/>
                      <w:szCs w:val="21"/>
                    </w:rPr>
                    <w:t>.</w:t>
                  </w:r>
                  <w:r>
                    <w:rPr>
                      <w:rFonts w:hint="eastAsia"/>
                      <w:color w:val="auto"/>
                      <w:szCs w:val="21"/>
                      <w:lang w:val="en-US" w:eastAsia="zh-CN"/>
                    </w:rPr>
                    <w:t>6</w:t>
                  </w:r>
                </w:p>
              </w:tc>
              <w:tc>
                <w:tcPr>
                  <w:tcW w:w="3432" w:type="dxa"/>
                  <w:gridSpan w:val="4"/>
                  <w:tcBorders>
                    <w:tl2br w:val="nil"/>
                    <w:tr2bl w:val="nil"/>
                  </w:tcBorders>
                  <w:vAlign w:val="center"/>
                </w:tcPr>
                <w:p>
                  <w:pPr>
                    <w:jc w:val="center"/>
                    <w:rPr>
                      <w:rFonts w:hint="default" w:eastAsia="宋体"/>
                      <w:color w:val="auto"/>
                      <w:szCs w:val="21"/>
                      <w:lang w:val="en-US" w:eastAsia="zh-CN"/>
                    </w:rPr>
                  </w:pPr>
                  <w:r>
                    <w:rPr>
                      <w:color w:val="auto"/>
                      <w:szCs w:val="21"/>
                    </w:rPr>
                    <w:t>20</w:t>
                  </w:r>
                  <w:r>
                    <w:rPr>
                      <w:rFonts w:hint="eastAsia"/>
                      <w:color w:val="auto"/>
                      <w:szCs w:val="21"/>
                      <w:lang w:val="en-US" w:eastAsia="zh-CN"/>
                    </w:rPr>
                    <w:t>21.8</w:t>
                  </w:r>
                  <w:r>
                    <w:rPr>
                      <w:rFonts w:hint="eastAsia"/>
                      <w:color w:val="auto"/>
                      <w:szCs w:val="21"/>
                    </w:rPr>
                    <w:t>.</w:t>
                  </w:r>
                  <w:r>
                    <w:rPr>
                      <w:rFonts w:hint="eastAsia"/>
                      <w:color w:val="auto"/>
                      <w:szCs w:val="21"/>
                      <w:lang w:val="en-US" w:eastAsia="zh-CN"/>
                    </w:rPr>
                    <w:t>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39" w:hRule="atLeast"/>
                <w:jc w:val="center"/>
              </w:trPr>
              <w:tc>
                <w:tcPr>
                  <w:tcW w:w="1219" w:type="dxa"/>
                  <w:vMerge w:val="continue"/>
                  <w:tcBorders>
                    <w:tl2br w:val="nil"/>
                    <w:tr2bl w:val="nil"/>
                  </w:tcBorders>
                  <w:vAlign w:val="center"/>
                </w:tcPr>
                <w:p>
                  <w:pPr>
                    <w:jc w:val="center"/>
                    <w:rPr>
                      <w:b/>
                      <w:bCs/>
                      <w:color w:val="auto"/>
                      <w:szCs w:val="21"/>
                    </w:rPr>
                  </w:pPr>
                </w:p>
              </w:tc>
              <w:tc>
                <w:tcPr>
                  <w:tcW w:w="1280" w:type="dxa"/>
                  <w:vMerge w:val="continue"/>
                  <w:tcBorders>
                    <w:tl2br w:val="nil"/>
                    <w:tr2bl w:val="nil"/>
                  </w:tcBorders>
                  <w:vAlign w:val="center"/>
                </w:tcPr>
                <w:p>
                  <w:pPr>
                    <w:jc w:val="center"/>
                    <w:rPr>
                      <w:b/>
                      <w:bCs/>
                      <w:color w:val="auto"/>
                      <w:szCs w:val="21"/>
                    </w:rPr>
                  </w:pPr>
                </w:p>
              </w:tc>
              <w:tc>
                <w:tcPr>
                  <w:tcW w:w="1712" w:type="dxa"/>
                  <w:gridSpan w:val="2"/>
                  <w:tcBorders>
                    <w:tl2br w:val="nil"/>
                    <w:tr2bl w:val="nil"/>
                  </w:tcBorders>
                  <w:vAlign w:val="center"/>
                </w:tcPr>
                <w:p>
                  <w:pPr>
                    <w:jc w:val="center"/>
                    <w:rPr>
                      <w:b/>
                      <w:bCs/>
                      <w:color w:val="auto"/>
                      <w:szCs w:val="21"/>
                    </w:rPr>
                  </w:pPr>
                  <w:r>
                    <w:rPr>
                      <w:b/>
                      <w:bCs/>
                      <w:color w:val="auto"/>
                      <w:szCs w:val="21"/>
                    </w:rPr>
                    <w:t>昼间</w:t>
                  </w:r>
                  <w:r>
                    <w:rPr>
                      <w:color w:val="auto"/>
                      <w:szCs w:val="21"/>
                    </w:rPr>
                    <w:t>LeqA</w:t>
                  </w:r>
                </w:p>
              </w:tc>
              <w:tc>
                <w:tcPr>
                  <w:tcW w:w="1711" w:type="dxa"/>
                  <w:gridSpan w:val="2"/>
                  <w:tcBorders>
                    <w:tl2br w:val="nil"/>
                    <w:tr2bl w:val="nil"/>
                  </w:tcBorders>
                  <w:vAlign w:val="center"/>
                </w:tcPr>
                <w:p>
                  <w:pPr>
                    <w:jc w:val="center"/>
                    <w:rPr>
                      <w:b/>
                      <w:bCs/>
                      <w:color w:val="auto"/>
                      <w:szCs w:val="21"/>
                    </w:rPr>
                  </w:pPr>
                  <w:r>
                    <w:rPr>
                      <w:b/>
                      <w:bCs/>
                      <w:color w:val="auto"/>
                      <w:szCs w:val="21"/>
                    </w:rPr>
                    <w:t>夜间</w:t>
                  </w:r>
                  <w:r>
                    <w:rPr>
                      <w:color w:val="auto"/>
                      <w:szCs w:val="21"/>
                    </w:rPr>
                    <w:t>LeqA</w:t>
                  </w:r>
                </w:p>
              </w:tc>
              <w:tc>
                <w:tcPr>
                  <w:tcW w:w="1711" w:type="dxa"/>
                  <w:gridSpan w:val="2"/>
                  <w:tcBorders>
                    <w:tl2br w:val="nil"/>
                    <w:tr2bl w:val="nil"/>
                  </w:tcBorders>
                  <w:vAlign w:val="center"/>
                </w:tcPr>
                <w:p>
                  <w:pPr>
                    <w:jc w:val="center"/>
                    <w:rPr>
                      <w:b/>
                      <w:bCs/>
                      <w:color w:val="auto"/>
                      <w:szCs w:val="21"/>
                    </w:rPr>
                  </w:pPr>
                  <w:r>
                    <w:rPr>
                      <w:b/>
                      <w:bCs/>
                      <w:color w:val="auto"/>
                      <w:szCs w:val="21"/>
                    </w:rPr>
                    <w:t>昼间</w:t>
                  </w:r>
                  <w:r>
                    <w:rPr>
                      <w:color w:val="auto"/>
                      <w:szCs w:val="21"/>
                    </w:rPr>
                    <w:t>LeqA</w:t>
                  </w:r>
                </w:p>
              </w:tc>
              <w:tc>
                <w:tcPr>
                  <w:tcW w:w="1721" w:type="dxa"/>
                  <w:gridSpan w:val="2"/>
                  <w:tcBorders>
                    <w:tl2br w:val="nil"/>
                    <w:tr2bl w:val="nil"/>
                  </w:tcBorders>
                  <w:vAlign w:val="center"/>
                </w:tcPr>
                <w:p>
                  <w:pPr>
                    <w:jc w:val="center"/>
                    <w:rPr>
                      <w:b/>
                      <w:bCs/>
                      <w:color w:val="auto"/>
                      <w:szCs w:val="21"/>
                    </w:rPr>
                  </w:pPr>
                  <w:r>
                    <w:rPr>
                      <w:b/>
                      <w:bCs/>
                      <w:color w:val="auto"/>
                      <w:szCs w:val="21"/>
                    </w:rPr>
                    <w:t>夜间</w:t>
                  </w:r>
                  <w:r>
                    <w:rPr>
                      <w:color w:val="auto"/>
                      <w:szCs w:val="21"/>
                    </w:rPr>
                    <w:t>LeqA</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52" w:hRule="atLeast"/>
                <w:jc w:val="center"/>
              </w:trPr>
              <w:tc>
                <w:tcPr>
                  <w:tcW w:w="1219" w:type="dxa"/>
                  <w:vMerge w:val="continue"/>
                  <w:tcBorders>
                    <w:tl2br w:val="nil"/>
                    <w:tr2bl w:val="nil"/>
                  </w:tcBorders>
                  <w:vAlign w:val="center"/>
                </w:tcPr>
                <w:p>
                  <w:pPr>
                    <w:jc w:val="center"/>
                    <w:textAlignment w:val="baseline"/>
                    <w:rPr>
                      <w:color w:val="auto"/>
                      <w:szCs w:val="21"/>
                    </w:rPr>
                  </w:pPr>
                </w:p>
              </w:tc>
              <w:tc>
                <w:tcPr>
                  <w:tcW w:w="1280" w:type="dxa"/>
                  <w:vMerge w:val="continue"/>
                  <w:tcBorders>
                    <w:tl2br w:val="nil"/>
                    <w:tr2bl w:val="nil"/>
                  </w:tcBorders>
                  <w:vAlign w:val="center"/>
                </w:tcPr>
                <w:p>
                  <w:pPr>
                    <w:jc w:val="center"/>
                    <w:rPr>
                      <w:color w:val="auto"/>
                      <w:szCs w:val="21"/>
                    </w:rPr>
                  </w:pPr>
                </w:p>
              </w:tc>
              <w:tc>
                <w:tcPr>
                  <w:tcW w:w="856" w:type="dxa"/>
                  <w:tcBorders>
                    <w:tl2br w:val="nil"/>
                    <w:tr2bl w:val="nil"/>
                  </w:tcBorders>
                  <w:vAlign w:val="center"/>
                </w:tcPr>
                <w:p>
                  <w:pPr>
                    <w:jc w:val="center"/>
                    <w:rPr>
                      <w:color w:val="auto"/>
                      <w:szCs w:val="21"/>
                    </w:rPr>
                  </w:pPr>
                  <w:r>
                    <w:rPr>
                      <w:color w:val="auto"/>
                      <w:szCs w:val="21"/>
                    </w:rPr>
                    <w:t>Ⅰ</w:t>
                  </w:r>
                </w:p>
              </w:tc>
              <w:tc>
                <w:tcPr>
                  <w:tcW w:w="856" w:type="dxa"/>
                  <w:tcBorders>
                    <w:tl2br w:val="nil"/>
                    <w:tr2bl w:val="nil"/>
                  </w:tcBorders>
                  <w:vAlign w:val="center"/>
                </w:tcPr>
                <w:p>
                  <w:pPr>
                    <w:jc w:val="center"/>
                    <w:rPr>
                      <w:color w:val="auto"/>
                      <w:szCs w:val="21"/>
                    </w:rPr>
                  </w:pPr>
                  <w:r>
                    <w:rPr>
                      <w:color w:val="auto"/>
                      <w:szCs w:val="21"/>
                    </w:rPr>
                    <w:t>Ⅱ</w:t>
                  </w:r>
                </w:p>
              </w:tc>
              <w:tc>
                <w:tcPr>
                  <w:tcW w:w="856" w:type="dxa"/>
                  <w:tcBorders>
                    <w:tl2br w:val="nil"/>
                    <w:tr2bl w:val="nil"/>
                  </w:tcBorders>
                  <w:vAlign w:val="center"/>
                </w:tcPr>
                <w:p>
                  <w:pPr>
                    <w:jc w:val="center"/>
                    <w:rPr>
                      <w:color w:val="auto"/>
                      <w:szCs w:val="21"/>
                    </w:rPr>
                  </w:pPr>
                  <w:r>
                    <w:rPr>
                      <w:color w:val="auto"/>
                      <w:szCs w:val="21"/>
                    </w:rPr>
                    <w:t>Ⅰ</w:t>
                  </w:r>
                </w:p>
              </w:tc>
              <w:tc>
                <w:tcPr>
                  <w:tcW w:w="855" w:type="dxa"/>
                  <w:tcBorders>
                    <w:tl2br w:val="nil"/>
                    <w:tr2bl w:val="nil"/>
                  </w:tcBorders>
                  <w:vAlign w:val="center"/>
                </w:tcPr>
                <w:p>
                  <w:pPr>
                    <w:jc w:val="center"/>
                    <w:rPr>
                      <w:color w:val="auto"/>
                      <w:szCs w:val="21"/>
                    </w:rPr>
                  </w:pPr>
                  <w:r>
                    <w:rPr>
                      <w:color w:val="auto"/>
                      <w:szCs w:val="21"/>
                    </w:rPr>
                    <w:t>Ⅱ</w:t>
                  </w:r>
                </w:p>
              </w:tc>
              <w:tc>
                <w:tcPr>
                  <w:tcW w:w="856" w:type="dxa"/>
                  <w:tcBorders>
                    <w:tl2br w:val="nil"/>
                    <w:tr2bl w:val="nil"/>
                  </w:tcBorders>
                  <w:vAlign w:val="center"/>
                </w:tcPr>
                <w:p>
                  <w:pPr>
                    <w:jc w:val="center"/>
                    <w:rPr>
                      <w:color w:val="auto"/>
                      <w:szCs w:val="21"/>
                    </w:rPr>
                  </w:pPr>
                  <w:r>
                    <w:rPr>
                      <w:color w:val="auto"/>
                      <w:szCs w:val="21"/>
                    </w:rPr>
                    <w:t>Ⅰ</w:t>
                  </w:r>
                </w:p>
              </w:tc>
              <w:tc>
                <w:tcPr>
                  <w:tcW w:w="855" w:type="dxa"/>
                  <w:tcBorders>
                    <w:tl2br w:val="nil"/>
                    <w:tr2bl w:val="nil"/>
                  </w:tcBorders>
                  <w:vAlign w:val="center"/>
                </w:tcPr>
                <w:p>
                  <w:pPr>
                    <w:jc w:val="center"/>
                    <w:rPr>
                      <w:color w:val="auto"/>
                      <w:szCs w:val="21"/>
                    </w:rPr>
                  </w:pPr>
                  <w:r>
                    <w:rPr>
                      <w:color w:val="auto"/>
                      <w:szCs w:val="21"/>
                    </w:rPr>
                    <w:t>Ⅱ</w:t>
                  </w:r>
                </w:p>
              </w:tc>
              <w:tc>
                <w:tcPr>
                  <w:tcW w:w="856" w:type="dxa"/>
                  <w:tcBorders>
                    <w:tl2br w:val="nil"/>
                    <w:tr2bl w:val="nil"/>
                  </w:tcBorders>
                  <w:vAlign w:val="center"/>
                </w:tcPr>
                <w:p>
                  <w:pPr>
                    <w:jc w:val="center"/>
                    <w:rPr>
                      <w:color w:val="auto"/>
                      <w:szCs w:val="21"/>
                    </w:rPr>
                  </w:pPr>
                  <w:r>
                    <w:rPr>
                      <w:color w:val="auto"/>
                      <w:szCs w:val="21"/>
                    </w:rPr>
                    <w:t>Ⅰ</w:t>
                  </w:r>
                </w:p>
              </w:tc>
              <w:tc>
                <w:tcPr>
                  <w:tcW w:w="865" w:type="dxa"/>
                  <w:tcBorders>
                    <w:tl2br w:val="nil"/>
                    <w:tr2bl w:val="nil"/>
                  </w:tcBorders>
                  <w:vAlign w:val="center"/>
                </w:tcPr>
                <w:p>
                  <w:pPr>
                    <w:jc w:val="center"/>
                    <w:rPr>
                      <w:color w:val="auto"/>
                      <w:szCs w:val="21"/>
                    </w:rPr>
                  </w:pPr>
                  <w:r>
                    <w:rPr>
                      <w:color w:val="auto"/>
                      <w:szCs w:val="21"/>
                    </w:rPr>
                    <w:t>Ⅱ</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52" w:hRule="atLeast"/>
                <w:jc w:val="center"/>
              </w:trPr>
              <w:tc>
                <w:tcPr>
                  <w:tcW w:w="1219" w:type="dxa"/>
                  <w:tcBorders>
                    <w:tl2br w:val="nil"/>
                    <w:tr2bl w:val="nil"/>
                  </w:tcBorders>
                  <w:vAlign w:val="center"/>
                </w:tcPr>
                <w:p>
                  <w:pPr>
                    <w:jc w:val="center"/>
                    <w:textAlignment w:val="baseline"/>
                    <w:rPr>
                      <w:color w:val="auto"/>
                      <w:szCs w:val="21"/>
                    </w:rPr>
                  </w:pPr>
                  <w:r>
                    <w:rPr>
                      <w:color w:val="auto"/>
                      <w:szCs w:val="21"/>
                    </w:rPr>
                    <w:t>▲N1</w:t>
                  </w:r>
                </w:p>
              </w:tc>
              <w:tc>
                <w:tcPr>
                  <w:tcW w:w="1280" w:type="dxa"/>
                  <w:tcBorders>
                    <w:tl2br w:val="nil"/>
                    <w:tr2bl w:val="nil"/>
                  </w:tcBorders>
                  <w:vAlign w:val="center"/>
                </w:tcPr>
                <w:p>
                  <w:pPr>
                    <w:jc w:val="center"/>
                    <w:rPr>
                      <w:color w:val="auto"/>
                      <w:szCs w:val="21"/>
                    </w:rPr>
                  </w:pPr>
                  <w:r>
                    <w:rPr>
                      <w:color w:val="auto"/>
                      <w:szCs w:val="21"/>
                    </w:rPr>
                    <w:t>东厂界</w:t>
                  </w:r>
                </w:p>
              </w:tc>
              <w:tc>
                <w:tcPr>
                  <w:tcW w:w="856"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57</w:t>
                  </w:r>
                </w:p>
              </w:tc>
              <w:tc>
                <w:tcPr>
                  <w:tcW w:w="856"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56</w:t>
                  </w:r>
                </w:p>
              </w:tc>
              <w:tc>
                <w:tcPr>
                  <w:tcW w:w="856"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46</w:t>
                  </w:r>
                </w:p>
              </w:tc>
              <w:tc>
                <w:tcPr>
                  <w:tcW w:w="855"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43</w:t>
                  </w:r>
                </w:p>
              </w:tc>
              <w:tc>
                <w:tcPr>
                  <w:tcW w:w="856"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58</w:t>
                  </w:r>
                </w:p>
              </w:tc>
              <w:tc>
                <w:tcPr>
                  <w:tcW w:w="855"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54</w:t>
                  </w:r>
                </w:p>
              </w:tc>
              <w:tc>
                <w:tcPr>
                  <w:tcW w:w="856"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46</w:t>
                  </w:r>
                </w:p>
              </w:tc>
              <w:tc>
                <w:tcPr>
                  <w:tcW w:w="865"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44</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39" w:hRule="atLeast"/>
                <w:jc w:val="center"/>
              </w:trPr>
              <w:tc>
                <w:tcPr>
                  <w:tcW w:w="1219" w:type="dxa"/>
                  <w:tcBorders>
                    <w:tl2br w:val="nil"/>
                    <w:tr2bl w:val="nil"/>
                  </w:tcBorders>
                  <w:vAlign w:val="center"/>
                </w:tcPr>
                <w:p>
                  <w:pPr>
                    <w:jc w:val="center"/>
                    <w:textAlignment w:val="baseline"/>
                    <w:rPr>
                      <w:color w:val="auto"/>
                      <w:szCs w:val="21"/>
                    </w:rPr>
                  </w:pPr>
                  <w:r>
                    <w:rPr>
                      <w:color w:val="auto"/>
                      <w:szCs w:val="21"/>
                    </w:rPr>
                    <w:t>▲N2</w:t>
                  </w:r>
                </w:p>
              </w:tc>
              <w:tc>
                <w:tcPr>
                  <w:tcW w:w="1280" w:type="dxa"/>
                  <w:tcBorders>
                    <w:tl2br w:val="nil"/>
                    <w:tr2bl w:val="nil"/>
                  </w:tcBorders>
                  <w:vAlign w:val="center"/>
                </w:tcPr>
                <w:p>
                  <w:pPr>
                    <w:jc w:val="center"/>
                    <w:rPr>
                      <w:color w:val="auto"/>
                      <w:szCs w:val="21"/>
                    </w:rPr>
                  </w:pPr>
                  <w:r>
                    <w:rPr>
                      <w:color w:val="auto"/>
                      <w:szCs w:val="21"/>
                    </w:rPr>
                    <w:t>南厂界</w:t>
                  </w:r>
                </w:p>
              </w:tc>
              <w:tc>
                <w:tcPr>
                  <w:tcW w:w="856"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55</w:t>
                  </w:r>
                </w:p>
              </w:tc>
              <w:tc>
                <w:tcPr>
                  <w:tcW w:w="856"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54</w:t>
                  </w:r>
                </w:p>
              </w:tc>
              <w:tc>
                <w:tcPr>
                  <w:tcW w:w="856"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43</w:t>
                  </w:r>
                </w:p>
              </w:tc>
              <w:tc>
                <w:tcPr>
                  <w:tcW w:w="855"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46</w:t>
                  </w:r>
                </w:p>
              </w:tc>
              <w:tc>
                <w:tcPr>
                  <w:tcW w:w="856"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56</w:t>
                  </w:r>
                </w:p>
              </w:tc>
              <w:tc>
                <w:tcPr>
                  <w:tcW w:w="855"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57</w:t>
                  </w:r>
                </w:p>
              </w:tc>
              <w:tc>
                <w:tcPr>
                  <w:tcW w:w="856"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45</w:t>
                  </w:r>
                </w:p>
              </w:tc>
              <w:tc>
                <w:tcPr>
                  <w:tcW w:w="865"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47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52" w:hRule="atLeast"/>
                <w:jc w:val="center"/>
              </w:trPr>
              <w:tc>
                <w:tcPr>
                  <w:tcW w:w="1219" w:type="dxa"/>
                  <w:tcBorders>
                    <w:tl2br w:val="nil"/>
                    <w:tr2bl w:val="nil"/>
                  </w:tcBorders>
                  <w:vAlign w:val="center"/>
                </w:tcPr>
                <w:p>
                  <w:pPr>
                    <w:jc w:val="center"/>
                    <w:textAlignment w:val="baseline"/>
                    <w:rPr>
                      <w:color w:val="auto"/>
                      <w:szCs w:val="21"/>
                    </w:rPr>
                  </w:pPr>
                  <w:r>
                    <w:rPr>
                      <w:color w:val="auto"/>
                      <w:szCs w:val="21"/>
                    </w:rPr>
                    <w:t>▲N3</w:t>
                  </w:r>
                </w:p>
              </w:tc>
              <w:tc>
                <w:tcPr>
                  <w:tcW w:w="1280" w:type="dxa"/>
                  <w:tcBorders>
                    <w:tl2br w:val="nil"/>
                    <w:tr2bl w:val="nil"/>
                  </w:tcBorders>
                  <w:vAlign w:val="center"/>
                </w:tcPr>
                <w:p>
                  <w:pPr>
                    <w:jc w:val="center"/>
                    <w:rPr>
                      <w:color w:val="auto"/>
                      <w:szCs w:val="21"/>
                    </w:rPr>
                  </w:pPr>
                  <w:r>
                    <w:rPr>
                      <w:color w:val="auto"/>
                      <w:szCs w:val="21"/>
                    </w:rPr>
                    <w:t>西厂界</w:t>
                  </w:r>
                </w:p>
              </w:tc>
              <w:tc>
                <w:tcPr>
                  <w:tcW w:w="856"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56</w:t>
                  </w:r>
                </w:p>
              </w:tc>
              <w:tc>
                <w:tcPr>
                  <w:tcW w:w="856"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55</w:t>
                  </w:r>
                </w:p>
              </w:tc>
              <w:tc>
                <w:tcPr>
                  <w:tcW w:w="856"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45</w:t>
                  </w:r>
                </w:p>
              </w:tc>
              <w:tc>
                <w:tcPr>
                  <w:tcW w:w="855"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45</w:t>
                  </w:r>
                </w:p>
              </w:tc>
              <w:tc>
                <w:tcPr>
                  <w:tcW w:w="856"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57</w:t>
                  </w:r>
                </w:p>
              </w:tc>
              <w:tc>
                <w:tcPr>
                  <w:tcW w:w="855"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56</w:t>
                  </w:r>
                </w:p>
              </w:tc>
              <w:tc>
                <w:tcPr>
                  <w:tcW w:w="856"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47</w:t>
                  </w:r>
                </w:p>
              </w:tc>
              <w:tc>
                <w:tcPr>
                  <w:tcW w:w="865"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46</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35" w:hRule="atLeast"/>
                <w:jc w:val="center"/>
              </w:trPr>
              <w:tc>
                <w:tcPr>
                  <w:tcW w:w="1219" w:type="dxa"/>
                  <w:tcBorders>
                    <w:tl2br w:val="nil"/>
                    <w:tr2bl w:val="nil"/>
                  </w:tcBorders>
                  <w:vAlign w:val="center"/>
                </w:tcPr>
                <w:p>
                  <w:pPr>
                    <w:jc w:val="center"/>
                    <w:textAlignment w:val="baseline"/>
                    <w:rPr>
                      <w:color w:val="auto"/>
                      <w:szCs w:val="21"/>
                    </w:rPr>
                  </w:pPr>
                  <w:r>
                    <w:rPr>
                      <w:color w:val="auto"/>
                      <w:szCs w:val="21"/>
                    </w:rPr>
                    <w:t>▲N4</w:t>
                  </w:r>
                </w:p>
              </w:tc>
              <w:tc>
                <w:tcPr>
                  <w:tcW w:w="1280" w:type="dxa"/>
                  <w:tcBorders>
                    <w:tl2br w:val="nil"/>
                    <w:tr2bl w:val="nil"/>
                  </w:tcBorders>
                  <w:vAlign w:val="center"/>
                </w:tcPr>
                <w:p>
                  <w:pPr>
                    <w:jc w:val="center"/>
                    <w:rPr>
                      <w:color w:val="auto"/>
                      <w:szCs w:val="21"/>
                    </w:rPr>
                  </w:pPr>
                  <w:r>
                    <w:rPr>
                      <w:color w:val="auto"/>
                      <w:szCs w:val="21"/>
                    </w:rPr>
                    <w:t>北厂界</w:t>
                  </w:r>
                </w:p>
              </w:tc>
              <w:tc>
                <w:tcPr>
                  <w:tcW w:w="856"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54</w:t>
                  </w:r>
                </w:p>
              </w:tc>
              <w:tc>
                <w:tcPr>
                  <w:tcW w:w="856"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54</w:t>
                  </w:r>
                </w:p>
              </w:tc>
              <w:tc>
                <w:tcPr>
                  <w:tcW w:w="856"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44</w:t>
                  </w:r>
                </w:p>
              </w:tc>
              <w:tc>
                <w:tcPr>
                  <w:tcW w:w="855"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44</w:t>
                  </w:r>
                </w:p>
              </w:tc>
              <w:tc>
                <w:tcPr>
                  <w:tcW w:w="856"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55</w:t>
                  </w:r>
                </w:p>
              </w:tc>
              <w:tc>
                <w:tcPr>
                  <w:tcW w:w="855"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55</w:t>
                  </w:r>
                </w:p>
              </w:tc>
              <w:tc>
                <w:tcPr>
                  <w:tcW w:w="856"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45</w:t>
                  </w:r>
                </w:p>
              </w:tc>
              <w:tc>
                <w:tcPr>
                  <w:tcW w:w="865" w:type="dxa"/>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45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58" w:hRule="atLeast"/>
                <w:jc w:val="center"/>
              </w:trPr>
              <w:tc>
                <w:tcPr>
                  <w:tcW w:w="2499" w:type="dxa"/>
                  <w:gridSpan w:val="2"/>
                  <w:tcBorders>
                    <w:tl2br w:val="nil"/>
                    <w:tr2bl w:val="nil"/>
                  </w:tcBorders>
                  <w:vAlign w:val="center"/>
                </w:tcPr>
                <w:p>
                  <w:pPr>
                    <w:jc w:val="center"/>
                    <w:rPr>
                      <w:color w:val="auto"/>
                      <w:szCs w:val="21"/>
                    </w:rPr>
                  </w:pPr>
                  <w:r>
                    <w:rPr>
                      <w:rFonts w:hint="eastAsia"/>
                      <w:color w:val="auto"/>
                      <w:szCs w:val="21"/>
                    </w:rPr>
                    <w:t>标准</w:t>
                  </w:r>
                </w:p>
              </w:tc>
              <w:tc>
                <w:tcPr>
                  <w:tcW w:w="1712" w:type="dxa"/>
                  <w:gridSpan w:val="2"/>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65</w:t>
                  </w:r>
                </w:p>
              </w:tc>
              <w:tc>
                <w:tcPr>
                  <w:tcW w:w="1711" w:type="dxa"/>
                  <w:gridSpan w:val="2"/>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55</w:t>
                  </w:r>
                </w:p>
              </w:tc>
              <w:tc>
                <w:tcPr>
                  <w:tcW w:w="1711" w:type="dxa"/>
                  <w:gridSpan w:val="2"/>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65</w:t>
                  </w:r>
                </w:p>
              </w:tc>
              <w:tc>
                <w:tcPr>
                  <w:tcW w:w="1721" w:type="dxa"/>
                  <w:gridSpan w:val="2"/>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55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35" w:hRule="atLeast"/>
                <w:jc w:val="center"/>
              </w:trPr>
              <w:tc>
                <w:tcPr>
                  <w:tcW w:w="2499" w:type="dxa"/>
                  <w:gridSpan w:val="2"/>
                  <w:tcBorders>
                    <w:tl2br w:val="nil"/>
                    <w:tr2bl w:val="nil"/>
                  </w:tcBorders>
                  <w:vAlign w:val="center"/>
                </w:tcPr>
                <w:p>
                  <w:pPr>
                    <w:jc w:val="center"/>
                    <w:rPr>
                      <w:color w:val="auto"/>
                      <w:szCs w:val="21"/>
                    </w:rPr>
                  </w:pPr>
                  <w:r>
                    <w:rPr>
                      <w:rFonts w:hint="eastAsia"/>
                      <w:color w:val="auto"/>
                      <w:szCs w:val="21"/>
                    </w:rPr>
                    <w:t>达标情况</w:t>
                  </w:r>
                </w:p>
              </w:tc>
              <w:tc>
                <w:tcPr>
                  <w:tcW w:w="1712" w:type="dxa"/>
                  <w:gridSpan w:val="2"/>
                  <w:tcBorders>
                    <w:tl2br w:val="nil"/>
                    <w:tr2bl w:val="nil"/>
                  </w:tcBorders>
                  <w:vAlign w:val="center"/>
                </w:tcPr>
                <w:p>
                  <w:pPr>
                    <w:jc w:val="center"/>
                    <w:rPr>
                      <w:color w:val="auto"/>
                      <w:szCs w:val="21"/>
                    </w:rPr>
                  </w:pPr>
                  <w:r>
                    <w:rPr>
                      <w:rFonts w:hint="eastAsia"/>
                      <w:color w:val="auto"/>
                      <w:szCs w:val="21"/>
                    </w:rPr>
                    <w:t>达标</w:t>
                  </w:r>
                </w:p>
              </w:tc>
              <w:tc>
                <w:tcPr>
                  <w:tcW w:w="1711" w:type="dxa"/>
                  <w:gridSpan w:val="2"/>
                  <w:tcBorders>
                    <w:tl2br w:val="nil"/>
                    <w:tr2bl w:val="nil"/>
                  </w:tcBorders>
                  <w:vAlign w:val="center"/>
                </w:tcPr>
                <w:p>
                  <w:pPr>
                    <w:jc w:val="center"/>
                    <w:rPr>
                      <w:color w:val="auto"/>
                      <w:szCs w:val="21"/>
                    </w:rPr>
                  </w:pPr>
                  <w:r>
                    <w:rPr>
                      <w:rFonts w:hint="eastAsia"/>
                      <w:color w:val="auto"/>
                      <w:szCs w:val="21"/>
                    </w:rPr>
                    <w:t>达标</w:t>
                  </w:r>
                </w:p>
              </w:tc>
              <w:tc>
                <w:tcPr>
                  <w:tcW w:w="1711" w:type="dxa"/>
                  <w:gridSpan w:val="2"/>
                  <w:tcBorders>
                    <w:tl2br w:val="nil"/>
                    <w:tr2bl w:val="nil"/>
                  </w:tcBorders>
                  <w:vAlign w:val="center"/>
                </w:tcPr>
                <w:p>
                  <w:pPr>
                    <w:jc w:val="center"/>
                    <w:rPr>
                      <w:color w:val="auto"/>
                      <w:szCs w:val="21"/>
                    </w:rPr>
                  </w:pPr>
                  <w:r>
                    <w:rPr>
                      <w:rFonts w:hint="eastAsia"/>
                      <w:color w:val="auto"/>
                      <w:szCs w:val="21"/>
                    </w:rPr>
                    <w:t>达标</w:t>
                  </w:r>
                </w:p>
              </w:tc>
              <w:tc>
                <w:tcPr>
                  <w:tcW w:w="1721" w:type="dxa"/>
                  <w:gridSpan w:val="2"/>
                  <w:tcBorders>
                    <w:tl2br w:val="nil"/>
                    <w:tr2bl w:val="nil"/>
                  </w:tcBorders>
                  <w:vAlign w:val="center"/>
                </w:tcPr>
                <w:p>
                  <w:pPr>
                    <w:jc w:val="center"/>
                    <w:rPr>
                      <w:color w:val="auto"/>
                      <w:szCs w:val="21"/>
                    </w:rPr>
                  </w:pPr>
                  <w:r>
                    <w:rPr>
                      <w:rFonts w:hint="eastAsia"/>
                      <w:color w:val="auto"/>
                      <w:szCs w:val="21"/>
                    </w:rPr>
                    <w:t>达标</w:t>
                  </w:r>
                </w:p>
              </w:tc>
            </w:tr>
          </w:tbl>
          <w:p>
            <w:pPr>
              <w:pStyle w:val="9"/>
              <w:spacing w:before="156" w:beforeLines="50" w:line="360" w:lineRule="auto"/>
              <w:ind w:firstLine="480" w:firstLineChars="200"/>
              <w:jc w:val="both"/>
              <w:rPr>
                <w:rFonts w:ascii="Times New Roman" w:hAnsi="Times New Roman"/>
                <w:color w:val="auto"/>
                <w:sz w:val="24"/>
              </w:rPr>
            </w:pPr>
            <w:r>
              <w:rPr>
                <w:rFonts w:hint="eastAsia" w:ascii="Times New Roman" w:hAnsi="Times New Roman"/>
                <w:bCs/>
                <w:color w:val="auto"/>
                <w:sz w:val="24"/>
              </w:rPr>
              <w:t>验收监测结果表明：验收监测期间</w:t>
            </w:r>
            <w:r>
              <w:rPr>
                <w:color w:val="auto"/>
                <w:sz w:val="24"/>
              </w:rPr>
              <w:t>，</w:t>
            </w:r>
            <w:r>
              <w:rPr>
                <w:rFonts w:ascii="Times New Roman" w:hAnsi="Times New Roman"/>
                <w:color w:val="auto"/>
                <w:sz w:val="24"/>
              </w:rPr>
              <w:t>项目厂界</w:t>
            </w:r>
            <w:r>
              <w:rPr>
                <w:rFonts w:hint="eastAsia" w:ascii="Times New Roman" w:hAnsi="Times New Roman"/>
                <w:color w:val="auto"/>
                <w:sz w:val="24"/>
              </w:rPr>
              <w:t>四周噪声均满足</w:t>
            </w:r>
            <w:r>
              <w:rPr>
                <w:rFonts w:ascii="Times New Roman" w:hAnsi="Times New Roman"/>
                <w:color w:val="auto"/>
                <w:sz w:val="24"/>
              </w:rPr>
              <w:t>《工业企业厂界环境噪声排放标准》（GB12348-2008）中</w:t>
            </w:r>
            <w:r>
              <w:rPr>
                <w:rFonts w:hint="eastAsia" w:ascii="Times New Roman" w:hAnsi="Times New Roman"/>
                <w:color w:val="auto"/>
                <w:sz w:val="24"/>
                <w:lang w:val="en-US" w:eastAsia="zh-CN"/>
              </w:rPr>
              <w:t>3</w:t>
            </w:r>
            <w:r>
              <w:rPr>
                <w:rFonts w:ascii="Times New Roman" w:hAnsi="Times New Roman"/>
                <w:color w:val="auto"/>
                <w:sz w:val="24"/>
              </w:rPr>
              <w:t>类标准</w:t>
            </w:r>
            <w:r>
              <w:rPr>
                <w:rFonts w:hint="eastAsia" w:ascii="Times New Roman" w:hAnsi="Times New Roman"/>
                <w:color w:val="auto"/>
                <w:sz w:val="24"/>
              </w:rPr>
              <w:t>，达标排放</w:t>
            </w:r>
            <w:r>
              <w:rPr>
                <w:rFonts w:ascii="Times New Roman" w:hAnsi="Times New Roman"/>
                <w:color w:val="auto"/>
                <w:sz w:val="24"/>
                <w:szCs w:val="32"/>
              </w:rPr>
              <w:t>。</w:t>
            </w:r>
          </w:p>
          <w:p>
            <w:pPr>
              <w:pStyle w:val="9"/>
              <w:spacing w:line="360" w:lineRule="auto"/>
              <w:jc w:val="both"/>
              <w:rPr>
                <w:rFonts w:ascii="Times New Roman" w:hAnsi="Times New Roman"/>
                <w:b/>
                <w:bCs/>
                <w:color w:val="auto"/>
                <w:sz w:val="28"/>
                <w:szCs w:val="28"/>
              </w:rPr>
            </w:pPr>
            <w:r>
              <w:rPr>
                <w:rFonts w:ascii="Times New Roman" w:hAnsi="Times New Roman"/>
                <w:b/>
                <w:bCs/>
                <w:color w:val="auto"/>
                <w:sz w:val="28"/>
                <w:szCs w:val="28"/>
              </w:rPr>
              <w:t>7.</w:t>
            </w:r>
            <w:r>
              <w:rPr>
                <w:rFonts w:hint="eastAsia" w:ascii="Times New Roman" w:hAnsi="Times New Roman"/>
                <w:b/>
                <w:bCs/>
                <w:color w:val="auto"/>
                <w:sz w:val="28"/>
                <w:szCs w:val="28"/>
              </w:rPr>
              <w:t>3</w:t>
            </w:r>
            <w:r>
              <w:rPr>
                <w:rFonts w:ascii="Times New Roman" w:hAnsi="Times New Roman"/>
                <w:b/>
                <w:bCs/>
                <w:color w:val="auto"/>
                <w:sz w:val="28"/>
                <w:szCs w:val="28"/>
              </w:rPr>
              <w:t>总量核算</w:t>
            </w:r>
          </w:p>
          <w:p>
            <w:pPr>
              <w:spacing w:line="360" w:lineRule="auto"/>
              <w:ind w:firstLine="480" w:firstLineChars="200"/>
              <w:rPr>
                <w:rFonts w:hint="eastAsia"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rPr>
              <w:t>本项目</w:t>
            </w:r>
            <w:r>
              <w:rPr>
                <w:rFonts w:hint="eastAsia" w:cs="Times New Roman"/>
                <w:bCs/>
                <w:color w:val="auto"/>
                <w:sz w:val="24"/>
                <w:szCs w:val="24"/>
                <w:highlight w:val="none"/>
                <w:lang w:eastAsia="zh-CN"/>
              </w:rPr>
              <w:t>环评</w:t>
            </w:r>
            <w:r>
              <w:rPr>
                <w:rFonts w:hint="default" w:ascii="Times New Roman" w:hAnsi="Times New Roman" w:eastAsia="宋体" w:cs="Times New Roman"/>
                <w:bCs/>
                <w:color w:val="auto"/>
                <w:sz w:val="24"/>
                <w:szCs w:val="24"/>
                <w:highlight w:val="none"/>
              </w:rPr>
              <w:t>废气</w:t>
            </w:r>
            <w:r>
              <w:rPr>
                <w:rFonts w:hint="eastAsia" w:cs="Times New Roman"/>
                <w:bCs/>
                <w:color w:val="auto"/>
                <w:sz w:val="24"/>
                <w:szCs w:val="24"/>
                <w:highlight w:val="none"/>
                <w:lang w:eastAsia="zh-CN"/>
              </w:rPr>
              <w:t>申请</w:t>
            </w:r>
            <w:r>
              <w:rPr>
                <w:rFonts w:hint="default" w:ascii="Times New Roman" w:hAnsi="Times New Roman" w:eastAsia="宋体" w:cs="Times New Roman"/>
                <w:bCs/>
                <w:color w:val="auto"/>
                <w:sz w:val="24"/>
                <w:szCs w:val="24"/>
                <w:highlight w:val="none"/>
              </w:rPr>
              <w:t>总量为</w:t>
            </w:r>
            <w:r>
              <w:rPr>
                <w:rFonts w:hint="default" w:ascii="Times New Roman" w:hAnsi="Times New Roman" w:eastAsia="宋体" w:cs="Times New Roman"/>
                <w:bCs/>
                <w:color w:val="auto"/>
                <w:sz w:val="24"/>
                <w:szCs w:val="24"/>
                <w:highlight w:val="none"/>
                <w:lang w:eastAsia="zh-CN"/>
              </w:rPr>
              <w:t>非甲烷总烃</w:t>
            </w:r>
            <w:r>
              <w:rPr>
                <w:rFonts w:hint="default"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lang w:val="en-US" w:eastAsia="zh-CN"/>
              </w:rPr>
              <w:t>0.405</w:t>
            </w:r>
            <w:r>
              <w:rPr>
                <w:rFonts w:hint="default" w:ascii="Times New Roman" w:hAnsi="Times New Roman" w:eastAsia="宋体" w:cs="Times New Roman"/>
                <w:bCs/>
                <w:color w:val="auto"/>
                <w:sz w:val="24"/>
                <w:szCs w:val="24"/>
                <w:highlight w:val="none"/>
              </w:rPr>
              <w:t>t/a</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颗粒物：</w:t>
            </w:r>
            <w:r>
              <w:rPr>
                <w:rFonts w:hint="eastAsia" w:ascii="Times New Roman" w:hAnsi="Times New Roman" w:eastAsia="宋体" w:cs="Times New Roman"/>
                <w:bCs/>
                <w:color w:val="auto"/>
                <w:sz w:val="24"/>
                <w:szCs w:val="24"/>
                <w:highlight w:val="none"/>
                <w:lang w:val="en-US" w:eastAsia="zh-CN" w:bidi="en-US"/>
              </w:rPr>
              <w:t>0.162</w:t>
            </w:r>
            <w:r>
              <w:rPr>
                <w:rFonts w:hint="default" w:ascii="Times New Roman" w:hAnsi="Times New Roman" w:eastAsia="宋体" w:cs="Times New Roman"/>
                <w:bCs/>
                <w:color w:val="auto"/>
                <w:sz w:val="24"/>
                <w:szCs w:val="24"/>
                <w:highlight w:val="none"/>
              </w:rPr>
              <w:t>t/a</w:t>
            </w:r>
            <w:r>
              <w:rPr>
                <w:rFonts w:hint="eastAsia" w:cs="Times New Roman"/>
                <w:bCs/>
                <w:color w:val="auto"/>
                <w:sz w:val="24"/>
                <w:szCs w:val="24"/>
                <w:highlight w:val="none"/>
                <w:lang w:eastAsia="zh-CN"/>
              </w:rPr>
              <w:t>；实际</w:t>
            </w:r>
            <w:r>
              <w:rPr>
                <w:rFonts w:hint="default" w:ascii="Times New Roman" w:hAnsi="Times New Roman" w:eastAsia="宋体" w:cs="Times New Roman"/>
                <w:bCs/>
                <w:color w:val="auto"/>
                <w:sz w:val="24"/>
                <w:szCs w:val="24"/>
                <w:highlight w:val="none"/>
                <w:lang w:eastAsia="zh-CN"/>
              </w:rPr>
              <w:t>非甲烷总烃</w:t>
            </w:r>
            <w:r>
              <w:rPr>
                <w:rFonts w:hint="default"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lang w:val="en-US" w:eastAsia="zh-CN"/>
              </w:rPr>
              <w:t>0.</w:t>
            </w:r>
            <w:r>
              <w:rPr>
                <w:rFonts w:hint="eastAsia" w:cs="Times New Roman"/>
                <w:bCs/>
                <w:color w:val="auto"/>
                <w:sz w:val="24"/>
                <w:szCs w:val="24"/>
                <w:highlight w:val="none"/>
                <w:lang w:val="en-US" w:eastAsia="zh-CN"/>
              </w:rPr>
              <w:t>0144</w:t>
            </w:r>
            <w:r>
              <w:rPr>
                <w:rFonts w:hint="default" w:ascii="Times New Roman" w:hAnsi="Times New Roman" w:eastAsia="宋体" w:cs="Times New Roman"/>
                <w:bCs/>
                <w:color w:val="auto"/>
                <w:sz w:val="24"/>
                <w:szCs w:val="24"/>
                <w:highlight w:val="none"/>
              </w:rPr>
              <w:t>t/a</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颗粒物：</w:t>
            </w:r>
            <w:r>
              <w:rPr>
                <w:rFonts w:hint="eastAsia" w:ascii="Times New Roman" w:hAnsi="Times New Roman" w:eastAsia="宋体" w:cs="Times New Roman"/>
                <w:bCs/>
                <w:color w:val="auto"/>
                <w:sz w:val="24"/>
                <w:szCs w:val="24"/>
                <w:highlight w:val="none"/>
                <w:lang w:val="en-US" w:eastAsia="zh-CN" w:bidi="en-US"/>
              </w:rPr>
              <w:t>0.</w:t>
            </w:r>
            <w:r>
              <w:rPr>
                <w:rFonts w:hint="eastAsia" w:cs="Times New Roman"/>
                <w:bCs/>
                <w:color w:val="auto"/>
                <w:sz w:val="24"/>
                <w:szCs w:val="24"/>
                <w:highlight w:val="none"/>
                <w:lang w:val="en-US" w:eastAsia="zh-CN" w:bidi="en-US"/>
              </w:rPr>
              <w:t>1176</w:t>
            </w:r>
            <w:r>
              <w:rPr>
                <w:rFonts w:hint="default" w:ascii="Times New Roman" w:hAnsi="Times New Roman" w:eastAsia="宋体" w:cs="Times New Roman"/>
                <w:bCs/>
                <w:color w:val="auto"/>
                <w:sz w:val="24"/>
                <w:szCs w:val="24"/>
                <w:highlight w:val="none"/>
              </w:rPr>
              <w:t>t/a</w:t>
            </w:r>
            <w:r>
              <w:rPr>
                <w:rFonts w:hint="eastAsia" w:cs="Times New Roman"/>
                <w:bCs/>
                <w:color w:val="auto"/>
                <w:sz w:val="24"/>
                <w:szCs w:val="24"/>
                <w:highlight w:val="none"/>
                <w:lang w:eastAsia="zh-CN"/>
              </w:rPr>
              <w:t>，满足环评申请总量。</w:t>
            </w:r>
          </w:p>
          <w:p>
            <w:pPr>
              <w:tabs>
                <w:tab w:val="left" w:pos="5710"/>
              </w:tabs>
              <w:spacing w:line="360" w:lineRule="auto"/>
              <w:ind w:firstLine="480" w:firstLineChars="200"/>
              <w:rPr>
                <w:rFonts w:hint="default"/>
                <w:color w:val="FF0000"/>
                <w:sz w:val="24"/>
                <w:lang w:val="en-US"/>
              </w:rPr>
            </w:pPr>
          </w:p>
        </w:tc>
      </w:tr>
    </w:tbl>
    <w:p>
      <w:pPr>
        <w:rPr>
          <w:b/>
          <w:color w:val="FF0000"/>
          <w:sz w:val="32"/>
          <w:szCs w:val="32"/>
        </w:rPr>
        <w:sectPr>
          <w:pgSz w:w="11906" w:h="16838"/>
          <w:pgMar w:top="1304" w:right="1797" w:bottom="1440" w:left="1797" w:header="851" w:footer="992" w:gutter="0"/>
          <w:cols w:space="720" w:num="1"/>
          <w:docGrid w:type="lines" w:linePitch="312" w:charSpace="0"/>
        </w:sectPr>
      </w:pPr>
    </w:p>
    <w:p>
      <w:pPr>
        <w:rPr>
          <w:color w:val="FF0000"/>
          <w:sz w:val="32"/>
          <w:szCs w:val="32"/>
        </w:rPr>
      </w:pPr>
      <w:r>
        <w:rPr>
          <w:b/>
          <w:color w:val="auto"/>
          <w:sz w:val="32"/>
          <w:szCs w:val="32"/>
        </w:rPr>
        <w:t>表</w:t>
      </w:r>
      <w:r>
        <w:rPr>
          <w:rFonts w:hint="eastAsia"/>
          <w:b/>
          <w:color w:val="auto"/>
          <w:sz w:val="32"/>
          <w:szCs w:val="32"/>
        </w:rPr>
        <w:t>八</w:t>
      </w:r>
    </w:p>
    <w:tbl>
      <w:tblPr>
        <w:tblStyle w:val="22"/>
        <w:tblW w:w="96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2620" w:hRule="atLeast"/>
          <w:jc w:val="center"/>
        </w:trPr>
        <w:tc>
          <w:tcPr>
            <w:tcW w:w="9638" w:type="dxa"/>
            <w:tcBorders>
              <w:top w:val="single" w:color="auto" w:sz="4" w:space="0"/>
              <w:left w:val="single" w:color="auto" w:sz="4" w:space="0"/>
              <w:bottom w:val="single" w:color="auto" w:sz="4" w:space="0"/>
              <w:right w:val="single" w:color="auto" w:sz="4" w:space="0"/>
            </w:tcBorders>
            <w:vAlign w:val="top"/>
          </w:tcPr>
          <w:p>
            <w:pPr>
              <w:snapToGrid w:val="0"/>
              <w:spacing w:before="156" w:beforeLines="50" w:line="360" w:lineRule="auto"/>
              <w:rPr>
                <w:b/>
                <w:color w:val="auto"/>
                <w:sz w:val="28"/>
                <w:szCs w:val="28"/>
              </w:rPr>
            </w:pPr>
            <w:r>
              <w:rPr>
                <w:rFonts w:hint="eastAsia"/>
                <w:b/>
                <w:color w:val="auto"/>
                <w:sz w:val="28"/>
                <w:szCs w:val="28"/>
              </w:rPr>
              <w:t>8</w:t>
            </w:r>
            <w:r>
              <w:rPr>
                <w:b/>
                <w:color w:val="auto"/>
                <w:sz w:val="28"/>
                <w:szCs w:val="28"/>
              </w:rPr>
              <w:t>验收监测结论</w:t>
            </w:r>
          </w:p>
          <w:p>
            <w:pPr>
              <w:pStyle w:val="35"/>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b w:val="0"/>
                <w:color w:val="auto"/>
                <w:sz w:val="24"/>
                <w:lang w:val="en-US" w:eastAsia="zh-CN"/>
              </w:rPr>
            </w:pPr>
            <w:r>
              <w:rPr>
                <w:rFonts w:hint="eastAsia" w:ascii="Times New Roman" w:hAnsi="Times New Roman" w:eastAsia="宋体" w:cs="Times New Roman"/>
                <w:b w:val="0"/>
                <w:bCs/>
                <w:color w:val="auto"/>
                <w:kern w:val="2"/>
                <w:sz w:val="24"/>
                <w:szCs w:val="24"/>
                <w:lang w:val="zh-CN" w:eastAsia="zh-CN" w:bidi="ar-SA"/>
              </w:rPr>
              <w:t>合肥建东燃料有限责任公司</w:t>
            </w:r>
            <w:r>
              <w:rPr>
                <w:rFonts w:hint="eastAsia" w:ascii="Times New Roman" w:hAnsi="Times New Roman" w:eastAsia="宋体" w:cs="Times New Roman"/>
                <w:b w:val="0"/>
                <w:bCs/>
                <w:color w:val="auto"/>
                <w:kern w:val="2"/>
                <w:sz w:val="24"/>
                <w:szCs w:val="24"/>
                <w:lang w:val="en-US" w:eastAsia="zh-CN" w:bidi="ar-SA"/>
              </w:rPr>
              <w:t>主要从事</w:t>
            </w:r>
            <w:r>
              <w:rPr>
                <w:rFonts w:hint="eastAsia" w:ascii="Times New Roman" w:hAnsi="Times New Roman" w:cs="Times New Roman"/>
                <w:b w:val="0"/>
                <w:bCs/>
                <w:color w:val="auto"/>
                <w:kern w:val="2"/>
                <w:sz w:val="24"/>
                <w:szCs w:val="24"/>
                <w:lang w:val="en-US" w:eastAsia="zh-CN" w:bidi="ar-SA"/>
              </w:rPr>
              <w:t>塑料管材的</w:t>
            </w:r>
            <w:r>
              <w:rPr>
                <w:rFonts w:hint="eastAsia" w:ascii="Times New Roman" w:hAnsi="Times New Roman" w:eastAsia="宋体" w:cs="Times New Roman"/>
                <w:b w:val="0"/>
                <w:bCs/>
                <w:color w:val="auto"/>
                <w:kern w:val="2"/>
                <w:sz w:val="24"/>
                <w:szCs w:val="24"/>
                <w:lang w:val="en-US" w:eastAsia="zh-CN" w:bidi="ar-SA"/>
              </w:rPr>
              <w:t>生产，本次验收为</w:t>
            </w:r>
            <w:r>
              <w:rPr>
                <w:rFonts w:hint="default" w:ascii="Times New Roman" w:hAnsi="Times New Roman" w:eastAsia="宋体" w:cs="Times New Roman"/>
                <w:b w:val="0"/>
                <w:bCs/>
                <w:color w:val="auto"/>
                <w:kern w:val="2"/>
                <w:sz w:val="24"/>
                <w:szCs w:val="24"/>
                <w:lang w:val="en-US" w:eastAsia="zh-CN" w:bidi="ar-SA"/>
              </w:rPr>
              <w:t>塑料管材生产项目。</w:t>
            </w:r>
            <w:r>
              <w:rPr>
                <w:rFonts w:hint="default" w:ascii="Times New Roman" w:hAnsi="Times New Roman" w:cs="Times New Roman"/>
                <w:b w:val="0"/>
                <w:bCs/>
                <w:color w:val="auto"/>
                <w:kern w:val="2"/>
                <w:sz w:val="24"/>
                <w:szCs w:val="24"/>
                <w:lang w:val="en-US" w:eastAsia="zh-CN" w:bidi="ar-SA"/>
              </w:rPr>
              <w:t>合肥建东燃料有限责任公司塑料管材生产项目</w:t>
            </w:r>
            <w:r>
              <w:rPr>
                <w:rFonts w:hint="eastAsia" w:ascii="Times New Roman" w:hAnsi="Times New Roman" w:cs="Times New Roman"/>
                <w:b w:val="0"/>
                <w:bCs/>
                <w:color w:val="auto"/>
                <w:kern w:val="2"/>
                <w:sz w:val="24"/>
                <w:szCs w:val="24"/>
                <w:lang w:val="en-US" w:eastAsia="zh-CN" w:bidi="ar-SA"/>
              </w:rPr>
              <w:t>于2</w:t>
            </w:r>
            <w:r>
              <w:rPr>
                <w:rFonts w:hint="eastAsia" w:ascii="Times New Roman" w:hAnsi="Times New Roman" w:eastAsia="宋体" w:cs="Times New Roman"/>
                <w:b w:val="0"/>
                <w:bCs/>
                <w:color w:val="auto"/>
                <w:kern w:val="2"/>
                <w:sz w:val="24"/>
                <w:szCs w:val="24"/>
                <w:lang w:val="en-US" w:eastAsia="zh-CN" w:bidi="ar-SA"/>
              </w:rPr>
              <w:t>02</w:t>
            </w:r>
            <w:r>
              <w:rPr>
                <w:rFonts w:hint="eastAsia" w:ascii="Times New Roman" w:hAnsi="Times New Roman" w:cs="Times New Roman"/>
                <w:b w:val="0"/>
                <w:bCs/>
                <w:color w:val="auto"/>
                <w:kern w:val="2"/>
                <w:sz w:val="24"/>
                <w:szCs w:val="24"/>
                <w:lang w:val="en-US" w:eastAsia="zh-CN" w:bidi="ar-SA"/>
              </w:rPr>
              <w:t>1</w:t>
            </w:r>
            <w:r>
              <w:rPr>
                <w:rFonts w:hint="eastAsia" w:ascii="Times New Roman" w:hAnsi="Times New Roman" w:eastAsia="宋体" w:cs="Times New Roman"/>
                <w:b w:val="0"/>
                <w:bCs/>
                <w:color w:val="auto"/>
                <w:kern w:val="2"/>
                <w:sz w:val="24"/>
                <w:szCs w:val="24"/>
                <w:lang w:val="en-US" w:eastAsia="zh-CN" w:bidi="ar-SA"/>
              </w:rPr>
              <w:t>年</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6</w:t>
            </w:r>
            <w:r>
              <w:rPr>
                <w:rFonts w:hint="eastAsia" w:ascii="Times New Roman" w:hAnsi="Times New Roman" w:cs="Times New Roman"/>
                <w:b w:val="0"/>
                <w:bCs/>
                <w:color w:val="auto"/>
                <w:kern w:val="2"/>
                <w:sz w:val="24"/>
                <w:szCs w:val="24"/>
                <w:lang w:val="en-US" w:eastAsia="zh-CN" w:bidi="ar-SA"/>
              </w:rPr>
              <w:t>月委托安徽启晨环境科技有限公司</w:t>
            </w:r>
            <w:r>
              <w:rPr>
                <w:rFonts w:hint="default" w:ascii="Times New Roman" w:hAnsi="Times New Roman" w:cs="Times New Roman"/>
                <w:b w:val="0"/>
                <w:color w:val="auto"/>
                <w:sz w:val="24"/>
                <w:lang w:val="en-US" w:eastAsia="zh-CN"/>
              </w:rPr>
              <w:t>承担其</w:t>
            </w:r>
            <w:r>
              <w:rPr>
                <w:rFonts w:hint="default" w:ascii="Times New Roman" w:hAnsi="Times New Roman"/>
                <w:b w:val="0"/>
                <w:color w:val="auto"/>
                <w:sz w:val="24"/>
              </w:rPr>
              <w:t>环境影响评价工作</w:t>
            </w:r>
            <w:r>
              <w:rPr>
                <w:rFonts w:hint="eastAsia" w:ascii="Times New Roman" w:hAnsi="Times New Roman"/>
                <w:b w:val="0"/>
                <w:color w:val="auto"/>
                <w:sz w:val="24"/>
                <w:lang w:eastAsia="zh-CN"/>
              </w:rPr>
              <w:t>，于</w:t>
            </w:r>
            <w:r>
              <w:rPr>
                <w:rFonts w:hint="eastAsia" w:ascii="Times New Roman" w:hAnsi="Times New Roman"/>
                <w:b w:val="0"/>
                <w:color w:val="auto"/>
                <w:sz w:val="24"/>
                <w:lang w:val="en-US" w:eastAsia="zh-CN"/>
              </w:rPr>
              <w:t>2021年7月经合肥市生态环境局予以批复，取得《关于</w:t>
            </w:r>
            <w:r>
              <w:rPr>
                <w:rFonts w:hint="default" w:ascii="Times New Roman" w:hAnsi="Times New Roman" w:cs="Times New Roman"/>
                <w:b w:val="0"/>
                <w:bCs/>
                <w:color w:val="auto"/>
                <w:kern w:val="2"/>
                <w:sz w:val="24"/>
                <w:szCs w:val="24"/>
                <w:lang w:val="en-US" w:eastAsia="zh-CN" w:bidi="ar-SA"/>
              </w:rPr>
              <w:t>合肥建东燃料有限责任公司塑料管材生产项目</w:t>
            </w:r>
            <w:r>
              <w:rPr>
                <w:rFonts w:hint="eastAsia" w:ascii="Times New Roman" w:hAnsi="Times New Roman" w:eastAsia="宋体" w:cs="Times New Roman"/>
                <w:b w:val="0"/>
                <w:bCs/>
                <w:color w:val="auto"/>
                <w:kern w:val="2"/>
                <w:sz w:val="24"/>
                <w:szCs w:val="24"/>
                <w:lang w:val="en-US" w:eastAsia="zh-CN" w:bidi="ar-SA"/>
              </w:rPr>
              <w:t>环境影响报告表</w:t>
            </w:r>
            <w:r>
              <w:rPr>
                <w:rFonts w:hint="eastAsia" w:ascii="Times New Roman" w:hAnsi="Times New Roman"/>
                <w:b w:val="0"/>
                <w:color w:val="auto"/>
                <w:sz w:val="24"/>
                <w:lang w:val="en-US" w:eastAsia="zh-CN"/>
              </w:rPr>
              <w:t>》的批复（环建审（【2021】12024号，</w:t>
            </w:r>
            <w:r>
              <w:rPr>
                <w:rFonts w:hint="eastAsia" w:ascii="Times New Roman" w:hAnsi="Times New Roman" w:eastAsia="宋体" w:cs="Times New Roman"/>
                <w:b w:val="0"/>
                <w:bCs/>
                <w:color w:val="auto"/>
                <w:kern w:val="2"/>
                <w:sz w:val="24"/>
                <w:szCs w:val="24"/>
                <w:lang w:val="zh-CN" w:eastAsia="zh-CN" w:bidi="ar-SA"/>
              </w:rPr>
              <w:t>合肥建东燃料有限责任公司</w:t>
            </w:r>
            <w:r>
              <w:rPr>
                <w:rFonts w:hint="eastAsia" w:ascii="Times New Roman" w:hAnsi="Times New Roman"/>
                <w:b w:val="0"/>
                <w:color w:val="auto"/>
                <w:sz w:val="24"/>
                <w:lang w:val="en-US" w:eastAsia="zh-CN"/>
              </w:rPr>
              <w:t>于2021年8月对该</w:t>
            </w:r>
            <w:r>
              <w:rPr>
                <w:rFonts w:hint="default" w:ascii="Times New Roman" w:hAnsi="Times New Roman" w:cs="Times New Roman"/>
                <w:b w:val="0"/>
                <w:color w:val="auto"/>
                <w:sz w:val="24"/>
                <w:lang w:val="en-US" w:eastAsia="zh-CN"/>
              </w:rPr>
              <w:t>项目进行了环境保护验收工作。该次验收范围及规模</w:t>
            </w:r>
            <w:r>
              <w:rPr>
                <w:rFonts w:hint="default" w:ascii="Times New Roman" w:hAnsi="Times New Roman" w:eastAsia="宋体" w:cs="Times New Roman"/>
                <w:b w:val="0"/>
                <w:bCs/>
                <w:color w:val="auto"/>
                <w:kern w:val="2"/>
                <w:sz w:val="24"/>
                <w:szCs w:val="24"/>
                <w:lang w:val="en-US" w:eastAsia="zh-CN" w:bidi="ar-SA"/>
              </w:rPr>
              <w:t>为</w:t>
            </w:r>
            <w:r>
              <w:rPr>
                <w:rFonts w:hint="eastAsia" w:ascii="Times New Roman" w:hAnsi="Times New Roman"/>
                <w:b w:val="0"/>
                <w:bCs/>
                <w:snapToGrid w:val="0"/>
                <w:color w:val="auto"/>
                <w:spacing w:val="0"/>
                <w:kern w:val="0"/>
                <w:sz w:val="24"/>
                <w:szCs w:val="24"/>
              </w:rPr>
              <w:t>年产</w:t>
            </w:r>
            <w:r>
              <w:rPr>
                <w:rFonts w:ascii="Times New Roman" w:hAnsi="Times New Roman"/>
                <w:b w:val="0"/>
                <w:bCs/>
                <w:snapToGrid w:val="0"/>
                <w:color w:val="auto"/>
                <w:spacing w:val="0"/>
                <w:kern w:val="0"/>
                <w:sz w:val="24"/>
                <w:szCs w:val="24"/>
              </w:rPr>
              <w:t>3000</w:t>
            </w:r>
            <w:r>
              <w:rPr>
                <w:rFonts w:hint="eastAsia" w:ascii="Times New Roman" w:hAnsi="Times New Roman"/>
                <w:b w:val="0"/>
                <w:bCs/>
                <w:snapToGrid w:val="0"/>
                <w:color w:val="auto"/>
                <w:spacing w:val="0"/>
                <w:kern w:val="0"/>
                <w:sz w:val="24"/>
                <w:szCs w:val="24"/>
                <w:lang w:eastAsia="zh-CN"/>
              </w:rPr>
              <w:t>吨</w:t>
            </w:r>
            <w:r>
              <w:rPr>
                <w:rFonts w:hint="default" w:ascii="Times New Roman" w:hAnsi="Times New Roman" w:eastAsia="宋体" w:cs="Times New Roman"/>
                <w:b w:val="0"/>
                <w:bCs/>
                <w:color w:val="auto"/>
                <w:kern w:val="2"/>
                <w:sz w:val="24"/>
                <w:szCs w:val="24"/>
                <w:lang w:val="en-US" w:eastAsia="zh-CN" w:bidi="ar-SA"/>
              </w:rPr>
              <w:t>塑料管材</w:t>
            </w:r>
            <w:r>
              <w:rPr>
                <w:rFonts w:hint="eastAsia" w:ascii="Times New Roman" w:hAnsi="Times New Roman" w:eastAsia="宋体" w:cs="Times New Roman"/>
                <w:b w:val="0"/>
                <w:bCs/>
                <w:color w:val="auto"/>
                <w:kern w:val="2"/>
                <w:sz w:val="24"/>
                <w:szCs w:val="24"/>
                <w:lang w:val="en-US" w:eastAsia="zh-CN" w:bidi="ar-SA"/>
              </w:rPr>
              <w:t>及</w:t>
            </w:r>
            <w:r>
              <w:rPr>
                <w:rFonts w:hint="default" w:ascii="Times New Roman" w:hAnsi="Times New Roman" w:eastAsia="宋体" w:cs="Times New Roman"/>
                <w:b w:val="0"/>
                <w:bCs/>
                <w:color w:val="auto"/>
                <w:kern w:val="2"/>
                <w:sz w:val="24"/>
                <w:szCs w:val="24"/>
                <w:lang w:val="en-US" w:eastAsia="zh-CN" w:bidi="ar-SA"/>
              </w:rPr>
              <w:t>已完成的主要车间和配套设施建设</w:t>
            </w:r>
            <w:r>
              <w:rPr>
                <w:rFonts w:hint="default" w:ascii="Times New Roman" w:hAnsi="Times New Roman" w:cs="Times New Roman"/>
                <w:b w:val="0"/>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安徽</w:t>
            </w:r>
            <w:r>
              <w:rPr>
                <w:rFonts w:hint="eastAsia" w:cs="Times New Roman"/>
                <w:color w:val="auto"/>
                <w:sz w:val="24"/>
                <w:szCs w:val="24"/>
                <w:lang w:eastAsia="zh-CN"/>
              </w:rPr>
              <w:t>尚德谱检测技术</w:t>
            </w:r>
            <w:r>
              <w:rPr>
                <w:rFonts w:hint="default" w:ascii="Times New Roman" w:hAnsi="Times New Roman" w:cs="Times New Roman"/>
                <w:color w:val="auto"/>
                <w:sz w:val="24"/>
                <w:szCs w:val="24"/>
              </w:rPr>
              <w:t>有限</w:t>
            </w:r>
            <w:r>
              <w:rPr>
                <w:rFonts w:hint="eastAsia" w:cs="Times New Roman"/>
                <w:color w:val="auto"/>
                <w:sz w:val="24"/>
                <w:szCs w:val="24"/>
                <w:lang w:eastAsia="zh-CN"/>
              </w:rPr>
              <w:t>责任</w:t>
            </w:r>
            <w:r>
              <w:rPr>
                <w:rFonts w:hint="default" w:ascii="Times New Roman" w:hAnsi="Times New Roman" w:cs="Times New Roman"/>
                <w:color w:val="auto"/>
                <w:sz w:val="24"/>
                <w:szCs w:val="24"/>
              </w:rPr>
              <w:t>公司</w:t>
            </w:r>
            <w:r>
              <w:rPr>
                <w:rFonts w:hint="default" w:ascii="Times New Roman" w:hAnsi="Times New Roman" w:cs="Times New Roman"/>
                <w:color w:val="auto"/>
                <w:sz w:val="24"/>
              </w:rPr>
              <w:t>于</w:t>
            </w:r>
            <w:r>
              <w:rPr>
                <w:rFonts w:hint="default" w:ascii="Times New Roman" w:hAnsi="Times New Roman" w:cs="Times New Roman"/>
                <w:color w:val="auto"/>
                <w:sz w:val="24"/>
                <w:lang w:eastAsia="zh-CN"/>
              </w:rPr>
              <w:t>20</w:t>
            </w:r>
            <w:r>
              <w:rPr>
                <w:rFonts w:hint="eastAsia" w:cs="Times New Roman"/>
                <w:color w:val="auto"/>
                <w:sz w:val="24"/>
                <w:lang w:val="en-US" w:eastAsia="zh-CN"/>
              </w:rPr>
              <w:t>21</w:t>
            </w:r>
            <w:r>
              <w:rPr>
                <w:rFonts w:hint="default" w:ascii="Times New Roman" w:hAnsi="Times New Roman" w:cs="Times New Roman"/>
                <w:color w:val="auto"/>
                <w:sz w:val="24"/>
                <w:lang w:eastAsia="zh-CN"/>
              </w:rPr>
              <w:t>.</w:t>
            </w:r>
            <w:r>
              <w:rPr>
                <w:rFonts w:hint="eastAsia" w:cs="Times New Roman"/>
                <w:color w:val="auto"/>
                <w:sz w:val="24"/>
                <w:lang w:val="en-US" w:eastAsia="zh-CN"/>
              </w:rPr>
              <w:t>8</w:t>
            </w:r>
            <w:r>
              <w:rPr>
                <w:rFonts w:hint="default" w:ascii="Times New Roman" w:hAnsi="Times New Roman" w:cs="Times New Roman"/>
                <w:color w:val="auto"/>
                <w:sz w:val="24"/>
                <w:lang w:eastAsia="zh-CN"/>
              </w:rPr>
              <w:t>.</w:t>
            </w:r>
            <w:r>
              <w:rPr>
                <w:rFonts w:hint="eastAsia" w:cs="Times New Roman"/>
                <w:color w:val="auto"/>
                <w:sz w:val="24"/>
                <w:lang w:val="en-US" w:eastAsia="zh-CN"/>
              </w:rPr>
              <w:t>6</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lang w:eastAsia="zh-CN"/>
              </w:rPr>
              <w:t>20</w:t>
            </w:r>
            <w:r>
              <w:rPr>
                <w:rFonts w:hint="eastAsia" w:cs="Times New Roman"/>
                <w:color w:val="auto"/>
                <w:sz w:val="24"/>
                <w:lang w:val="en-US" w:eastAsia="zh-CN"/>
              </w:rPr>
              <w:t>21</w:t>
            </w:r>
            <w:r>
              <w:rPr>
                <w:rFonts w:hint="default" w:ascii="Times New Roman" w:hAnsi="Times New Roman" w:cs="Times New Roman"/>
                <w:color w:val="auto"/>
                <w:sz w:val="24"/>
                <w:lang w:eastAsia="zh-CN"/>
              </w:rPr>
              <w:t>.</w:t>
            </w:r>
            <w:r>
              <w:rPr>
                <w:rFonts w:hint="eastAsia" w:cs="Times New Roman"/>
                <w:color w:val="auto"/>
                <w:sz w:val="24"/>
                <w:lang w:val="en-US" w:eastAsia="zh-CN"/>
              </w:rPr>
              <w:t>8</w:t>
            </w:r>
            <w:r>
              <w:rPr>
                <w:rFonts w:hint="default" w:ascii="Times New Roman" w:hAnsi="Times New Roman" w:cs="Times New Roman"/>
                <w:color w:val="auto"/>
                <w:sz w:val="24"/>
                <w:lang w:eastAsia="zh-CN"/>
              </w:rPr>
              <w:t>.</w:t>
            </w:r>
            <w:r>
              <w:rPr>
                <w:rFonts w:hint="eastAsia" w:cs="Times New Roman"/>
                <w:color w:val="auto"/>
                <w:sz w:val="24"/>
                <w:lang w:val="en-US" w:eastAsia="zh-CN"/>
              </w:rPr>
              <w:t>7</w:t>
            </w:r>
            <w:r>
              <w:rPr>
                <w:rFonts w:hint="default" w:ascii="Times New Roman" w:hAnsi="Times New Roman" w:eastAsia="宋体" w:cs="Times New Roman"/>
                <w:b w:val="0"/>
                <w:bCs/>
                <w:color w:val="auto"/>
                <w:kern w:val="2"/>
                <w:sz w:val="24"/>
                <w:szCs w:val="24"/>
                <w:lang w:val="en-US" w:eastAsia="zh-CN" w:bidi="ar-SA"/>
              </w:rPr>
              <w:t>对</w:t>
            </w:r>
            <w:r>
              <w:rPr>
                <w:rFonts w:hint="eastAsia" w:ascii="Times New Roman" w:hAnsi="Times New Roman" w:eastAsia="宋体" w:cs="Times New Roman"/>
                <w:b w:val="0"/>
                <w:bCs/>
                <w:color w:val="auto"/>
                <w:kern w:val="2"/>
                <w:sz w:val="24"/>
                <w:szCs w:val="24"/>
                <w:lang w:val="zh-CN" w:eastAsia="zh-CN" w:bidi="ar-SA"/>
              </w:rPr>
              <w:t>合肥建东燃料有限责任公司</w:t>
            </w:r>
            <w:r>
              <w:rPr>
                <w:rFonts w:hint="default" w:ascii="Times New Roman" w:hAnsi="Times New Roman" w:cs="Times New Roman"/>
                <w:b w:val="0"/>
                <w:bCs/>
                <w:color w:val="auto"/>
                <w:kern w:val="2"/>
                <w:sz w:val="24"/>
                <w:szCs w:val="24"/>
                <w:lang w:val="en-US" w:eastAsia="zh-CN" w:bidi="ar-SA"/>
              </w:rPr>
              <w:t>塑料管材生产项目</w:t>
            </w:r>
            <w:r>
              <w:rPr>
                <w:rFonts w:hint="default" w:ascii="Times New Roman" w:hAnsi="Times New Roman" w:eastAsia="宋体" w:cs="Times New Roman"/>
                <w:b w:val="0"/>
                <w:bCs/>
                <w:color w:val="auto"/>
                <w:kern w:val="2"/>
                <w:sz w:val="24"/>
                <w:szCs w:val="24"/>
                <w:lang w:val="en-US" w:eastAsia="zh-CN" w:bidi="ar-SA"/>
              </w:rPr>
              <w:t>进行竣工环保验收监测，监测期间对企业的生产负荷进行现场核查，核查结果满足环保验收监测对生产工</w:t>
            </w:r>
            <w:r>
              <w:rPr>
                <w:rFonts w:hint="default" w:ascii="Times New Roman" w:hAnsi="Times New Roman" w:cs="Times New Roman"/>
                <w:color w:val="auto"/>
                <w:sz w:val="24"/>
              </w:rPr>
              <w:t>况的要求，企业各项污染治理设施运行正常，工况基本稳定</w:t>
            </w:r>
            <w:r>
              <w:rPr>
                <w:rFonts w:hint="default" w:ascii="Times New Roman" w:hAnsi="Times New Roman" w:cs="Times New Roman"/>
                <w:color w:val="auto"/>
                <w:kern w:val="0"/>
                <w:sz w:val="24"/>
                <w:szCs w:val="24"/>
              </w:rPr>
              <w:t>。通过对该项目</w:t>
            </w:r>
            <w:r>
              <w:rPr>
                <w:rFonts w:hint="default" w:ascii="Times New Roman" w:hAnsi="Times New Roman" w:cs="Times New Roman"/>
                <w:color w:val="auto"/>
                <w:kern w:val="0"/>
                <w:sz w:val="24"/>
                <w:szCs w:val="24"/>
                <w:lang w:eastAsia="zh-CN"/>
              </w:rPr>
              <w:t>废气、</w:t>
            </w:r>
            <w:r>
              <w:rPr>
                <w:rFonts w:hint="default" w:ascii="Times New Roman" w:hAnsi="Times New Roman" w:eastAsia="宋体" w:cs="Times New Roman"/>
                <w:color w:val="auto"/>
                <w:kern w:val="0"/>
                <w:sz w:val="24"/>
                <w:szCs w:val="24"/>
                <w:lang w:eastAsia="zh-CN"/>
              </w:rPr>
              <w:t>废水、噪声进行了验收监测</w:t>
            </w:r>
            <w:r>
              <w:rPr>
                <w:rFonts w:hint="default" w:ascii="Times New Roman" w:hAnsi="Times New Roman" w:cs="Times New Roman"/>
                <w:color w:val="auto"/>
                <w:kern w:val="0"/>
                <w:sz w:val="24"/>
                <w:szCs w:val="24"/>
              </w:rPr>
              <w:t>和环境管理检查得出结论如下：</w:t>
            </w:r>
          </w:p>
          <w:p>
            <w:pPr>
              <w:pStyle w:val="9"/>
              <w:spacing w:line="360" w:lineRule="auto"/>
              <w:jc w:val="both"/>
              <w:rPr>
                <w:b/>
                <w:bCs/>
                <w:color w:val="auto"/>
                <w:sz w:val="24"/>
              </w:rPr>
            </w:pPr>
            <w:r>
              <w:rPr>
                <w:rFonts w:hint="eastAsia" w:ascii="Times New Roman" w:hAnsi="Times New Roman"/>
                <w:b/>
                <w:bCs/>
                <w:color w:val="auto"/>
                <w:sz w:val="24"/>
              </w:rPr>
              <w:t>8</w:t>
            </w:r>
            <w:r>
              <w:rPr>
                <w:rFonts w:ascii="Times New Roman" w:hAnsi="Times New Roman"/>
                <w:b/>
                <w:bCs/>
                <w:color w:val="auto"/>
                <w:sz w:val="24"/>
              </w:rPr>
              <w:t>.</w:t>
            </w:r>
            <w:r>
              <w:rPr>
                <w:rFonts w:hint="eastAsia" w:ascii="Times New Roman" w:hAnsi="Times New Roman"/>
                <w:b/>
                <w:bCs/>
                <w:color w:val="auto"/>
                <w:sz w:val="24"/>
              </w:rPr>
              <w:t xml:space="preserve">1 </w:t>
            </w:r>
            <w:r>
              <w:rPr>
                <w:b/>
                <w:bCs/>
                <w:color w:val="auto"/>
                <w:sz w:val="24"/>
              </w:rPr>
              <w:t>噪声监测结论</w:t>
            </w:r>
          </w:p>
          <w:p>
            <w:pPr>
              <w:pStyle w:val="9"/>
              <w:spacing w:line="360" w:lineRule="auto"/>
              <w:ind w:firstLine="480" w:firstLineChars="200"/>
              <w:jc w:val="both"/>
              <w:rPr>
                <w:b/>
                <w:bCs/>
                <w:color w:val="auto"/>
                <w:sz w:val="24"/>
              </w:rPr>
            </w:pPr>
            <w:r>
              <w:rPr>
                <w:rFonts w:hint="eastAsia" w:ascii="Times New Roman" w:hAnsi="Times New Roman"/>
                <w:bCs/>
                <w:color w:val="auto"/>
                <w:sz w:val="24"/>
              </w:rPr>
              <w:t>验收监测结果表明：验收监测期间</w:t>
            </w:r>
            <w:r>
              <w:rPr>
                <w:color w:val="auto"/>
                <w:sz w:val="24"/>
              </w:rPr>
              <w:t>，</w:t>
            </w:r>
            <w:r>
              <w:rPr>
                <w:rFonts w:ascii="Times New Roman" w:hAnsi="Times New Roman"/>
                <w:color w:val="auto"/>
                <w:sz w:val="24"/>
              </w:rPr>
              <w:t>项目厂界</w:t>
            </w:r>
            <w:r>
              <w:rPr>
                <w:rFonts w:hint="eastAsia" w:ascii="Times New Roman" w:hAnsi="Times New Roman"/>
                <w:color w:val="auto"/>
                <w:sz w:val="24"/>
              </w:rPr>
              <w:t>四周满足</w:t>
            </w:r>
            <w:r>
              <w:rPr>
                <w:rFonts w:ascii="Times New Roman" w:hAnsi="Times New Roman"/>
                <w:color w:val="auto"/>
                <w:sz w:val="24"/>
              </w:rPr>
              <w:t>《工业企业厂界环境噪声排放标准》（GB12348-2008）中</w:t>
            </w:r>
            <w:r>
              <w:rPr>
                <w:rFonts w:hint="eastAsia" w:ascii="Times New Roman" w:hAnsi="Times New Roman"/>
                <w:color w:val="auto"/>
                <w:sz w:val="24"/>
                <w:lang w:val="en-US" w:eastAsia="zh-CN"/>
              </w:rPr>
              <w:t>3</w:t>
            </w:r>
            <w:r>
              <w:rPr>
                <w:rFonts w:ascii="Times New Roman" w:hAnsi="Times New Roman"/>
                <w:color w:val="auto"/>
                <w:sz w:val="24"/>
              </w:rPr>
              <w:t>类标准</w:t>
            </w:r>
            <w:r>
              <w:rPr>
                <w:rFonts w:hint="eastAsia" w:ascii="Times New Roman" w:hAnsi="Times New Roman"/>
                <w:color w:val="auto"/>
                <w:sz w:val="24"/>
              </w:rPr>
              <w:t>，达标排放</w:t>
            </w:r>
            <w:r>
              <w:rPr>
                <w:rFonts w:hint="eastAsia" w:ascii="Times New Roman" w:hAnsi="Times New Roman"/>
                <w:color w:val="auto"/>
                <w:sz w:val="24"/>
                <w:lang w:eastAsia="zh-CN"/>
              </w:rPr>
              <w:t>，对</w:t>
            </w:r>
            <w:r>
              <w:rPr>
                <w:rFonts w:hint="eastAsia" w:ascii="Times New Roman" w:hAnsi="Times New Roman"/>
                <w:color w:val="auto"/>
                <w:sz w:val="24"/>
              </w:rPr>
              <w:t>周边环境影响小。</w:t>
            </w:r>
          </w:p>
          <w:p>
            <w:pPr>
              <w:pStyle w:val="9"/>
              <w:spacing w:line="360" w:lineRule="auto"/>
              <w:jc w:val="both"/>
              <w:rPr>
                <w:rFonts w:hint="eastAsia" w:ascii="Times New Roman" w:hAnsi="Times New Roman"/>
                <w:b/>
                <w:bCs/>
                <w:color w:val="auto"/>
                <w:sz w:val="24"/>
              </w:rPr>
            </w:pPr>
            <w:r>
              <w:rPr>
                <w:rFonts w:hint="eastAsia" w:ascii="Times New Roman" w:hAnsi="Times New Roman"/>
                <w:b/>
                <w:bCs/>
                <w:color w:val="auto"/>
                <w:sz w:val="24"/>
              </w:rPr>
              <w:t xml:space="preserve">8.2 </w:t>
            </w:r>
            <w:r>
              <w:rPr>
                <w:rFonts w:hint="eastAsia" w:ascii="Times New Roman" w:hAnsi="Times New Roman"/>
                <w:b/>
                <w:bCs/>
                <w:color w:val="auto"/>
                <w:sz w:val="24"/>
                <w:lang w:eastAsia="zh-CN"/>
              </w:rPr>
              <w:t>有组织</w:t>
            </w:r>
            <w:r>
              <w:rPr>
                <w:rFonts w:hint="eastAsia" w:ascii="Times New Roman" w:hAnsi="Times New Roman"/>
                <w:b/>
                <w:bCs/>
                <w:color w:val="auto"/>
                <w:sz w:val="24"/>
              </w:rPr>
              <w:t>废气处理</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验收监测结果表明，验收监测期间，</w:t>
            </w:r>
            <w:r>
              <w:rPr>
                <w:rFonts w:hint="eastAsia" w:cs="Times New Roman"/>
                <w:b w:val="0"/>
                <w:bCs/>
                <w:color w:val="000000"/>
                <w:sz w:val="24"/>
                <w:szCs w:val="24"/>
                <w:lang w:eastAsia="zh-CN"/>
              </w:rPr>
              <w:t>注塑</w:t>
            </w:r>
            <w:r>
              <w:rPr>
                <w:rFonts w:hint="default" w:ascii="Times New Roman" w:hAnsi="Times New Roman" w:cs="Times New Roman"/>
                <w:b w:val="0"/>
                <w:bCs/>
                <w:color w:val="auto"/>
                <w:sz w:val="24"/>
                <w:szCs w:val="24"/>
                <w:lang w:val="en-US" w:eastAsia="zh-CN"/>
              </w:rPr>
              <w:t>工序过程产生</w:t>
            </w:r>
            <w:r>
              <w:rPr>
                <w:rFonts w:hint="eastAsia" w:cs="Times New Roman"/>
                <w:b w:val="0"/>
                <w:bCs/>
                <w:color w:val="auto"/>
                <w:sz w:val="24"/>
                <w:szCs w:val="24"/>
                <w:lang w:val="en-US" w:eastAsia="zh-CN"/>
              </w:rPr>
              <w:t>氯化氢、非甲烷总烃经集气罩</w:t>
            </w:r>
            <w:r>
              <w:rPr>
                <w:rFonts w:hint="eastAsia" w:ascii="Times New Roman" w:hAnsi="Times New Roman" w:eastAsia="宋体" w:cs="Times New Roman"/>
                <w:b w:val="0"/>
                <w:bCs/>
                <w:color w:val="auto"/>
                <w:sz w:val="24"/>
                <w:szCs w:val="24"/>
                <w:lang w:val="en-US" w:eastAsia="zh-CN"/>
              </w:rPr>
              <w:t>收集后通过</w:t>
            </w:r>
            <w:r>
              <w:rPr>
                <w:rFonts w:hint="default" w:ascii="Times New Roman" w:hAnsi="Times New Roman" w:eastAsia="宋体" w:cs="Times New Roman"/>
                <w:b w:val="0"/>
                <w:bCs/>
                <w:color w:val="auto"/>
                <w:sz w:val="24"/>
                <w:szCs w:val="24"/>
                <w:lang w:val="en-US" w:eastAsia="zh-CN"/>
              </w:rPr>
              <w:t>一套</w:t>
            </w:r>
            <w:r>
              <w:rPr>
                <w:rFonts w:hint="eastAsia" w:ascii="Times New Roman" w:hAnsi="Times New Roman" w:eastAsia="宋体" w:cs="Times New Roman"/>
                <w:b w:val="0"/>
                <w:bCs/>
                <w:color w:val="auto"/>
                <w:sz w:val="24"/>
                <w:szCs w:val="24"/>
                <w:lang w:val="en-US" w:eastAsia="zh-CN"/>
              </w:rPr>
              <w:t>水喷淋+过滤棉+</w:t>
            </w:r>
            <w:r>
              <w:rPr>
                <w:rFonts w:hint="default" w:ascii="Times New Roman" w:hAnsi="Times New Roman" w:eastAsia="宋体" w:cs="Times New Roman"/>
                <w:b w:val="0"/>
                <w:bCs/>
                <w:color w:val="auto"/>
                <w:sz w:val="24"/>
                <w:szCs w:val="24"/>
                <w:lang w:val="en-US" w:eastAsia="zh-CN"/>
              </w:rPr>
              <w:t>二级活性炭吸附+15m高排气筒</w:t>
            </w:r>
            <w:r>
              <w:rPr>
                <w:rFonts w:hint="eastAsia" w:ascii="Times New Roman" w:hAnsi="Times New Roman" w:eastAsia="宋体" w:cs="Times New Roman"/>
                <w:b w:val="0"/>
                <w:bCs/>
                <w:color w:val="auto"/>
                <w:sz w:val="24"/>
                <w:szCs w:val="24"/>
                <w:lang w:val="en-US" w:eastAsia="zh-CN"/>
              </w:rPr>
              <w:t>DA001</w:t>
            </w:r>
            <w:r>
              <w:rPr>
                <w:rFonts w:hint="default" w:ascii="Times New Roman" w:hAnsi="Times New Roman" w:eastAsia="宋体" w:cs="Times New Roman"/>
                <w:b w:val="0"/>
                <w:bCs/>
                <w:color w:val="auto"/>
                <w:sz w:val="24"/>
                <w:szCs w:val="24"/>
                <w:lang w:val="en-US" w:eastAsia="zh-CN"/>
              </w:rPr>
              <w:t>排放，</w:t>
            </w:r>
            <w:r>
              <w:rPr>
                <w:rFonts w:hint="eastAsia" w:eastAsia="宋体" w:cs="Times New Roman"/>
                <w:b w:val="0"/>
                <w:bCs/>
                <w:color w:val="auto"/>
                <w:sz w:val="24"/>
                <w:szCs w:val="24"/>
                <w:lang w:val="en-US" w:eastAsia="zh-CN"/>
              </w:rPr>
              <w:t>注塑</w:t>
            </w:r>
            <w:r>
              <w:rPr>
                <w:rFonts w:hint="default" w:ascii="Times New Roman" w:hAnsi="Times New Roman" w:eastAsia="宋体" w:cs="Times New Roman"/>
                <w:b w:val="0"/>
                <w:bCs/>
                <w:color w:val="auto"/>
                <w:sz w:val="24"/>
                <w:szCs w:val="24"/>
                <w:lang w:val="en-US" w:eastAsia="zh-CN"/>
              </w:rPr>
              <w:t>工序废气处理设施出口</w:t>
            </w:r>
            <w:r>
              <w:rPr>
                <w:rFonts w:hint="default" w:ascii="Times New Roman" w:hAnsi="Times New Roman" w:cs="Times New Roman"/>
                <w:b w:val="0"/>
                <w:bCs/>
                <w:color w:val="auto"/>
                <w:sz w:val="24"/>
                <w:szCs w:val="24"/>
                <w:lang w:val="en-US" w:eastAsia="zh-CN"/>
              </w:rPr>
              <w:t>的</w:t>
            </w:r>
            <w:r>
              <w:rPr>
                <w:rFonts w:hint="eastAsia" w:cs="Times New Roman"/>
                <w:b w:val="0"/>
                <w:bCs/>
                <w:color w:val="auto"/>
                <w:sz w:val="24"/>
                <w:szCs w:val="24"/>
                <w:lang w:val="en-US" w:eastAsia="zh-CN"/>
              </w:rPr>
              <w:t>氯化氢</w:t>
            </w:r>
            <w:r>
              <w:rPr>
                <w:rFonts w:hint="default" w:ascii="Times New Roman" w:hAnsi="Times New Roman" w:cs="Times New Roman"/>
                <w:b w:val="0"/>
                <w:bCs/>
                <w:color w:val="auto"/>
                <w:sz w:val="24"/>
                <w:szCs w:val="24"/>
                <w:lang w:val="en-US" w:eastAsia="zh-CN"/>
              </w:rPr>
              <w:t>的最大排放浓度</w:t>
            </w:r>
            <w:r>
              <w:rPr>
                <w:rFonts w:hint="eastAsia" w:cs="Times New Roman"/>
                <w:b w:val="0"/>
                <w:bCs/>
                <w:color w:val="auto"/>
                <w:sz w:val="24"/>
                <w:szCs w:val="24"/>
                <w:lang w:val="en-US" w:eastAsia="zh-CN"/>
              </w:rPr>
              <w:t>1.21</w:t>
            </w:r>
            <w:r>
              <w:rPr>
                <w:rFonts w:hint="default" w:ascii="Times New Roman" w:hAnsi="Times New Roman" w:cs="Times New Roman"/>
                <w:b w:val="0"/>
                <w:bCs/>
                <w:color w:val="auto"/>
                <w:sz w:val="24"/>
                <w:szCs w:val="24"/>
                <w:lang w:val="en-US" w:eastAsia="zh-CN"/>
              </w:rPr>
              <w:t>mg/m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，最大排放速率为</w:t>
            </w:r>
            <w:r>
              <w:rPr>
                <w:rFonts w:hint="eastAsia" w:cs="Times New Roman"/>
                <w:b w:val="0"/>
                <w:bCs/>
                <w:color w:val="auto"/>
                <w:sz w:val="24"/>
                <w:szCs w:val="24"/>
                <w:lang w:val="en-US" w:eastAsia="zh-CN"/>
              </w:rPr>
              <w:t>0.005</w:t>
            </w:r>
            <w:r>
              <w:rPr>
                <w:rFonts w:hint="default" w:ascii="Times New Roman" w:hAnsi="Times New Roman" w:cs="Times New Roman"/>
                <w:b w:val="0"/>
                <w:bCs/>
                <w:color w:val="auto"/>
                <w:sz w:val="24"/>
                <w:szCs w:val="24"/>
                <w:lang w:val="en-US" w:eastAsia="zh-CN"/>
              </w:rPr>
              <w:t>kg/h</w:t>
            </w:r>
            <w:r>
              <w:rPr>
                <w:rFonts w:hint="eastAsia" w:cs="Times New Roman"/>
                <w:b w:val="0"/>
                <w:bCs/>
                <w:color w:val="auto"/>
                <w:sz w:val="24"/>
                <w:szCs w:val="24"/>
                <w:lang w:val="en-US" w:eastAsia="zh-CN"/>
              </w:rPr>
              <w:t>，处理效率为87.80%；非甲烷总烃的最大排放浓度1.47</w:t>
            </w:r>
            <w:r>
              <w:rPr>
                <w:rFonts w:hint="default" w:ascii="Times New Roman" w:hAnsi="Times New Roman" w:cs="Times New Roman"/>
                <w:b w:val="0"/>
                <w:bCs/>
                <w:color w:val="auto"/>
                <w:sz w:val="24"/>
                <w:szCs w:val="24"/>
                <w:lang w:val="en-US" w:eastAsia="zh-CN"/>
              </w:rPr>
              <w:t>mg/m</w:t>
            </w:r>
            <w:r>
              <w:rPr>
                <w:rFonts w:hint="default" w:ascii="Times New Roman" w:hAnsi="Times New Roman" w:cs="Times New Roman"/>
                <w:b w:val="0"/>
                <w:bCs/>
                <w:color w:val="auto"/>
                <w:sz w:val="24"/>
                <w:szCs w:val="24"/>
                <w:vertAlign w:val="superscript"/>
                <w:lang w:val="en-US" w:eastAsia="zh-CN"/>
              </w:rPr>
              <w:t>3</w:t>
            </w:r>
            <w:r>
              <w:rPr>
                <w:rFonts w:hint="eastAsia" w:cs="Times New Roman"/>
                <w:b w:val="0"/>
                <w:bCs/>
                <w:color w:val="auto"/>
                <w:sz w:val="24"/>
                <w:szCs w:val="24"/>
                <w:vertAlign w:val="baseline"/>
                <w:lang w:val="en-US" w:eastAsia="zh-CN"/>
              </w:rPr>
              <w:t>，最大排放速率为0.010</w:t>
            </w:r>
            <w:r>
              <w:rPr>
                <w:rFonts w:hint="default" w:ascii="Times New Roman" w:hAnsi="Times New Roman" w:cs="Times New Roman"/>
                <w:b w:val="0"/>
                <w:bCs/>
                <w:color w:val="auto"/>
                <w:sz w:val="24"/>
                <w:szCs w:val="24"/>
                <w:lang w:val="en-US" w:eastAsia="zh-CN"/>
              </w:rPr>
              <w:t>kg/h</w:t>
            </w:r>
            <w:r>
              <w:rPr>
                <w:rFonts w:hint="eastAsia" w:cs="Times New Roman"/>
                <w:b w:val="0"/>
                <w:bCs/>
                <w:color w:val="auto"/>
                <w:sz w:val="24"/>
                <w:szCs w:val="24"/>
                <w:lang w:val="en-US" w:eastAsia="zh-CN"/>
              </w:rPr>
              <w:t>，处理效率为91.59%，均</w:t>
            </w:r>
            <w:r>
              <w:rPr>
                <w:rFonts w:hint="default" w:ascii="Times New Roman" w:hAnsi="Times New Roman" w:cs="Times New Roman"/>
                <w:b w:val="0"/>
                <w:bCs/>
                <w:color w:val="auto"/>
                <w:sz w:val="24"/>
                <w:szCs w:val="24"/>
                <w:lang w:val="en-US" w:eastAsia="zh-CN"/>
              </w:rPr>
              <w:t>满足</w:t>
            </w:r>
            <w:r>
              <w:rPr>
                <w:rFonts w:hint="default" w:ascii="Times New Roman" w:hAnsi="Times New Roman" w:eastAsia="宋体" w:cs="Times New Roman"/>
                <w:color w:val="auto"/>
                <w:sz w:val="24"/>
                <w:szCs w:val="24"/>
                <w:lang w:val="en-US" w:eastAsia="zh-CN"/>
              </w:rPr>
              <w:t>上海市地方标准《大气污染物综合排放标准》(DB31/933-2015)</w:t>
            </w:r>
            <w:r>
              <w:rPr>
                <w:rFonts w:hint="eastAsia"/>
                <w:sz w:val="24"/>
              </w:rPr>
              <w:t>中表</w:t>
            </w:r>
            <w:r>
              <w:rPr>
                <w:rFonts w:hint="eastAsia"/>
                <w:sz w:val="24"/>
                <w:lang w:val="en-US" w:eastAsia="zh-CN"/>
              </w:rPr>
              <w:t>1大气污染物项目排放限值</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22" w:firstLineChars="200"/>
              <w:jc w:val="both"/>
              <w:textAlignment w:val="auto"/>
              <w:rPr>
                <w:rFonts w:hint="default" w:ascii="Times New Roman" w:hAnsi="Times New Roman" w:cs="Times New Roman"/>
                <w:b w:val="0"/>
                <w:bCs/>
                <w:color w:val="auto"/>
                <w:sz w:val="24"/>
                <w:szCs w:val="24"/>
                <w:lang w:val="en-US" w:eastAsia="zh-CN"/>
              </w:rPr>
            </w:pPr>
            <w:r>
              <w:rPr>
                <w:rFonts w:hint="eastAsia" w:cs="Times New Roman"/>
                <w:b/>
                <w:bCs w:val="0"/>
                <w:color w:val="000000"/>
                <w:sz w:val="21"/>
                <w:szCs w:val="21"/>
                <w:lang w:val="en-US" w:eastAsia="zh-CN"/>
              </w:rPr>
              <w:t xml:space="preserve"> </w:t>
            </w:r>
            <w:r>
              <w:rPr>
                <w:rFonts w:hint="default" w:ascii="Times New Roman" w:hAnsi="Times New Roman" w:eastAsia="宋体" w:cs="Times New Roman"/>
                <w:b w:val="0"/>
                <w:bCs/>
                <w:color w:val="auto"/>
                <w:sz w:val="24"/>
                <w:szCs w:val="24"/>
                <w:lang w:val="en-US" w:eastAsia="zh-CN"/>
              </w:rPr>
              <w:t>配料</w:t>
            </w:r>
            <w:r>
              <w:rPr>
                <w:rFonts w:hint="eastAsia" w:ascii="Times New Roman" w:hAnsi="Times New Roman" w:eastAsia="宋体" w:cs="Times New Roman"/>
                <w:b w:val="0"/>
                <w:bCs/>
                <w:color w:val="auto"/>
                <w:sz w:val="24"/>
                <w:szCs w:val="24"/>
                <w:lang w:val="en-US" w:eastAsia="zh-CN"/>
              </w:rPr>
              <w:t>、上料、破碎+混料</w:t>
            </w:r>
            <w:r>
              <w:rPr>
                <w:rFonts w:hint="default" w:ascii="Times New Roman" w:hAnsi="Times New Roman" w:eastAsia="宋体" w:cs="Times New Roman"/>
                <w:b w:val="0"/>
                <w:bCs/>
                <w:color w:val="auto"/>
                <w:sz w:val="24"/>
                <w:szCs w:val="24"/>
                <w:lang w:val="en-US" w:eastAsia="zh-CN"/>
              </w:rPr>
              <w:t>工序</w:t>
            </w:r>
            <w:r>
              <w:rPr>
                <w:rFonts w:hint="default" w:ascii="Times New Roman" w:hAnsi="Times New Roman" w:cs="Times New Roman"/>
                <w:b w:val="0"/>
                <w:bCs/>
                <w:color w:val="auto"/>
                <w:sz w:val="24"/>
                <w:szCs w:val="24"/>
                <w:lang w:val="en-US" w:eastAsia="zh-CN"/>
              </w:rPr>
              <w:t>过程产生</w:t>
            </w:r>
            <w:r>
              <w:rPr>
                <w:rFonts w:hint="eastAsia" w:cs="Times New Roman"/>
                <w:b w:val="0"/>
                <w:bCs/>
                <w:color w:val="auto"/>
                <w:sz w:val="24"/>
                <w:szCs w:val="24"/>
                <w:lang w:val="en-US" w:eastAsia="zh-CN"/>
              </w:rPr>
              <w:t>粉尘经集气罩</w:t>
            </w:r>
            <w:r>
              <w:rPr>
                <w:rFonts w:hint="eastAsia" w:ascii="Times New Roman" w:hAnsi="Times New Roman" w:eastAsia="宋体" w:cs="Times New Roman"/>
                <w:b w:val="0"/>
                <w:bCs/>
                <w:color w:val="auto"/>
                <w:sz w:val="24"/>
                <w:szCs w:val="24"/>
                <w:lang w:val="en-US" w:eastAsia="zh-CN"/>
              </w:rPr>
              <w:t>收集后通过</w:t>
            </w:r>
            <w:r>
              <w:rPr>
                <w:rFonts w:hint="eastAsia" w:eastAsia="宋体" w:cs="Times New Roman"/>
                <w:b w:val="0"/>
                <w:bCs/>
                <w:color w:val="auto"/>
                <w:sz w:val="24"/>
                <w:szCs w:val="24"/>
                <w:lang w:val="en-US" w:eastAsia="zh-CN"/>
              </w:rPr>
              <w:t>布袋除尘器收集处理后通过</w:t>
            </w:r>
            <w:r>
              <w:rPr>
                <w:rFonts w:hint="default" w:ascii="Times New Roman" w:hAnsi="Times New Roman" w:eastAsia="宋体" w:cs="Times New Roman"/>
                <w:b w:val="0"/>
                <w:bCs/>
                <w:color w:val="auto"/>
                <w:sz w:val="24"/>
                <w:szCs w:val="24"/>
                <w:lang w:val="en-US" w:eastAsia="zh-CN"/>
              </w:rPr>
              <w:t>15m高排气筒</w:t>
            </w:r>
            <w:r>
              <w:rPr>
                <w:rFonts w:hint="eastAsia" w:ascii="Times New Roman" w:hAnsi="Times New Roman" w:eastAsia="宋体" w:cs="Times New Roman"/>
                <w:b w:val="0"/>
                <w:bCs/>
                <w:color w:val="auto"/>
                <w:sz w:val="24"/>
                <w:szCs w:val="24"/>
                <w:lang w:val="en-US" w:eastAsia="zh-CN"/>
              </w:rPr>
              <w:t>DA00</w:t>
            </w:r>
            <w:r>
              <w:rPr>
                <w:rFonts w:hint="eastAsia" w:eastAsia="宋体"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lang w:val="en-US" w:eastAsia="zh-CN"/>
              </w:rPr>
              <w:t>排放，</w:t>
            </w:r>
            <w:r>
              <w:rPr>
                <w:rFonts w:hint="eastAsia" w:cs="Times New Roman"/>
                <w:b/>
                <w:bCs w:val="0"/>
                <w:color w:val="000000"/>
                <w:sz w:val="21"/>
                <w:szCs w:val="21"/>
                <w:lang w:val="en-US" w:eastAsia="zh-CN"/>
              </w:rPr>
              <w:t xml:space="preserve"> </w:t>
            </w:r>
            <w:r>
              <w:rPr>
                <w:rFonts w:hint="default" w:ascii="Times New Roman" w:hAnsi="Times New Roman" w:eastAsia="宋体" w:cs="Times New Roman"/>
                <w:b w:val="0"/>
                <w:bCs/>
                <w:color w:val="auto"/>
                <w:sz w:val="24"/>
                <w:szCs w:val="24"/>
                <w:lang w:val="en-US" w:eastAsia="zh-CN"/>
              </w:rPr>
              <w:t>配料</w:t>
            </w:r>
            <w:r>
              <w:rPr>
                <w:rFonts w:hint="eastAsia" w:ascii="Times New Roman" w:hAnsi="Times New Roman" w:eastAsia="宋体" w:cs="Times New Roman"/>
                <w:b w:val="0"/>
                <w:bCs/>
                <w:color w:val="auto"/>
                <w:sz w:val="24"/>
                <w:szCs w:val="24"/>
                <w:lang w:val="en-US" w:eastAsia="zh-CN"/>
              </w:rPr>
              <w:t>、上料、破碎+混料</w:t>
            </w:r>
            <w:r>
              <w:rPr>
                <w:rFonts w:hint="default" w:ascii="Times New Roman" w:hAnsi="Times New Roman" w:eastAsia="宋体" w:cs="Times New Roman"/>
                <w:b w:val="0"/>
                <w:bCs/>
                <w:color w:val="auto"/>
                <w:sz w:val="24"/>
                <w:szCs w:val="24"/>
                <w:lang w:val="en-US" w:eastAsia="zh-CN"/>
              </w:rPr>
              <w:t>工序废气处理设施出口</w:t>
            </w:r>
            <w:r>
              <w:rPr>
                <w:rFonts w:hint="default" w:ascii="Times New Roman" w:hAnsi="Times New Roman" w:cs="Times New Roman"/>
                <w:b w:val="0"/>
                <w:bCs/>
                <w:color w:val="auto"/>
                <w:sz w:val="24"/>
                <w:szCs w:val="24"/>
                <w:lang w:val="en-US" w:eastAsia="zh-CN"/>
              </w:rPr>
              <w:t>的</w:t>
            </w:r>
            <w:r>
              <w:rPr>
                <w:rFonts w:hint="eastAsia" w:cs="Times New Roman"/>
                <w:b w:val="0"/>
                <w:bCs/>
                <w:color w:val="auto"/>
                <w:sz w:val="24"/>
                <w:szCs w:val="24"/>
                <w:lang w:val="en-US" w:eastAsia="zh-CN"/>
              </w:rPr>
              <w:t>颗粒物</w:t>
            </w:r>
            <w:r>
              <w:rPr>
                <w:rFonts w:hint="default" w:ascii="Times New Roman" w:hAnsi="Times New Roman" w:cs="Times New Roman"/>
                <w:b w:val="0"/>
                <w:bCs/>
                <w:color w:val="auto"/>
                <w:sz w:val="24"/>
                <w:szCs w:val="24"/>
                <w:lang w:val="en-US" w:eastAsia="zh-CN"/>
              </w:rPr>
              <w:t>的最大排放浓度</w:t>
            </w:r>
            <w:r>
              <w:rPr>
                <w:rFonts w:hint="eastAsia" w:cs="Times New Roman"/>
                <w:b w:val="0"/>
                <w:bCs/>
                <w:color w:val="auto"/>
                <w:sz w:val="24"/>
                <w:szCs w:val="24"/>
                <w:lang w:val="en-US" w:eastAsia="zh-CN"/>
              </w:rPr>
              <w:t>5.3</w:t>
            </w:r>
            <w:r>
              <w:rPr>
                <w:rFonts w:hint="default" w:ascii="Times New Roman" w:hAnsi="Times New Roman" w:cs="Times New Roman"/>
                <w:b w:val="0"/>
                <w:bCs/>
                <w:color w:val="auto"/>
                <w:sz w:val="24"/>
                <w:szCs w:val="24"/>
                <w:lang w:val="en-US" w:eastAsia="zh-CN"/>
              </w:rPr>
              <w:t>mg/m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，最大排放速率为</w:t>
            </w:r>
            <w:r>
              <w:rPr>
                <w:rFonts w:hint="eastAsia" w:cs="Times New Roman"/>
                <w:b w:val="0"/>
                <w:bCs/>
                <w:color w:val="auto"/>
                <w:sz w:val="24"/>
                <w:szCs w:val="24"/>
                <w:lang w:val="en-US" w:eastAsia="zh-CN"/>
              </w:rPr>
              <w:t>0.054</w:t>
            </w:r>
            <w:r>
              <w:rPr>
                <w:rFonts w:hint="default" w:ascii="Times New Roman" w:hAnsi="Times New Roman" w:cs="Times New Roman"/>
                <w:b w:val="0"/>
                <w:bCs/>
                <w:color w:val="auto"/>
                <w:sz w:val="24"/>
                <w:szCs w:val="24"/>
                <w:lang w:val="en-US" w:eastAsia="zh-CN"/>
              </w:rPr>
              <w:t>kg/h</w:t>
            </w:r>
            <w:r>
              <w:rPr>
                <w:rFonts w:hint="eastAsia" w:cs="Times New Roman"/>
                <w:b w:val="0"/>
                <w:bCs/>
                <w:color w:val="auto"/>
                <w:sz w:val="24"/>
                <w:szCs w:val="24"/>
                <w:lang w:val="en-US" w:eastAsia="zh-CN"/>
              </w:rPr>
              <w:t>，处理效率为94.6%，</w:t>
            </w:r>
            <w:r>
              <w:rPr>
                <w:rFonts w:hint="default" w:ascii="Times New Roman" w:hAnsi="Times New Roman" w:cs="Times New Roman"/>
                <w:b w:val="0"/>
                <w:bCs/>
                <w:color w:val="auto"/>
                <w:sz w:val="24"/>
                <w:szCs w:val="24"/>
                <w:lang w:val="en-US" w:eastAsia="zh-CN"/>
              </w:rPr>
              <w:t>满足</w:t>
            </w:r>
            <w:r>
              <w:rPr>
                <w:rFonts w:hint="default" w:ascii="Times New Roman" w:hAnsi="Times New Roman" w:eastAsia="宋体" w:cs="Times New Roman"/>
                <w:color w:val="auto"/>
                <w:sz w:val="24"/>
                <w:szCs w:val="24"/>
                <w:lang w:val="en-US" w:eastAsia="zh-CN"/>
              </w:rPr>
              <w:t>上海市地方标准《大气污染物综合排放标准》(DB31/933-2015)</w:t>
            </w:r>
            <w:r>
              <w:rPr>
                <w:rFonts w:hint="eastAsia"/>
                <w:sz w:val="24"/>
              </w:rPr>
              <w:t>中表</w:t>
            </w:r>
            <w:r>
              <w:rPr>
                <w:rFonts w:hint="eastAsia"/>
                <w:sz w:val="24"/>
                <w:lang w:val="en-US" w:eastAsia="zh-CN"/>
              </w:rPr>
              <w:t>1大气污染物项目排放限值</w:t>
            </w:r>
            <w:r>
              <w:rPr>
                <w:rFonts w:hint="default" w:ascii="Times New Roman" w:hAnsi="Times New Roman" w:cs="Times New Roman"/>
                <w:b w:val="0"/>
                <w:bCs/>
                <w:color w:val="auto"/>
                <w:sz w:val="24"/>
                <w:szCs w:val="24"/>
                <w:lang w:val="en-US" w:eastAsia="zh-CN"/>
              </w:rPr>
              <w:t>。</w:t>
            </w:r>
          </w:p>
          <w:p>
            <w:pPr>
              <w:pStyle w:val="9"/>
              <w:spacing w:line="360" w:lineRule="auto"/>
              <w:jc w:val="both"/>
              <w:rPr>
                <w:rFonts w:hint="default" w:ascii="Times New Roman" w:hAnsi="Times New Roman" w:cs="Times New Roman"/>
                <w:b/>
                <w:bCs/>
                <w:color w:val="auto"/>
                <w:sz w:val="24"/>
                <w:szCs w:val="24"/>
                <w:lang w:val="en-US" w:eastAsia="zh-CN"/>
              </w:rPr>
            </w:pPr>
            <w:r>
              <w:rPr>
                <w:rFonts w:hint="eastAsia" w:ascii="Times New Roman" w:hAnsi="Times New Roman"/>
                <w:b/>
                <w:bCs/>
                <w:color w:val="auto"/>
                <w:sz w:val="24"/>
              </w:rPr>
              <w:t>8</w:t>
            </w:r>
            <w:r>
              <w:rPr>
                <w:rFonts w:ascii="Times New Roman" w:hAnsi="Times New Roman"/>
                <w:b/>
                <w:bCs/>
                <w:color w:val="auto"/>
                <w:sz w:val="24"/>
              </w:rPr>
              <w:t>.</w:t>
            </w:r>
            <w:r>
              <w:rPr>
                <w:rFonts w:hint="eastAsia" w:ascii="Times New Roman" w:hAnsi="Times New Roman"/>
                <w:b/>
                <w:bCs/>
                <w:color w:val="auto"/>
                <w:sz w:val="24"/>
              </w:rPr>
              <w:t xml:space="preserve">3 </w:t>
            </w:r>
            <w:r>
              <w:rPr>
                <w:rFonts w:hint="default" w:ascii="Times New Roman" w:hAnsi="Times New Roman" w:cs="Times New Roman"/>
                <w:b/>
                <w:bCs/>
                <w:color w:val="auto"/>
                <w:sz w:val="24"/>
                <w:szCs w:val="24"/>
                <w:lang w:val="en-US" w:eastAsia="zh-CN"/>
              </w:rPr>
              <w:t>无组织废气监测结论</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szCs w:val="24"/>
                <w:vertAlign w:val="baseline"/>
                <w:lang w:val="en-US" w:eastAsia="zh-CN"/>
              </w:rPr>
            </w:pPr>
            <w:r>
              <w:rPr>
                <w:rFonts w:hint="default" w:ascii="Times New Roman" w:hAnsi="Times New Roman" w:cs="Times New Roman"/>
                <w:color w:val="auto"/>
                <w:sz w:val="24"/>
                <w:szCs w:val="24"/>
              </w:rPr>
              <w:t>对项目厂界废气无组织排放监测的结果表明</w:t>
            </w:r>
            <w:r>
              <w:rPr>
                <w:rFonts w:hint="default" w:ascii="Times New Roman" w:hAnsi="Times New Roman" w:cs="Times New Roman"/>
                <w:color w:val="auto"/>
                <w:sz w:val="24"/>
                <w:szCs w:val="24"/>
                <w:lang w:eastAsia="zh-CN"/>
              </w:rPr>
              <w:t>，</w:t>
            </w:r>
            <w:r>
              <w:rPr>
                <w:rFonts w:hint="default" w:ascii="Times New Roman" w:hAnsi="Times New Roman" w:cs="Times New Roman"/>
                <w:color w:val="000000"/>
                <w:sz w:val="24"/>
                <w:szCs w:val="24"/>
              </w:rPr>
              <w:t>对项目厂界废气</w:t>
            </w:r>
            <w:r>
              <w:rPr>
                <w:rFonts w:hint="eastAsia" w:cs="Times New Roman"/>
                <w:color w:val="000000"/>
                <w:sz w:val="24"/>
                <w:szCs w:val="24"/>
                <w:lang w:eastAsia="zh-CN"/>
              </w:rPr>
              <w:t>氯化氢、颗粒物、非甲烷总烃</w:t>
            </w:r>
            <w:r>
              <w:rPr>
                <w:rFonts w:hint="default" w:ascii="Times New Roman" w:hAnsi="Times New Roman" w:cs="Times New Roman"/>
                <w:color w:val="000000"/>
                <w:sz w:val="24"/>
                <w:szCs w:val="24"/>
              </w:rPr>
              <w:t>无组</w:t>
            </w:r>
            <w:r>
              <w:rPr>
                <w:rFonts w:hint="default" w:ascii="Times New Roman" w:hAnsi="Times New Roman" w:cs="Times New Roman"/>
                <w:color w:val="auto"/>
                <w:sz w:val="24"/>
                <w:szCs w:val="24"/>
              </w:rPr>
              <w:t>织排放监测的结果表明</w:t>
            </w:r>
            <w:r>
              <w:rPr>
                <w:rFonts w:hint="default" w:ascii="Times New Roman" w:hAnsi="Times New Roman" w:cs="Times New Roman"/>
                <w:color w:val="auto"/>
                <w:sz w:val="24"/>
                <w:szCs w:val="24"/>
                <w:lang w:eastAsia="zh-CN"/>
              </w:rPr>
              <w:t>，</w:t>
            </w:r>
            <w:r>
              <w:rPr>
                <w:rFonts w:hint="eastAsia" w:cs="Times New Roman"/>
                <w:color w:val="auto"/>
                <w:sz w:val="24"/>
                <w:szCs w:val="24"/>
                <w:lang w:eastAsia="zh-CN"/>
              </w:rPr>
              <w:t>氯化氢</w:t>
            </w:r>
            <w:r>
              <w:rPr>
                <w:rFonts w:hint="default" w:ascii="Times New Roman" w:hAnsi="Times New Roman" w:cs="Times New Roman"/>
                <w:color w:val="auto"/>
                <w:sz w:val="24"/>
                <w:szCs w:val="24"/>
                <w:vertAlign w:val="baseline"/>
                <w:lang w:eastAsia="zh-CN"/>
              </w:rPr>
              <w:t>无组织排放浓度为</w:t>
            </w:r>
            <w:r>
              <w:rPr>
                <w:rFonts w:hint="eastAsia" w:cs="Times New Roman"/>
                <w:color w:val="auto"/>
                <w:sz w:val="24"/>
                <w:szCs w:val="24"/>
                <w:vertAlign w:val="baseline"/>
                <w:lang w:val="en-US" w:eastAsia="zh-CN"/>
              </w:rPr>
              <w:t>未检出；颗粒物无组织最大排放浓度为</w:t>
            </w:r>
            <w:r>
              <w:rPr>
                <w:rFonts w:hint="eastAsia"/>
                <w:sz w:val="24"/>
                <w:lang w:val="en-US" w:eastAsia="zh-CN"/>
              </w:rPr>
              <w:t>0.262</w:t>
            </w:r>
            <w:r>
              <w:rPr>
                <w:szCs w:val="21"/>
              </w:rPr>
              <w:t>mg/m</w:t>
            </w:r>
            <w:r>
              <w:rPr>
                <w:szCs w:val="21"/>
                <w:vertAlign w:val="superscript"/>
              </w:rPr>
              <w:t>3</w:t>
            </w:r>
            <w:r>
              <w:rPr>
                <w:rFonts w:hint="eastAsia"/>
                <w:szCs w:val="21"/>
                <w:vertAlign w:val="baseline"/>
                <w:lang w:eastAsia="zh-CN"/>
              </w:rPr>
              <w:t>；</w:t>
            </w:r>
            <w:r>
              <w:rPr>
                <w:rFonts w:hint="eastAsia" w:cs="Times New Roman"/>
                <w:color w:val="auto"/>
                <w:sz w:val="24"/>
                <w:szCs w:val="24"/>
                <w:vertAlign w:val="baseline"/>
                <w:lang w:val="en-US" w:eastAsia="zh-CN"/>
              </w:rPr>
              <w:t>非甲烷总烃无组织最大排放浓度为1.16</w:t>
            </w:r>
            <w:r>
              <w:rPr>
                <w:szCs w:val="21"/>
              </w:rPr>
              <w:t>mg/</w:t>
            </w:r>
            <w:r>
              <w:rPr>
                <w:rFonts w:hint="eastAsia" w:cs="Times New Roman"/>
                <w:color w:val="auto"/>
                <w:sz w:val="24"/>
                <w:szCs w:val="24"/>
                <w:vertAlign w:val="baseline"/>
                <w:lang w:val="en-US" w:eastAsia="zh-CN"/>
              </w:rPr>
              <w:t>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，均</w:t>
            </w:r>
            <w:r>
              <w:rPr>
                <w:rFonts w:hint="default" w:cs="Times New Roman"/>
                <w:color w:val="auto"/>
                <w:sz w:val="24"/>
                <w:szCs w:val="24"/>
                <w:vertAlign w:val="baseline"/>
                <w:lang w:val="en-US" w:eastAsia="zh-CN"/>
              </w:rPr>
              <w:t>满足</w:t>
            </w:r>
            <w:r>
              <w:rPr>
                <w:rFonts w:hint="eastAsia" w:cs="Times New Roman"/>
                <w:color w:val="auto"/>
                <w:sz w:val="24"/>
                <w:szCs w:val="24"/>
                <w:vertAlign w:val="baseline"/>
                <w:lang w:val="en-US" w:eastAsia="zh-CN"/>
              </w:rPr>
              <w:t>《大气污染物综合排放标准》(DB31/933-2015) 中表3厂界无组织排放限值</w:t>
            </w:r>
            <w:r>
              <w:rPr>
                <w:rFonts w:hint="default" w:cs="Times New Roman"/>
                <w:color w:val="auto"/>
                <w:sz w:val="24"/>
                <w:szCs w:val="24"/>
                <w:vertAlign w:val="baseline"/>
                <w:lang w:val="en-US"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FF0000"/>
                <w:lang w:val="en-US" w:eastAsia="zh-CN"/>
              </w:rPr>
            </w:pPr>
            <w:r>
              <w:rPr>
                <w:rFonts w:hint="default" w:ascii="Times New Roman" w:hAnsi="Times New Roman" w:cs="Times New Roman"/>
                <w:color w:val="000000"/>
                <w:sz w:val="24"/>
                <w:szCs w:val="24"/>
              </w:rPr>
              <w:t>对项目</w:t>
            </w:r>
            <w:r>
              <w:rPr>
                <w:rFonts w:hint="eastAsia"/>
                <w:sz w:val="24"/>
              </w:rPr>
              <w:t>挥发性有机废气</w:t>
            </w:r>
            <w:r>
              <w:rPr>
                <w:rFonts w:hint="default" w:ascii="Times New Roman" w:hAnsi="Times New Roman" w:cs="Times New Roman"/>
                <w:color w:val="000000"/>
                <w:sz w:val="24"/>
                <w:szCs w:val="24"/>
              </w:rPr>
              <w:t>无组</w:t>
            </w:r>
            <w:r>
              <w:rPr>
                <w:rFonts w:hint="default" w:ascii="Times New Roman" w:hAnsi="Times New Roman" w:cs="Times New Roman"/>
                <w:color w:val="auto"/>
                <w:sz w:val="24"/>
                <w:szCs w:val="24"/>
              </w:rPr>
              <w:t>织排放监测的结果表明</w:t>
            </w:r>
            <w:r>
              <w:rPr>
                <w:rFonts w:hint="default" w:ascii="Times New Roman" w:hAnsi="Times New Roman" w:cs="Times New Roman"/>
                <w:color w:val="auto"/>
                <w:sz w:val="24"/>
                <w:szCs w:val="24"/>
                <w:lang w:eastAsia="zh-CN"/>
              </w:rPr>
              <w:t>，</w:t>
            </w:r>
            <w:r>
              <w:rPr>
                <w:rFonts w:hint="eastAsia" w:cs="Times New Roman"/>
                <w:color w:val="auto"/>
                <w:sz w:val="24"/>
                <w:szCs w:val="24"/>
                <w:lang w:eastAsia="zh-CN"/>
              </w:rPr>
              <w:t>非甲烷总烃</w:t>
            </w:r>
            <w:r>
              <w:rPr>
                <w:rFonts w:hint="default" w:ascii="Times New Roman" w:hAnsi="Times New Roman" w:cs="Times New Roman"/>
                <w:color w:val="auto"/>
                <w:sz w:val="24"/>
                <w:szCs w:val="24"/>
                <w:vertAlign w:val="baseline"/>
                <w:lang w:eastAsia="zh-CN"/>
              </w:rPr>
              <w:t>无组织最大排放浓度为</w:t>
            </w:r>
            <w:r>
              <w:rPr>
                <w:rFonts w:hint="eastAsia" w:cs="Times New Roman"/>
                <w:color w:val="auto"/>
                <w:sz w:val="24"/>
                <w:szCs w:val="24"/>
                <w:vertAlign w:val="baseline"/>
                <w:lang w:val="en-US" w:eastAsia="zh-CN"/>
              </w:rPr>
              <w:t>2.15</w:t>
            </w:r>
            <w:r>
              <w:rPr>
                <w:rFonts w:hint="default" w:ascii="Times New Roman" w:hAnsi="Times New Roman" w:cs="Times New Roman"/>
                <w:color w:val="auto"/>
                <w:sz w:val="24"/>
                <w:szCs w:val="24"/>
                <w:vertAlign w:val="baseline"/>
                <w:lang w:val="en-US" w:eastAsia="zh-CN"/>
              </w:rPr>
              <w:t>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w:t>
            </w:r>
            <w:r>
              <w:rPr>
                <w:rFonts w:hint="default" w:ascii="Times New Roman" w:hAnsi="Times New Roman" w:cs="Times New Roman"/>
                <w:b w:val="0"/>
                <w:bCs/>
                <w:color w:val="auto"/>
                <w:sz w:val="24"/>
                <w:szCs w:val="24"/>
                <w:lang w:val="en-US" w:eastAsia="zh-CN"/>
              </w:rPr>
              <w:t>满足</w:t>
            </w:r>
            <w:r>
              <w:rPr>
                <w:rFonts w:hint="eastAsia"/>
                <w:sz w:val="24"/>
              </w:rPr>
              <w:t>《挥发性有机物无组织排放控制标准》（GB37822-2019）中相关控制要求</w:t>
            </w:r>
            <w:r>
              <w:rPr>
                <w:rFonts w:hint="eastAsia"/>
                <w:sz w:val="24"/>
                <w:lang w:eastAsia="zh-CN"/>
              </w:rPr>
              <w:t>。</w:t>
            </w:r>
          </w:p>
          <w:p>
            <w:pPr>
              <w:pStyle w:val="9"/>
              <w:spacing w:line="360" w:lineRule="auto"/>
              <w:jc w:val="both"/>
              <w:rPr>
                <w:rFonts w:ascii="Times New Roman" w:hAnsi="Times New Roman"/>
                <w:b/>
                <w:bCs/>
                <w:color w:val="auto"/>
                <w:sz w:val="24"/>
              </w:rPr>
            </w:pPr>
            <w:r>
              <w:rPr>
                <w:rFonts w:hint="eastAsia" w:ascii="Times New Roman" w:hAnsi="Times New Roman"/>
                <w:b/>
                <w:bCs/>
                <w:color w:val="auto"/>
                <w:sz w:val="24"/>
              </w:rPr>
              <w:t>8</w:t>
            </w:r>
            <w:r>
              <w:rPr>
                <w:rFonts w:ascii="Times New Roman" w:hAnsi="Times New Roman"/>
                <w:b/>
                <w:bCs/>
                <w:color w:val="auto"/>
                <w:sz w:val="24"/>
              </w:rPr>
              <w:t>.</w:t>
            </w:r>
            <w:r>
              <w:rPr>
                <w:rFonts w:hint="eastAsia" w:ascii="Times New Roman" w:hAnsi="Times New Roman"/>
                <w:b/>
                <w:bCs/>
                <w:color w:val="auto"/>
                <w:sz w:val="24"/>
                <w:lang w:val="en-US" w:eastAsia="zh-CN"/>
              </w:rPr>
              <w:t>4</w:t>
            </w:r>
            <w:r>
              <w:rPr>
                <w:rFonts w:hint="eastAsia" w:ascii="Times New Roman" w:hAnsi="Times New Roman"/>
                <w:b/>
                <w:bCs/>
                <w:color w:val="auto"/>
                <w:sz w:val="24"/>
              </w:rPr>
              <w:t xml:space="preserve"> 废水</w:t>
            </w:r>
            <w:r>
              <w:rPr>
                <w:rFonts w:hint="default" w:ascii="Times New Roman" w:hAnsi="Times New Roman" w:cs="Times New Roman"/>
                <w:b/>
                <w:bCs/>
                <w:color w:val="auto"/>
                <w:sz w:val="24"/>
                <w:szCs w:val="24"/>
                <w:lang w:val="en-US" w:eastAsia="zh-CN"/>
              </w:rPr>
              <w:t>监测结论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lang w:eastAsia="zh-CN"/>
              </w:rPr>
            </w:pPr>
            <w:r>
              <w:rPr>
                <w:rFonts w:hint="default" w:ascii="Times New Roman" w:hAnsi="Times New Roman" w:eastAsia="宋体" w:cs="Times New Roman"/>
                <w:b w:val="0"/>
                <w:bCs/>
                <w:color w:val="auto"/>
                <w:sz w:val="24"/>
                <w:szCs w:val="24"/>
                <w:highlight w:val="none"/>
                <w:lang w:val="en-US" w:eastAsia="zh-CN"/>
              </w:rPr>
              <w:t>验收监测结果表明：</w:t>
            </w:r>
            <w:r>
              <w:rPr>
                <w:rFonts w:hint="default" w:ascii="Times New Roman" w:hAnsi="Times New Roman" w:cs="Times New Roman"/>
                <w:color w:val="auto"/>
                <w:sz w:val="24"/>
                <w:highlight w:val="none"/>
              </w:rPr>
              <w:t>项目总排口出水水质稳定</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各项因子</w:t>
            </w:r>
            <w:r>
              <w:rPr>
                <w:rFonts w:hint="eastAsia" w:ascii="Times New Roman" w:hAnsi="Times New Roman" w:cs="Times New Roman"/>
                <w:color w:val="auto"/>
                <w:sz w:val="24"/>
                <w:highlight w:val="none"/>
                <w:lang w:val="en-US" w:eastAsia="zh-CN"/>
              </w:rPr>
              <w:t>pH、</w:t>
            </w:r>
            <w:r>
              <w:rPr>
                <w:rFonts w:hint="default" w:ascii="Times New Roman" w:hAnsi="Times New Roman" w:cs="Times New Roman"/>
                <w:color w:val="auto"/>
                <w:sz w:val="24"/>
                <w:highlight w:val="none"/>
              </w:rPr>
              <w:t>COD、</w:t>
            </w:r>
            <w:r>
              <w:rPr>
                <w:rFonts w:hint="default" w:ascii="Times New Roman" w:hAnsi="Times New Roman" w:cs="Times New Roman"/>
                <w:color w:val="auto"/>
                <w:sz w:val="24"/>
                <w:highlight w:val="none"/>
                <w:lang w:val="en-US" w:eastAsia="zh-CN"/>
              </w:rPr>
              <w:t>BOD</w:t>
            </w:r>
            <w:r>
              <w:rPr>
                <w:rFonts w:hint="default" w:ascii="Times New Roman" w:hAnsi="Times New Roman" w:cs="Times New Roman"/>
                <w:color w:val="auto"/>
                <w:sz w:val="24"/>
                <w:highlight w:val="none"/>
                <w:vertAlign w:val="subscript"/>
                <w:lang w:val="en-US" w:eastAsia="zh-CN"/>
              </w:rPr>
              <w:t>5</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氨氮</w:t>
            </w:r>
            <w:r>
              <w:rPr>
                <w:rFonts w:hint="default" w:ascii="Times New Roman" w:hAnsi="Times New Roman" w:cs="Times New Roman"/>
                <w:color w:val="auto"/>
                <w:sz w:val="24"/>
                <w:highlight w:val="none"/>
                <w:lang w:eastAsia="zh-CN"/>
              </w:rPr>
              <w:t>和</w:t>
            </w:r>
            <w:r>
              <w:rPr>
                <w:rFonts w:hint="default" w:ascii="Times New Roman" w:hAnsi="Times New Roman" w:cs="Times New Roman"/>
                <w:color w:val="auto"/>
                <w:sz w:val="24"/>
                <w:highlight w:val="none"/>
              </w:rPr>
              <w:t>SS</w:t>
            </w:r>
            <w:r>
              <w:rPr>
                <w:rFonts w:hint="default" w:ascii="Times New Roman" w:hAnsi="Times New Roman" w:cs="Times New Roman"/>
                <w:color w:val="auto"/>
                <w:sz w:val="24"/>
                <w:szCs w:val="24"/>
                <w:highlight w:val="none"/>
              </w:rPr>
              <w:t>日</w:t>
            </w:r>
            <w:r>
              <w:rPr>
                <w:rFonts w:hint="default" w:ascii="Times New Roman" w:hAnsi="Times New Roman" w:cs="Times New Roman"/>
                <w:color w:val="auto"/>
                <w:sz w:val="24"/>
                <w:highlight w:val="none"/>
              </w:rPr>
              <w:t>均值监测指标符合本次验收采用的</w:t>
            </w:r>
            <w:r>
              <w:rPr>
                <w:rFonts w:hint="eastAsia" w:cs="Times New Roman"/>
                <w:color w:val="auto"/>
                <w:sz w:val="24"/>
                <w:highlight w:val="none"/>
                <w:lang w:eastAsia="zh-CN"/>
              </w:rPr>
              <w:t>蔡田铺</w:t>
            </w:r>
            <w:r>
              <w:rPr>
                <w:rFonts w:hint="default" w:ascii="Times New Roman" w:hAnsi="Times New Roman" w:cs="Times New Roman"/>
                <w:color w:val="auto"/>
                <w:sz w:val="24"/>
                <w:highlight w:val="none"/>
                <w:lang w:eastAsia="zh-CN"/>
              </w:rPr>
              <w:t>污水处理厂</w:t>
            </w:r>
            <w:r>
              <w:rPr>
                <w:rFonts w:hint="default" w:ascii="Times New Roman" w:hAnsi="Times New Roman" w:cs="Times New Roman"/>
                <w:color w:val="auto"/>
                <w:sz w:val="24"/>
                <w:szCs w:val="18"/>
                <w:highlight w:val="none"/>
                <w:lang w:eastAsia="zh-CN"/>
              </w:rPr>
              <w:t>接管标准要求</w:t>
            </w:r>
            <w:r>
              <w:rPr>
                <w:rFonts w:hint="eastAsia" w:ascii="Times New Roman" w:hAnsi="Times New Roman" w:cs="Times New Roman"/>
                <w:color w:val="auto"/>
                <w:sz w:val="24"/>
                <w:highlight w:val="none"/>
                <w:lang w:eastAsia="zh-CN"/>
              </w:rPr>
              <w:t>，达标后排入</w:t>
            </w:r>
            <w:r>
              <w:rPr>
                <w:rFonts w:hint="eastAsia" w:cs="Times New Roman"/>
                <w:color w:val="auto"/>
                <w:sz w:val="24"/>
                <w:highlight w:val="none"/>
                <w:lang w:eastAsia="zh-CN"/>
              </w:rPr>
              <w:t>板桥</w:t>
            </w:r>
            <w:r>
              <w:rPr>
                <w:rFonts w:hint="eastAsia" w:ascii="Times New Roman" w:hAnsi="Times New Roman" w:cs="Times New Roman"/>
                <w:color w:val="auto"/>
                <w:sz w:val="24"/>
                <w:highlight w:val="none"/>
                <w:lang w:eastAsia="zh-CN"/>
              </w:rPr>
              <w:t>河。</w:t>
            </w:r>
          </w:p>
          <w:p>
            <w:pPr>
              <w:pStyle w:val="10"/>
              <w:spacing w:after="0" w:line="460" w:lineRule="exact"/>
              <w:ind w:left="0" w:leftChars="0" w:firstLine="0" w:firstLineChars="0"/>
              <w:rPr>
                <w:b/>
                <w:bCs/>
                <w:color w:val="auto"/>
                <w:sz w:val="24"/>
              </w:rPr>
            </w:pPr>
            <w:r>
              <w:rPr>
                <w:rFonts w:hint="eastAsia"/>
                <w:b/>
                <w:bCs/>
                <w:color w:val="auto"/>
                <w:sz w:val="24"/>
              </w:rPr>
              <w:t>8.</w:t>
            </w:r>
            <w:r>
              <w:rPr>
                <w:rFonts w:hint="eastAsia"/>
                <w:b/>
                <w:bCs/>
                <w:color w:val="auto"/>
                <w:sz w:val="24"/>
                <w:lang w:val="en-US" w:eastAsia="zh-CN"/>
              </w:rPr>
              <w:t>5</w:t>
            </w:r>
            <w:r>
              <w:rPr>
                <w:b/>
                <w:bCs/>
                <w:color w:val="auto"/>
                <w:sz w:val="24"/>
              </w:rPr>
              <w:t>固体废物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FF0000"/>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项目运营期产生的</w:t>
            </w:r>
            <w:r>
              <w:rPr>
                <w:rFonts w:hint="eastAsia" w:ascii="宋体" w:hAnsi="宋体" w:eastAsia="宋体" w:cs="宋体"/>
                <w:color w:val="auto"/>
                <w:kern w:val="2"/>
                <w:sz w:val="24"/>
                <w:szCs w:val="24"/>
                <w:lang w:val="en-US" w:eastAsia="zh-CN" w:bidi="ar-SA"/>
              </w:rPr>
              <w:t>一般固废</w:t>
            </w:r>
            <w:r>
              <w:rPr>
                <w:rFonts w:hint="default" w:ascii="宋体" w:hAnsi="宋体" w:eastAsia="宋体" w:cs="宋体"/>
                <w:color w:val="auto"/>
                <w:kern w:val="2"/>
                <w:sz w:val="24"/>
                <w:szCs w:val="24"/>
                <w:lang w:val="en-US" w:eastAsia="zh-CN" w:bidi="ar-SA"/>
              </w:rPr>
              <w:t>主要为废包</w:t>
            </w:r>
            <w:r>
              <w:rPr>
                <w:rFonts w:hint="default" w:ascii="宋体" w:hAnsi="宋体" w:eastAsia="宋体" w:cs="宋体"/>
                <w:kern w:val="2"/>
                <w:sz w:val="24"/>
                <w:szCs w:val="24"/>
                <w:lang w:val="en-US" w:eastAsia="zh-CN" w:bidi="ar-SA"/>
              </w:rPr>
              <w:t>装材料、废边角料、布袋收集粉尘及不合格产品。废包装材料收集后全部外售废品收购站处理</w:t>
            </w:r>
            <w:r>
              <w:rPr>
                <w:rFonts w:hint="eastAsia" w:ascii="宋体" w:hAnsi="宋体" w:eastAsia="宋体" w:cs="宋体"/>
                <w:kern w:val="2"/>
                <w:sz w:val="24"/>
                <w:szCs w:val="24"/>
                <w:lang w:val="en-US" w:eastAsia="zh-CN" w:bidi="ar-SA"/>
              </w:rPr>
              <w:t>，</w:t>
            </w:r>
            <w:r>
              <w:rPr>
                <w:rFonts w:hint="default" w:ascii="宋体" w:hAnsi="宋体" w:eastAsia="宋体" w:cs="宋体"/>
                <w:kern w:val="2"/>
                <w:sz w:val="24"/>
                <w:szCs w:val="24"/>
                <w:lang w:val="en-US" w:eastAsia="zh-CN" w:bidi="ar-SA"/>
              </w:rPr>
              <w:t>废边角料及不合格产品经破碎后返回生产使用</w:t>
            </w:r>
            <w:r>
              <w:rPr>
                <w:rFonts w:hint="eastAsia" w:ascii="宋体" w:hAnsi="宋体" w:eastAsia="宋体" w:cs="宋体"/>
                <w:kern w:val="2"/>
                <w:sz w:val="24"/>
                <w:szCs w:val="24"/>
                <w:lang w:val="en-US" w:eastAsia="zh-CN" w:bidi="ar-SA"/>
              </w:rPr>
              <w:t>，</w:t>
            </w:r>
            <w:r>
              <w:rPr>
                <w:rFonts w:hint="default" w:ascii="宋体" w:hAnsi="宋体" w:eastAsia="宋体" w:cs="宋体"/>
                <w:kern w:val="2"/>
                <w:sz w:val="24"/>
                <w:szCs w:val="24"/>
                <w:lang w:val="en-US" w:eastAsia="zh-CN" w:bidi="ar-SA"/>
              </w:rPr>
              <w:t>布袋收集粉尘收集后置于一般固废暂存间暂存，外售综合利用</w:t>
            </w:r>
            <w:r>
              <w:rPr>
                <w:rFonts w:hint="eastAsia" w:ascii="宋体" w:hAnsi="宋体" w:eastAsia="宋体" w:cs="宋体"/>
                <w:kern w:val="2"/>
                <w:sz w:val="24"/>
                <w:szCs w:val="24"/>
                <w:lang w:val="en-US" w:eastAsia="zh-CN" w:bidi="ar-SA"/>
              </w:rPr>
              <w:t>；危险废物</w:t>
            </w:r>
            <w:r>
              <w:rPr>
                <w:rFonts w:hint="default" w:ascii="宋体" w:hAnsi="宋体" w:eastAsia="宋体" w:cs="宋体"/>
                <w:kern w:val="2"/>
                <w:sz w:val="24"/>
                <w:szCs w:val="24"/>
                <w:lang w:val="en-US" w:eastAsia="zh-CN" w:bidi="ar-SA"/>
              </w:rPr>
              <w:t>主要为废活性炭、废润滑油、</w:t>
            </w:r>
            <w:r>
              <w:rPr>
                <w:rFonts w:hint="eastAsia" w:ascii="宋体" w:hAnsi="宋体" w:eastAsia="宋体" w:cs="宋体"/>
                <w:kern w:val="2"/>
                <w:sz w:val="24"/>
                <w:szCs w:val="24"/>
                <w:lang w:val="en-US" w:eastAsia="zh-CN" w:bidi="ar-SA"/>
              </w:rPr>
              <w:t>喷淋水、废过滤棉定期交由</w:t>
            </w:r>
            <w:r>
              <w:rPr>
                <w:rFonts w:hint="eastAsia" w:ascii="宋体" w:hAnsi="宋体"/>
                <w:color w:val="auto"/>
                <w:sz w:val="24"/>
                <w:lang w:val="en-US" w:eastAsia="zh-CN"/>
              </w:rPr>
              <w:t>安徽上峰杰夏环保科技有限责任公司</w:t>
            </w:r>
            <w:r>
              <w:rPr>
                <w:rFonts w:hint="eastAsia" w:ascii="宋体" w:hAnsi="宋体" w:eastAsia="宋体" w:cs="宋体"/>
                <w:kern w:val="2"/>
                <w:sz w:val="24"/>
                <w:szCs w:val="24"/>
                <w:lang w:val="en-US" w:eastAsia="zh-CN" w:bidi="ar-SA"/>
              </w:rPr>
              <w:t>处置；生</w:t>
            </w:r>
            <w:r>
              <w:rPr>
                <w:rFonts w:hint="eastAsia" w:cs="Times New Roman"/>
                <w:color w:val="auto"/>
                <w:sz w:val="24"/>
                <w:szCs w:val="24"/>
                <w:lang w:val="en-US" w:eastAsia="zh-CN"/>
              </w:rPr>
              <w:t>活垃圾定期交由环卫部门处置。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sz w:val="24"/>
                <w:szCs w:val="24"/>
                <w:highlight w:val="none"/>
                <w:lang w:val="en-US" w:eastAsia="zh-CN"/>
              </w:rPr>
            </w:pPr>
            <w:r>
              <w:rPr>
                <w:rFonts w:hint="default" w:ascii="Times New Roman" w:hAnsi="Times New Roman" w:eastAsia="宋体" w:cs="Times New Roman"/>
                <w:b w:val="0"/>
                <w:bCs/>
                <w:color w:val="000000"/>
                <w:sz w:val="24"/>
                <w:szCs w:val="24"/>
                <w:highlight w:val="none"/>
                <w:lang w:val="en-US" w:eastAsia="zh-CN"/>
              </w:rPr>
              <w:t>通过采取以上措施，建设项目各项固体废物均能得到有效处置，处置方案可行，经过以上处置措施后可达到零排放,不会产生二次污染。</w:t>
            </w:r>
          </w:p>
          <w:p>
            <w:pPr>
              <w:pStyle w:val="9"/>
              <w:spacing w:line="360" w:lineRule="auto"/>
              <w:ind w:firstLine="480" w:firstLineChars="200"/>
              <w:jc w:val="both"/>
              <w:rPr>
                <w:bCs/>
                <w:color w:val="auto"/>
                <w:sz w:val="24"/>
              </w:rPr>
            </w:pPr>
            <w:r>
              <w:rPr>
                <w:rFonts w:hint="eastAsia"/>
                <w:bCs/>
                <w:color w:val="auto"/>
                <w:sz w:val="24"/>
              </w:rPr>
              <w:t>因此，本项目固废均得到妥善处理，实现不外排。</w:t>
            </w:r>
          </w:p>
          <w:p>
            <w:pPr>
              <w:snapToGrid w:val="0"/>
              <w:spacing w:line="360" w:lineRule="auto"/>
              <w:rPr>
                <w:b/>
                <w:color w:val="auto"/>
                <w:sz w:val="24"/>
              </w:rPr>
            </w:pPr>
            <w:r>
              <w:rPr>
                <w:rFonts w:hint="eastAsia"/>
                <w:b/>
                <w:color w:val="auto"/>
                <w:sz w:val="24"/>
              </w:rPr>
              <w:t>8</w:t>
            </w:r>
            <w:r>
              <w:rPr>
                <w:b/>
                <w:color w:val="auto"/>
                <w:sz w:val="24"/>
              </w:rPr>
              <w:t>.</w:t>
            </w:r>
            <w:r>
              <w:rPr>
                <w:rFonts w:hint="eastAsia"/>
                <w:b/>
                <w:color w:val="auto"/>
                <w:sz w:val="24"/>
              </w:rPr>
              <w:t>6总量控制</w:t>
            </w:r>
          </w:p>
          <w:p>
            <w:pPr>
              <w:snapToGrid w:val="0"/>
              <w:spacing w:line="360" w:lineRule="auto"/>
              <w:ind w:firstLine="480" w:firstLineChars="200"/>
              <w:rPr>
                <w:rFonts w:hint="eastAsia"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rPr>
              <w:t>本项目</w:t>
            </w:r>
            <w:r>
              <w:rPr>
                <w:rFonts w:hint="eastAsia" w:cs="Times New Roman"/>
                <w:bCs/>
                <w:color w:val="auto"/>
                <w:sz w:val="24"/>
                <w:szCs w:val="24"/>
                <w:highlight w:val="none"/>
                <w:lang w:eastAsia="zh-CN"/>
              </w:rPr>
              <w:t>环评</w:t>
            </w:r>
            <w:r>
              <w:rPr>
                <w:rFonts w:hint="default" w:ascii="Times New Roman" w:hAnsi="Times New Roman" w:eastAsia="宋体" w:cs="Times New Roman"/>
                <w:bCs/>
                <w:color w:val="auto"/>
                <w:sz w:val="24"/>
                <w:szCs w:val="24"/>
                <w:highlight w:val="none"/>
              </w:rPr>
              <w:t>废气</w:t>
            </w:r>
            <w:r>
              <w:rPr>
                <w:rFonts w:hint="eastAsia" w:cs="Times New Roman"/>
                <w:bCs/>
                <w:color w:val="auto"/>
                <w:sz w:val="24"/>
                <w:szCs w:val="24"/>
                <w:highlight w:val="none"/>
                <w:lang w:eastAsia="zh-CN"/>
              </w:rPr>
              <w:t>申请</w:t>
            </w:r>
            <w:r>
              <w:rPr>
                <w:rFonts w:hint="default" w:ascii="Times New Roman" w:hAnsi="Times New Roman" w:eastAsia="宋体" w:cs="Times New Roman"/>
                <w:bCs/>
                <w:color w:val="auto"/>
                <w:sz w:val="24"/>
                <w:szCs w:val="24"/>
                <w:highlight w:val="none"/>
              </w:rPr>
              <w:t>总量为</w:t>
            </w:r>
            <w:r>
              <w:rPr>
                <w:rFonts w:hint="default" w:ascii="Times New Roman" w:hAnsi="Times New Roman" w:eastAsia="宋体" w:cs="Times New Roman"/>
                <w:bCs/>
                <w:color w:val="auto"/>
                <w:sz w:val="24"/>
                <w:szCs w:val="24"/>
                <w:highlight w:val="none"/>
                <w:lang w:eastAsia="zh-CN"/>
              </w:rPr>
              <w:t>非甲烷总烃</w:t>
            </w:r>
            <w:r>
              <w:rPr>
                <w:rFonts w:hint="default"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lang w:val="en-US" w:eastAsia="zh-CN"/>
              </w:rPr>
              <w:t>0.405</w:t>
            </w:r>
            <w:r>
              <w:rPr>
                <w:rFonts w:hint="default" w:ascii="Times New Roman" w:hAnsi="Times New Roman" w:eastAsia="宋体" w:cs="Times New Roman"/>
                <w:bCs/>
                <w:color w:val="auto"/>
                <w:sz w:val="24"/>
                <w:szCs w:val="24"/>
                <w:highlight w:val="none"/>
              </w:rPr>
              <w:t>t/a</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颗粒物：</w:t>
            </w:r>
            <w:r>
              <w:rPr>
                <w:rFonts w:hint="eastAsia" w:ascii="Times New Roman" w:hAnsi="Times New Roman" w:eastAsia="宋体" w:cs="Times New Roman"/>
                <w:bCs/>
                <w:color w:val="auto"/>
                <w:sz w:val="24"/>
                <w:szCs w:val="24"/>
                <w:highlight w:val="none"/>
                <w:lang w:val="en-US" w:eastAsia="zh-CN" w:bidi="en-US"/>
              </w:rPr>
              <w:t>0.162</w:t>
            </w:r>
            <w:r>
              <w:rPr>
                <w:rFonts w:hint="default" w:ascii="Times New Roman" w:hAnsi="Times New Roman" w:eastAsia="宋体" w:cs="Times New Roman"/>
                <w:bCs/>
                <w:color w:val="auto"/>
                <w:sz w:val="24"/>
                <w:szCs w:val="24"/>
                <w:highlight w:val="none"/>
              </w:rPr>
              <w:t>t/a</w:t>
            </w:r>
            <w:r>
              <w:rPr>
                <w:rFonts w:hint="eastAsia" w:cs="Times New Roman"/>
                <w:bCs/>
                <w:color w:val="auto"/>
                <w:sz w:val="24"/>
                <w:szCs w:val="24"/>
                <w:highlight w:val="none"/>
                <w:lang w:eastAsia="zh-CN"/>
              </w:rPr>
              <w:t>；实际</w:t>
            </w:r>
            <w:r>
              <w:rPr>
                <w:rFonts w:hint="default" w:ascii="Times New Roman" w:hAnsi="Times New Roman" w:eastAsia="宋体" w:cs="Times New Roman"/>
                <w:bCs/>
                <w:color w:val="auto"/>
                <w:sz w:val="24"/>
                <w:szCs w:val="24"/>
                <w:highlight w:val="none"/>
                <w:lang w:eastAsia="zh-CN"/>
              </w:rPr>
              <w:t>非甲烷总烃</w:t>
            </w:r>
            <w:r>
              <w:rPr>
                <w:rFonts w:hint="default"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lang w:val="en-US" w:eastAsia="zh-CN"/>
              </w:rPr>
              <w:t>0.</w:t>
            </w:r>
            <w:r>
              <w:rPr>
                <w:rFonts w:hint="eastAsia" w:cs="Times New Roman"/>
                <w:bCs/>
                <w:color w:val="auto"/>
                <w:sz w:val="24"/>
                <w:szCs w:val="24"/>
                <w:highlight w:val="none"/>
                <w:lang w:val="en-US" w:eastAsia="zh-CN"/>
              </w:rPr>
              <w:t>0144</w:t>
            </w:r>
            <w:r>
              <w:rPr>
                <w:rFonts w:hint="default" w:ascii="Times New Roman" w:hAnsi="Times New Roman" w:eastAsia="宋体" w:cs="Times New Roman"/>
                <w:bCs/>
                <w:color w:val="auto"/>
                <w:sz w:val="24"/>
                <w:szCs w:val="24"/>
                <w:highlight w:val="none"/>
              </w:rPr>
              <w:t>t/a</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颗粒物：</w:t>
            </w:r>
            <w:r>
              <w:rPr>
                <w:rFonts w:hint="eastAsia" w:ascii="Times New Roman" w:hAnsi="Times New Roman" w:eastAsia="宋体" w:cs="Times New Roman"/>
                <w:bCs/>
                <w:color w:val="auto"/>
                <w:sz w:val="24"/>
                <w:szCs w:val="24"/>
                <w:highlight w:val="none"/>
                <w:lang w:val="en-US" w:eastAsia="zh-CN" w:bidi="en-US"/>
              </w:rPr>
              <w:t>0.</w:t>
            </w:r>
            <w:r>
              <w:rPr>
                <w:rFonts w:hint="eastAsia" w:cs="Times New Roman"/>
                <w:bCs/>
                <w:color w:val="auto"/>
                <w:sz w:val="24"/>
                <w:szCs w:val="24"/>
                <w:highlight w:val="none"/>
                <w:lang w:val="en-US" w:eastAsia="zh-CN" w:bidi="en-US"/>
              </w:rPr>
              <w:t>1176</w:t>
            </w:r>
            <w:r>
              <w:rPr>
                <w:rFonts w:hint="default" w:ascii="Times New Roman" w:hAnsi="Times New Roman" w:eastAsia="宋体" w:cs="Times New Roman"/>
                <w:bCs/>
                <w:color w:val="auto"/>
                <w:sz w:val="24"/>
                <w:szCs w:val="24"/>
                <w:highlight w:val="none"/>
              </w:rPr>
              <w:t>t/a</w:t>
            </w:r>
            <w:r>
              <w:rPr>
                <w:rFonts w:hint="eastAsia" w:cs="Times New Roman"/>
                <w:bCs/>
                <w:color w:val="auto"/>
                <w:sz w:val="24"/>
                <w:szCs w:val="24"/>
                <w:highlight w:val="none"/>
                <w:lang w:eastAsia="zh-CN"/>
              </w:rPr>
              <w:t>，满足环评申请总量。</w:t>
            </w:r>
          </w:p>
          <w:p>
            <w:pPr>
              <w:snapToGrid w:val="0"/>
              <w:spacing w:line="360" w:lineRule="auto"/>
              <w:rPr>
                <w:b/>
                <w:color w:val="auto"/>
                <w:sz w:val="24"/>
              </w:rPr>
            </w:pPr>
            <w:r>
              <w:rPr>
                <w:rFonts w:hint="eastAsia"/>
                <w:b/>
                <w:color w:val="auto"/>
                <w:sz w:val="24"/>
              </w:rPr>
              <w:t>8</w:t>
            </w:r>
            <w:r>
              <w:rPr>
                <w:b/>
                <w:color w:val="auto"/>
                <w:sz w:val="24"/>
              </w:rPr>
              <w:t>.</w:t>
            </w:r>
            <w:r>
              <w:rPr>
                <w:rFonts w:hint="eastAsia"/>
                <w:b/>
                <w:color w:val="auto"/>
                <w:sz w:val="24"/>
              </w:rPr>
              <w:t>7工程变动情况</w:t>
            </w:r>
          </w:p>
          <w:p>
            <w:pPr>
              <w:pStyle w:val="12"/>
              <w:spacing w:after="0" w:line="360" w:lineRule="auto"/>
              <w:ind w:left="0" w:leftChars="0" w:firstLine="480"/>
              <w:rPr>
                <w:rFonts w:hint="eastAsia"/>
                <w:color w:val="auto"/>
                <w:sz w:val="24"/>
                <w:lang w:eastAsia="zh-CN"/>
              </w:rPr>
            </w:pPr>
            <w:r>
              <w:rPr>
                <w:rFonts w:hint="eastAsia"/>
                <w:color w:val="auto"/>
                <w:sz w:val="24"/>
              </w:rPr>
              <w:t>根据现场勘查，本项目实际生产与环评</w:t>
            </w:r>
            <w:r>
              <w:rPr>
                <w:rFonts w:hint="eastAsia"/>
                <w:color w:val="auto"/>
                <w:sz w:val="24"/>
                <w:lang w:eastAsia="zh-CN"/>
              </w:rPr>
              <w:t>相同。</w:t>
            </w:r>
          </w:p>
          <w:p>
            <w:pPr>
              <w:keepNext/>
              <w:keepLines/>
              <w:spacing w:line="360" w:lineRule="auto"/>
              <w:ind w:firstLine="480" w:firstLineChars="200"/>
              <w:jc w:val="left"/>
              <w:rPr>
                <w:color w:val="auto"/>
                <w:sz w:val="24"/>
              </w:rPr>
            </w:pPr>
            <w:r>
              <w:rPr>
                <w:rFonts w:hint="eastAsia"/>
                <w:color w:val="auto"/>
                <w:sz w:val="24"/>
              </w:rPr>
              <w:t>综上所述，公司履行了相应的建设项目环境保护“三同时”制度，手续完备，污染物达标排放，满足验收条件。</w:t>
            </w:r>
          </w:p>
          <w:p>
            <w:pPr>
              <w:snapToGrid w:val="0"/>
              <w:spacing w:line="360" w:lineRule="auto"/>
              <w:rPr>
                <w:b/>
                <w:color w:val="auto"/>
                <w:sz w:val="24"/>
              </w:rPr>
            </w:pPr>
            <w:r>
              <w:rPr>
                <w:rFonts w:hint="eastAsia"/>
                <w:b/>
                <w:color w:val="auto"/>
                <w:sz w:val="24"/>
              </w:rPr>
              <w:t>8</w:t>
            </w:r>
            <w:r>
              <w:rPr>
                <w:b/>
                <w:color w:val="auto"/>
                <w:sz w:val="24"/>
              </w:rPr>
              <w:t>.</w:t>
            </w:r>
            <w:r>
              <w:rPr>
                <w:rFonts w:hint="eastAsia"/>
                <w:b/>
                <w:color w:val="auto"/>
                <w:sz w:val="24"/>
              </w:rPr>
              <w:t xml:space="preserve">8 </w:t>
            </w:r>
            <w:r>
              <w:rPr>
                <w:b/>
                <w:color w:val="auto"/>
                <w:sz w:val="24"/>
              </w:rPr>
              <w:t>建议</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1、加强生产和环保管理，保证各项污染物长期稳定达标排放，避免污染事故的发生。</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color w:val="FF0000"/>
                <w:sz w:val="24"/>
              </w:rPr>
            </w:pPr>
            <w:r>
              <w:rPr>
                <w:rFonts w:hint="default" w:ascii="Times New Roman" w:hAnsi="Times New Roman" w:cs="Times New Roman"/>
                <w:color w:val="000000"/>
                <w:sz w:val="24"/>
                <w:lang w:val="en-US" w:eastAsia="zh-CN"/>
              </w:rPr>
              <w:t>2</w:t>
            </w:r>
            <w:r>
              <w:rPr>
                <w:rFonts w:hint="default" w:ascii="Times New Roman" w:hAnsi="Times New Roman" w:cs="Times New Roman"/>
                <w:color w:val="000000"/>
                <w:sz w:val="24"/>
              </w:rPr>
              <w:t>、积极做好生产固废的回收暂存工作</w:t>
            </w:r>
            <w:r>
              <w:rPr>
                <w:rFonts w:hint="default" w:ascii="Times New Roman" w:hAnsi="Times New Roman" w:cs="Times New Roman"/>
                <w:color w:val="000000"/>
                <w:sz w:val="24"/>
                <w:lang w:eastAsia="zh-CN"/>
              </w:rPr>
              <w:t>和转运工作</w:t>
            </w:r>
            <w:r>
              <w:rPr>
                <w:rFonts w:hint="default" w:ascii="Times New Roman" w:hAnsi="Times New Roman" w:cs="Times New Roman"/>
                <w:color w:val="000000"/>
                <w:sz w:val="24"/>
              </w:rPr>
              <w:t>，生活垃圾做到日产日清</w:t>
            </w:r>
            <w:r>
              <w:rPr>
                <w:rFonts w:hint="default" w:ascii="Times New Roman" w:hAnsi="Times New Roman" w:cs="Times New Roman"/>
                <w:color w:val="000000"/>
                <w:sz w:val="24"/>
                <w:lang w:eastAsia="zh-CN"/>
              </w:rPr>
              <w:t>。</w:t>
            </w:r>
          </w:p>
        </w:tc>
      </w:tr>
    </w:tbl>
    <w:p>
      <w:pPr>
        <w:widowControl/>
        <w:rPr>
          <w:b/>
          <w:bCs/>
          <w:color w:val="FF0000"/>
          <w:sz w:val="24"/>
        </w:rPr>
        <w:sectPr>
          <w:pgSz w:w="11906" w:h="16838"/>
          <w:pgMar w:top="1304" w:right="1797" w:bottom="1440" w:left="1797" w:header="851" w:footer="992" w:gutter="0"/>
          <w:cols w:space="720" w:num="1"/>
          <w:docGrid w:type="lines" w:linePitch="312" w:charSpace="0"/>
        </w:sectPr>
      </w:pPr>
    </w:p>
    <w:p>
      <w:pPr>
        <w:pStyle w:val="3"/>
        <w:spacing w:before="0" w:beforeLines="0" w:after="0" w:afterLines="0" w:line="240" w:lineRule="auto"/>
        <w:rPr>
          <w:color w:val="auto"/>
          <w:sz w:val="32"/>
          <w:szCs w:val="32"/>
        </w:rPr>
      </w:pPr>
      <w:r>
        <w:rPr>
          <w:color w:val="auto"/>
          <w:sz w:val="32"/>
          <w:szCs w:val="32"/>
        </w:rPr>
        <w:t>建设项目环境保护“三同时”竣工验收登记表</w:t>
      </w:r>
    </w:p>
    <w:p>
      <w:pPr>
        <w:rPr>
          <w:color w:val="FF0000"/>
        </w:rPr>
      </w:pPr>
      <w:r>
        <w:rPr>
          <w:color w:val="auto"/>
          <w:kern w:val="0"/>
          <w:sz w:val="18"/>
          <w:szCs w:val="18"/>
        </w:rPr>
        <w:t>填表单位（盖章）：</w:t>
      </w:r>
      <w:r>
        <w:rPr>
          <w:rFonts w:hint="eastAsia" w:ascii="Times New Roman" w:hAnsi="Times New Roman" w:cs="Times New Roman"/>
          <w:color w:val="auto"/>
          <w:kern w:val="0"/>
          <w:sz w:val="18"/>
          <w:szCs w:val="18"/>
          <w:lang w:val="en-US" w:eastAsia="zh-CN"/>
        </w:rPr>
        <w:t>合肥</w:t>
      </w:r>
      <w:r>
        <w:rPr>
          <w:rFonts w:hint="eastAsia" w:cs="Times New Roman"/>
          <w:color w:val="auto"/>
          <w:kern w:val="0"/>
          <w:sz w:val="18"/>
          <w:szCs w:val="18"/>
          <w:lang w:val="en-US" w:eastAsia="zh-CN"/>
        </w:rPr>
        <w:t>建东燃料有限责任公司</w:t>
      </w:r>
      <w:r>
        <w:rPr>
          <w:color w:val="auto"/>
          <w:sz w:val="18"/>
          <w:szCs w:val="18"/>
        </w:rPr>
        <w:t xml:space="preserve"> </w:t>
      </w:r>
      <w:r>
        <w:rPr>
          <w:color w:val="auto"/>
          <w:kern w:val="0"/>
          <w:sz w:val="18"/>
          <w:szCs w:val="18"/>
        </w:rPr>
        <w:t xml:space="preserve"> </w:t>
      </w:r>
      <w:r>
        <w:rPr>
          <w:color w:val="FF0000"/>
          <w:kern w:val="0"/>
          <w:sz w:val="18"/>
          <w:szCs w:val="18"/>
        </w:rPr>
        <w:t xml:space="preserve"> </w:t>
      </w:r>
      <w:r>
        <w:rPr>
          <w:color w:val="FF0000"/>
          <w:sz w:val="18"/>
          <w:szCs w:val="18"/>
        </w:rPr>
        <w:t xml:space="preserve">                         </w:t>
      </w:r>
      <w:r>
        <w:rPr>
          <w:color w:val="auto"/>
          <w:kern w:val="0"/>
          <w:sz w:val="18"/>
          <w:szCs w:val="18"/>
        </w:rPr>
        <w:t>填表人：</w:t>
      </w:r>
      <w:r>
        <w:rPr>
          <w:rFonts w:hint="eastAsia"/>
          <w:color w:val="auto"/>
          <w:kern w:val="0"/>
          <w:sz w:val="18"/>
          <w:szCs w:val="18"/>
        </w:rPr>
        <w:t xml:space="preserve"> </w:t>
      </w:r>
      <w:r>
        <w:rPr>
          <w:color w:val="auto"/>
          <w:kern w:val="0"/>
          <w:sz w:val="18"/>
          <w:szCs w:val="18"/>
        </w:rPr>
        <w:t xml:space="preserve">                          </w:t>
      </w:r>
      <w:r>
        <w:rPr>
          <w:rFonts w:hint="eastAsia"/>
          <w:color w:val="auto"/>
          <w:kern w:val="0"/>
          <w:sz w:val="18"/>
          <w:szCs w:val="18"/>
        </w:rPr>
        <w:t xml:space="preserve"> </w:t>
      </w:r>
      <w:r>
        <w:rPr>
          <w:color w:val="auto"/>
          <w:kern w:val="0"/>
          <w:sz w:val="18"/>
          <w:szCs w:val="18"/>
        </w:rPr>
        <w:t>项目经办人：</w:t>
      </w:r>
    </w:p>
    <w:tbl>
      <w:tblPr>
        <w:tblStyle w:val="22"/>
        <w:tblW w:w="1401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723"/>
        <w:gridCol w:w="148"/>
        <w:gridCol w:w="1090"/>
        <w:gridCol w:w="261"/>
        <w:gridCol w:w="457"/>
        <w:gridCol w:w="237"/>
        <w:gridCol w:w="578"/>
        <w:gridCol w:w="313"/>
        <w:gridCol w:w="508"/>
        <w:gridCol w:w="135"/>
        <w:gridCol w:w="697"/>
        <w:gridCol w:w="112"/>
        <w:gridCol w:w="147"/>
        <w:gridCol w:w="955"/>
        <w:gridCol w:w="250"/>
        <w:gridCol w:w="609"/>
        <w:gridCol w:w="292"/>
        <w:gridCol w:w="646"/>
        <w:gridCol w:w="115"/>
        <w:gridCol w:w="933"/>
        <w:gridCol w:w="23"/>
        <w:gridCol w:w="373"/>
        <w:gridCol w:w="280"/>
        <w:gridCol w:w="107"/>
        <w:gridCol w:w="196"/>
        <w:gridCol w:w="399"/>
        <w:gridCol w:w="290"/>
        <w:gridCol w:w="183"/>
        <w:gridCol w:w="84"/>
        <w:gridCol w:w="243"/>
        <w:gridCol w:w="712"/>
        <w:gridCol w:w="188"/>
        <w:gridCol w:w="768"/>
        <w:gridCol w:w="51"/>
        <w:gridCol w:w="91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restart"/>
            <w:textDirection w:val="tbRlV"/>
            <w:vAlign w:val="center"/>
          </w:tcPr>
          <w:p>
            <w:pPr>
              <w:widowControl/>
              <w:jc w:val="center"/>
              <w:rPr>
                <w:color w:val="auto"/>
                <w:kern w:val="0"/>
                <w:sz w:val="18"/>
                <w:szCs w:val="18"/>
              </w:rPr>
            </w:pPr>
            <w:r>
              <w:rPr>
                <w:color w:val="auto"/>
                <w:kern w:val="0"/>
                <w:sz w:val="18"/>
                <w:szCs w:val="18"/>
              </w:rPr>
              <w:t>建 设 项 目</w:t>
            </w:r>
          </w:p>
        </w:tc>
        <w:tc>
          <w:tcPr>
            <w:tcW w:w="1499" w:type="dxa"/>
            <w:gridSpan w:val="3"/>
            <w:vAlign w:val="center"/>
          </w:tcPr>
          <w:p>
            <w:pPr>
              <w:widowControl/>
              <w:jc w:val="center"/>
              <w:rPr>
                <w:color w:val="auto"/>
                <w:kern w:val="0"/>
                <w:sz w:val="18"/>
                <w:szCs w:val="18"/>
              </w:rPr>
            </w:pPr>
            <w:r>
              <w:rPr>
                <w:color w:val="auto"/>
                <w:kern w:val="0"/>
                <w:sz w:val="18"/>
                <w:szCs w:val="18"/>
              </w:rPr>
              <w:t>项目名称</w:t>
            </w:r>
          </w:p>
        </w:tc>
        <w:tc>
          <w:tcPr>
            <w:tcW w:w="4998" w:type="dxa"/>
            <w:gridSpan w:val="12"/>
            <w:vAlign w:val="center"/>
          </w:tcPr>
          <w:p>
            <w:pPr>
              <w:jc w:val="center"/>
              <w:rPr>
                <w:rFonts w:hint="eastAsia"/>
                <w:color w:val="auto"/>
                <w:kern w:val="0"/>
                <w:sz w:val="18"/>
                <w:szCs w:val="18"/>
                <w:lang w:val="en-US" w:eastAsia="zh-CN"/>
              </w:rPr>
            </w:pPr>
            <w:r>
              <w:rPr>
                <w:rFonts w:hint="default" w:cs="Times New Roman"/>
                <w:color w:val="auto"/>
                <w:kern w:val="0"/>
                <w:sz w:val="18"/>
                <w:szCs w:val="18"/>
                <w:lang w:val="en-US" w:eastAsia="zh-CN"/>
              </w:rPr>
              <w:t>塑料管材生产项目</w:t>
            </w:r>
          </w:p>
        </w:tc>
        <w:tc>
          <w:tcPr>
            <w:tcW w:w="2382" w:type="dxa"/>
            <w:gridSpan w:val="6"/>
            <w:vAlign w:val="center"/>
          </w:tcPr>
          <w:p>
            <w:pPr>
              <w:jc w:val="center"/>
              <w:rPr>
                <w:rFonts w:hint="eastAsia"/>
                <w:color w:val="auto"/>
                <w:kern w:val="0"/>
                <w:sz w:val="18"/>
                <w:szCs w:val="18"/>
                <w:lang w:val="en-US" w:eastAsia="zh-CN"/>
              </w:rPr>
            </w:pPr>
            <w:r>
              <w:rPr>
                <w:rFonts w:hint="eastAsia"/>
                <w:color w:val="auto"/>
                <w:kern w:val="0"/>
                <w:sz w:val="18"/>
                <w:szCs w:val="18"/>
                <w:lang w:val="en-US" w:eastAsia="zh-CN"/>
              </w:rPr>
              <w:t>建设地点</w:t>
            </w:r>
          </w:p>
        </w:tc>
        <w:tc>
          <w:tcPr>
            <w:tcW w:w="4412" w:type="dxa"/>
            <w:gridSpan w:val="13"/>
            <w:vAlign w:val="center"/>
          </w:tcPr>
          <w:p>
            <w:pPr>
              <w:widowControl/>
              <w:jc w:val="center"/>
              <w:rPr>
                <w:rFonts w:hint="eastAsia" w:eastAsia="宋体"/>
                <w:color w:val="auto"/>
                <w:kern w:val="0"/>
                <w:sz w:val="18"/>
                <w:szCs w:val="18"/>
                <w:lang w:eastAsia="zh-CN"/>
              </w:rPr>
            </w:pPr>
            <w:r>
              <w:rPr>
                <w:rFonts w:hint="default" w:cs="Times New Roman"/>
                <w:color w:val="auto"/>
                <w:kern w:val="0"/>
                <w:sz w:val="18"/>
                <w:szCs w:val="18"/>
                <w:lang w:val="en-US" w:eastAsia="zh-CN"/>
              </w:rPr>
              <w:t>安徽省合肥市新站高新区三元产业园东方大道与九顶山路交叉口东北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28" w:hRule="atLeast"/>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行业类别</w:t>
            </w:r>
          </w:p>
        </w:tc>
        <w:tc>
          <w:tcPr>
            <w:tcW w:w="4998" w:type="dxa"/>
            <w:gridSpan w:val="12"/>
            <w:vAlign w:val="center"/>
          </w:tcPr>
          <w:p>
            <w:pPr>
              <w:widowControl/>
              <w:jc w:val="center"/>
              <w:rPr>
                <w:rFonts w:hint="eastAsia" w:eastAsia="宋体"/>
                <w:color w:val="FF0000"/>
                <w:kern w:val="0"/>
                <w:sz w:val="18"/>
                <w:szCs w:val="18"/>
                <w:lang w:val="en-US" w:eastAsia="zh-CN"/>
              </w:rPr>
            </w:pPr>
            <w:r>
              <w:rPr>
                <w:rFonts w:hint="eastAsia"/>
                <w:color w:val="auto"/>
                <w:kern w:val="0"/>
                <w:sz w:val="18"/>
                <w:szCs w:val="18"/>
              </w:rPr>
              <w:t>C</w:t>
            </w:r>
            <w:r>
              <w:rPr>
                <w:rFonts w:hint="eastAsia"/>
                <w:color w:val="auto"/>
                <w:kern w:val="0"/>
                <w:sz w:val="18"/>
                <w:szCs w:val="18"/>
                <w:lang w:val="en-US" w:eastAsia="zh-CN"/>
              </w:rPr>
              <w:t>2929</w:t>
            </w:r>
            <w:r>
              <w:rPr>
                <w:rFonts w:hint="eastAsia"/>
                <w:color w:val="auto"/>
                <w:kern w:val="0"/>
                <w:sz w:val="18"/>
                <w:szCs w:val="18"/>
              </w:rPr>
              <w:t xml:space="preserve"> </w:t>
            </w:r>
            <w:r>
              <w:rPr>
                <w:rFonts w:hint="eastAsia"/>
                <w:color w:val="auto"/>
                <w:kern w:val="0"/>
                <w:sz w:val="18"/>
                <w:szCs w:val="18"/>
                <w:lang w:eastAsia="zh-CN"/>
              </w:rPr>
              <w:t>塑料板、管、型材制造</w:t>
            </w:r>
          </w:p>
        </w:tc>
        <w:tc>
          <w:tcPr>
            <w:tcW w:w="2382" w:type="dxa"/>
            <w:gridSpan w:val="6"/>
            <w:vAlign w:val="center"/>
          </w:tcPr>
          <w:p>
            <w:pPr>
              <w:widowControl/>
              <w:jc w:val="center"/>
              <w:rPr>
                <w:color w:val="auto"/>
                <w:kern w:val="0"/>
                <w:sz w:val="18"/>
                <w:szCs w:val="18"/>
              </w:rPr>
            </w:pPr>
            <w:r>
              <w:rPr>
                <w:color w:val="auto"/>
                <w:kern w:val="0"/>
                <w:sz w:val="18"/>
                <w:szCs w:val="18"/>
              </w:rPr>
              <w:t>建设性质</w:t>
            </w:r>
          </w:p>
        </w:tc>
        <w:tc>
          <w:tcPr>
            <w:tcW w:w="4412" w:type="dxa"/>
            <w:gridSpan w:val="13"/>
            <w:vAlign w:val="center"/>
          </w:tcPr>
          <w:p>
            <w:pPr>
              <w:widowControl/>
              <w:jc w:val="center"/>
              <w:rPr>
                <w:color w:val="auto"/>
                <w:kern w:val="0"/>
                <w:sz w:val="18"/>
                <w:szCs w:val="18"/>
              </w:rPr>
            </w:pPr>
            <w:r>
              <w:rPr>
                <w:rFonts w:hint="eastAsia"/>
                <w:color w:val="auto"/>
                <w:kern w:val="0"/>
                <w:sz w:val="18"/>
                <w:szCs w:val="18"/>
                <w:lang w:eastAsia="zh-CN"/>
              </w:rPr>
              <w:t>新</w:t>
            </w:r>
            <w:r>
              <w:rPr>
                <w:rFonts w:hint="eastAsia"/>
                <w:color w:val="auto"/>
                <w:kern w:val="0"/>
                <w:sz w:val="18"/>
                <w:szCs w:val="18"/>
              </w:rPr>
              <w:t>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设计生产能力</w:t>
            </w:r>
          </w:p>
        </w:tc>
        <w:tc>
          <w:tcPr>
            <w:tcW w:w="3037" w:type="dxa"/>
            <w:gridSpan w:val="8"/>
            <w:vAlign w:val="center"/>
          </w:tcPr>
          <w:p>
            <w:pPr>
              <w:widowControl/>
              <w:jc w:val="center"/>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rPr>
              <w:t>年产</w:t>
            </w:r>
            <w:r>
              <w:rPr>
                <w:rFonts w:ascii="Times New Roman" w:hAnsi="Times New Roman" w:cs="Times New Roman"/>
                <w:color w:val="auto"/>
                <w:kern w:val="0"/>
                <w:sz w:val="18"/>
                <w:szCs w:val="18"/>
              </w:rPr>
              <w:t>3000</w:t>
            </w:r>
            <w:r>
              <w:rPr>
                <w:rFonts w:hint="eastAsia" w:cs="Times New Roman"/>
                <w:color w:val="auto"/>
                <w:kern w:val="0"/>
                <w:sz w:val="18"/>
                <w:szCs w:val="18"/>
                <w:lang w:eastAsia="zh-CN"/>
              </w:rPr>
              <w:t>吨</w:t>
            </w:r>
            <w:r>
              <w:rPr>
                <w:rFonts w:hint="default" w:cs="Times New Roman"/>
                <w:color w:val="auto"/>
                <w:kern w:val="0"/>
                <w:sz w:val="18"/>
                <w:szCs w:val="18"/>
                <w:lang w:val="en-US" w:eastAsia="zh-CN"/>
              </w:rPr>
              <w:t>塑料管材</w:t>
            </w:r>
          </w:p>
        </w:tc>
        <w:tc>
          <w:tcPr>
            <w:tcW w:w="1961" w:type="dxa"/>
            <w:gridSpan w:val="4"/>
            <w:vAlign w:val="center"/>
          </w:tcPr>
          <w:p>
            <w:pPr>
              <w:widowControl/>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实际生产能力</w:t>
            </w:r>
          </w:p>
        </w:tc>
        <w:tc>
          <w:tcPr>
            <w:tcW w:w="2965" w:type="dxa"/>
            <w:gridSpan w:val="9"/>
            <w:vAlign w:val="center"/>
          </w:tcPr>
          <w:p>
            <w:pPr>
              <w:widowControl/>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rPr>
              <w:t>年产</w:t>
            </w:r>
            <w:r>
              <w:rPr>
                <w:rFonts w:ascii="Times New Roman" w:hAnsi="Times New Roman" w:cs="Times New Roman"/>
                <w:color w:val="auto"/>
                <w:kern w:val="0"/>
                <w:sz w:val="18"/>
                <w:szCs w:val="18"/>
              </w:rPr>
              <w:t>3000</w:t>
            </w:r>
            <w:r>
              <w:rPr>
                <w:rFonts w:hint="eastAsia" w:cs="Times New Roman"/>
                <w:color w:val="auto"/>
                <w:kern w:val="0"/>
                <w:sz w:val="18"/>
                <w:szCs w:val="18"/>
                <w:lang w:eastAsia="zh-CN"/>
              </w:rPr>
              <w:t>吨</w:t>
            </w:r>
            <w:r>
              <w:rPr>
                <w:rFonts w:hint="default" w:cs="Times New Roman"/>
                <w:color w:val="auto"/>
                <w:kern w:val="0"/>
                <w:sz w:val="18"/>
                <w:szCs w:val="18"/>
                <w:lang w:val="en-US" w:eastAsia="zh-CN"/>
              </w:rPr>
              <w:t>塑料管材</w:t>
            </w:r>
          </w:p>
        </w:tc>
        <w:tc>
          <w:tcPr>
            <w:tcW w:w="872" w:type="dxa"/>
            <w:gridSpan w:val="3"/>
            <w:vAlign w:val="center"/>
          </w:tcPr>
          <w:p>
            <w:pPr>
              <w:widowControl/>
              <w:jc w:val="center"/>
              <w:rPr>
                <w:color w:val="auto"/>
                <w:kern w:val="0"/>
                <w:sz w:val="18"/>
                <w:szCs w:val="18"/>
              </w:rPr>
            </w:pPr>
            <w:r>
              <w:rPr>
                <w:color w:val="auto"/>
                <w:kern w:val="0"/>
                <w:sz w:val="18"/>
                <w:szCs w:val="18"/>
              </w:rPr>
              <w:t>环评单位</w:t>
            </w:r>
          </w:p>
        </w:tc>
        <w:tc>
          <w:tcPr>
            <w:tcW w:w="2957" w:type="dxa"/>
            <w:gridSpan w:val="7"/>
            <w:vAlign w:val="center"/>
          </w:tcPr>
          <w:p>
            <w:pPr>
              <w:widowControl/>
              <w:jc w:val="center"/>
              <w:rPr>
                <w:color w:val="auto"/>
                <w:kern w:val="0"/>
                <w:sz w:val="18"/>
                <w:szCs w:val="18"/>
              </w:rPr>
            </w:pPr>
            <w:r>
              <w:rPr>
                <w:rFonts w:hint="eastAsia"/>
                <w:color w:val="auto"/>
                <w:kern w:val="0"/>
                <w:sz w:val="18"/>
                <w:szCs w:val="18"/>
                <w:lang w:eastAsia="zh-CN"/>
              </w:rPr>
              <w:t>安徽启晨环境科技有限公司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27" w:hRule="atLeast"/>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环评审批机关</w:t>
            </w:r>
          </w:p>
        </w:tc>
        <w:tc>
          <w:tcPr>
            <w:tcW w:w="3037" w:type="dxa"/>
            <w:gridSpan w:val="8"/>
            <w:vAlign w:val="center"/>
          </w:tcPr>
          <w:p>
            <w:pPr>
              <w:widowControl/>
              <w:jc w:val="center"/>
              <w:rPr>
                <w:color w:val="auto"/>
                <w:kern w:val="0"/>
                <w:sz w:val="18"/>
                <w:szCs w:val="18"/>
              </w:rPr>
            </w:pPr>
            <w:r>
              <w:rPr>
                <w:rFonts w:hint="eastAsia"/>
                <w:color w:val="auto"/>
                <w:sz w:val="18"/>
                <w:lang w:eastAsia="zh-CN"/>
              </w:rPr>
              <w:t>合肥市生态环境局</w:t>
            </w:r>
          </w:p>
        </w:tc>
        <w:tc>
          <w:tcPr>
            <w:tcW w:w="1961" w:type="dxa"/>
            <w:gridSpan w:val="4"/>
            <w:vAlign w:val="center"/>
          </w:tcPr>
          <w:p>
            <w:pPr>
              <w:widowControl/>
              <w:jc w:val="center"/>
              <w:rPr>
                <w:color w:val="auto"/>
                <w:kern w:val="0"/>
                <w:sz w:val="18"/>
                <w:szCs w:val="18"/>
              </w:rPr>
            </w:pPr>
            <w:r>
              <w:rPr>
                <w:color w:val="auto"/>
                <w:kern w:val="0"/>
                <w:sz w:val="18"/>
                <w:szCs w:val="18"/>
              </w:rPr>
              <w:t>审批文号</w:t>
            </w:r>
          </w:p>
        </w:tc>
        <w:tc>
          <w:tcPr>
            <w:tcW w:w="2965" w:type="dxa"/>
            <w:gridSpan w:val="9"/>
            <w:vAlign w:val="center"/>
          </w:tcPr>
          <w:p>
            <w:pPr>
              <w:widowControl/>
              <w:jc w:val="center"/>
              <w:rPr>
                <w:rFonts w:hint="default" w:eastAsia="宋体"/>
                <w:color w:val="FF0000"/>
                <w:kern w:val="0"/>
                <w:sz w:val="18"/>
                <w:szCs w:val="18"/>
                <w:lang w:val="en-US" w:eastAsia="zh-CN"/>
              </w:rPr>
            </w:pPr>
            <w:r>
              <w:rPr>
                <w:rFonts w:hint="eastAsia"/>
                <w:color w:val="auto"/>
                <w:kern w:val="0"/>
                <w:sz w:val="18"/>
                <w:szCs w:val="18"/>
                <w:lang w:eastAsia="zh-CN"/>
              </w:rPr>
              <w:t>环建审【</w:t>
            </w:r>
            <w:r>
              <w:rPr>
                <w:rFonts w:hint="eastAsia"/>
                <w:color w:val="auto"/>
                <w:kern w:val="0"/>
                <w:sz w:val="18"/>
                <w:szCs w:val="18"/>
                <w:lang w:val="en-US" w:eastAsia="zh-CN"/>
              </w:rPr>
              <w:t>2021</w:t>
            </w:r>
            <w:r>
              <w:rPr>
                <w:rFonts w:hint="eastAsia"/>
                <w:color w:val="auto"/>
                <w:kern w:val="0"/>
                <w:sz w:val="18"/>
                <w:szCs w:val="18"/>
                <w:lang w:eastAsia="zh-CN"/>
              </w:rPr>
              <w:t>】</w:t>
            </w:r>
            <w:r>
              <w:rPr>
                <w:rFonts w:hint="eastAsia"/>
                <w:color w:val="auto"/>
                <w:kern w:val="0"/>
                <w:sz w:val="18"/>
                <w:szCs w:val="18"/>
                <w:lang w:val="en-US" w:eastAsia="zh-CN"/>
              </w:rPr>
              <w:t>12024号</w:t>
            </w:r>
          </w:p>
        </w:tc>
        <w:tc>
          <w:tcPr>
            <w:tcW w:w="1911" w:type="dxa"/>
            <w:gridSpan w:val="6"/>
            <w:vAlign w:val="center"/>
          </w:tcPr>
          <w:p>
            <w:pPr>
              <w:widowControl/>
              <w:jc w:val="center"/>
              <w:rPr>
                <w:color w:val="auto"/>
                <w:kern w:val="0"/>
                <w:sz w:val="18"/>
                <w:szCs w:val="18"/>
              </w:rPr>
            </w:pPr>
            <w:r>
              <w:rPr>
                <w:color w:val="auto"/>
                <w:kern w:val="0"/>
                <w:sz w:val="18"/>
                <w:szCs w:val="18"/>
              </w:rPr>
              <w:t>环评文件类型</w:t>
            </w:r>
          </w:p>
        </w:tc>
        <w:tc>
          <w:tcPr>
            <w:tcW w:w="1918" w:type="dxa"/>
            <w:gridSpan w:val="4"/>
            <w:vAlign w:val="center"/>
          </w:tcPr>
          <w:p>
            <w:pPr>
              <w:widowControl/>
              <w:jc w:val="center"/>
              <w:rPr>
                <w:color w:val="auto"/>
                <w:kern w:val="0"/>
                <w:sz w:val="18"/>
                <w:szCs w:val="18"/>
              </w:rPr>
            </w:pPr>
            <w:r>
              <w:rPr>
                <w:color w:val="auto"/>
                <w:kern w:val="0"/>
                <w:sz w:val="18"/>
                <w:szCs w:val="18"/>
              </w:rPr>
              <w:t>环境影响报告</w:t>
            </w:r>
            <w:r>
              <w:rPr>
                <w:rFonts w:hint="eastAsia"/>
                <w:color w:val="auto"/>
                <w:kern w:val="0"/>
                <w:sz w:val="18"/>
                <w:szCs w:val="18"/>
              </w:rPr>
              <w:t>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开工日期</w:t>
            </w:r>
          </w:p>
        </w:tc>
        <w:tc>
          <w:tcPr>
            <w:tcW w:w="3037" w:type="dxa"/>
            <w:gridSpan w:val="8"/>
            <w:vAlign w:val="center"/>
          </w:tcPr>
          <w:p>
            <w:pPr>
              <w:widowControl/>
              <w:jc w:val="center"/>
              <w:rPr>
                <w:rFonts w:hint="default" w:eastAsia="宋体"/>
                <w:b/>
                <w:bCs/>
                <w:color w:val="auto"/>
                <w:kern w:val="0"/>
                <w:sz w:val="18"/>
                <w:szCs w:val="18"/>
                <w:lang w:val="en-US" w:eastAsia="zh-CN"/>
              </w:rPr>
            </w:pPr>
            <w:r>
              <w:rPr>
                <w:rFonts w:hint="eastAsia"/>
                <w:b w:val="0"/>
                <w:bCs w:val="0"/>
                <w:color w:val="auto"/>
                <w:kern w:val="0"/>
                <w:sz w:val="18"/>
                <w:szCs w:val="18"/>
              </w:rPr>
              <w:t>20</w:t>
            </w:r>
            <w:r>
              <w:rPr>
                <w:rFonts w:hint="eastAsia"/>
                <w:b w:val="0"/>
                <w:bCs w:val="0"/>
                <w:color w:val="auto"/>
                <w:kern w:val="0"/>
                <w:sz w:val="18"/>
                <w:szCs w:val="18"/>
                <w:lang w:val="en-US" w:eastAsia="zh-CN"/>
              </w:rPr>
              <w:t>21.7</w:t>
            </w:r>
          </w:p>
        </w:tc>
        <w:tc>
          <w:tcPr>
            <w:tcW w:w="1961" w:type="dxa"/>
            <w:gridSpan w:val="4"/>
            <w:vAlign w:val="center"/>
          </w:tcPr>
          <w:p>
            <w:pPr>
              <w:widowControl/>
              <w:jc w:val="center"/>
              <w:rPr>
                <w:color w:val="auto"/>
                <w:kern w:val="0"/>
                <w:sz w:val="18"/>
                <w:szCs w:val="18"/>
              </w:rPr>
            </w:pPr>
            <w:r>
              <w:rPr>
                <w:color w:val="auto"/>
                <w:kern w:val="0"/>
                <w:sz w:val="18"/>
                <w:szCs w:val="18"/>
              </w:rPr>
              <w:t>竣工日期</w:t>
            </w:r>
          </w:p>
        </w:tc>
        <w:tc>
          <w:tcPr>
            <w:tcW w:w="2965" w:type="dxa"/>
            <w:gridSpan w:val="9"/>
            <w:vAlign w:val="center"/>
          </w:tcPr>
          <w:p>
            <w:pPr>
              <w:widowControl/>
              <w:jc w:val="center"/>
              <w:rPr>
                <w:rFonts w:hint="default" w:eastAsia="宋体"/>
                <w:color w:val="auto"/>
                <w:kern w:val="0"/>
                <w:sz w:val="18"/>
                <w:szCs w:val="18"/>
                <w:lang w:val="en-US" w:eastAsia="zh-CN"/>
              </w:rPr>
            </w:pPr>
            <w:r>
              <w:rPr>
                <w:rFonts w:hint="eastAsia"/>
                <w:color w:val="auto"/>
                <w:kern w:val="0"/>
                <w:sz w:val="18"/>
                <w:szCs w:val="18"/>
              </w:rPr>
              <w:t>20</w:t>
            </w:r>
            <w:r>
              <w:rPr>
                <w:rFonts w:hint="eastAsia"/>
                <w:color w:val="auto"/>
                <w:kern w:val="0"/>
                <w:sz w:val="18"/>
                <w:szCs w:val="18"/>
                <w:lang w:val="en-US" w:eastAsia="zh-CN"/>
              </w:rPr>
              <w:t>21.8</w:t>
            </w:r>
          </w:p>
        </w:tc>
        <w:tc>
          <w:tcPr>
            <w:tcW w:w="1911" w:type="dxa"/>
            <w:gridSpan w:val="6"/>
            <w:vAlign w:val="center"/>
          </w:tcPr>
          <w:p>
            <w:pPr>
              <w:widowControl/>
              <w:jc w:val="center"/>
              <w:rPr>
                <w:color w:val="auto"/>
                <w:kern w:val="0"/>
                <w:sz w:val="18"/>
                <w:szCs w:val="18"/>
              </w:rPr>
            </w:pPr>
            <w:r>
              <w:rPr>
                <w:color w:val="auto"/>
                <w:kern w:val="0"/>
                <w:sz w:val="18"/>
                <w:szCs w:val="18"/>
              </w:rPr>
              <w:t>排污许可证申领时间</w:t>
            </w:r>
          </w:p>
        </w:tc>
        <w:tc>
          <w:tcPr>
            <w:tcW w:w="1918" w:type="dxa"/>
            <w:gridSpan w:val="4"/>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环保设施设计单位</w:t>
            </w:r>
          </w:p>
        </w:tc>
        <w:tc>
          <w:tcPr>
            <w:tcW w:w="3037" w:type="dxa"/>
            <w:gridSpan w:val="8"/>
            <w:vAlign w:val="center"/>
          </w:tcPr>
          <w:p>
            <w:pPr>
              <w:widowControl/>
              <w:jc w:val="center"/>
              <w:rPr>
                <w:rFonts w:hint="eastAsia"/>
                <w:color w:val="FF0000"/>
                <w:sz w:val="18"/>
                <w:lang w:eastAsia="zh-CN"/>
              </w:rPr>
            </w:pPr>
            <w:r>
              <w:rPr>
                <w:rFonts w:hint="eastAsia" w:cs="Times New Roman"/>
                <w:color w:val="auto"/>
                <w:kern w:val="0"/>
                <w:sz w:val="18"/>
                <w:szCs w:val="18"/>
                <w:lang w:eastAsia="zh-CN"/>
              </w:rPr>
              <w:t>安徽久绿环境工程有限公司</w:t>
            </w:r>
          </w:p>
        </w:tc>
        <w:tc>
          <w:tcPr>
            <w:tcW w:w="1961" w:type="dxa"/>
            <w:gridSpan w:val="4"/>
            <w:vAlign w:val="center"/>
          </w:tcPr>
          <w:p>
            <w:pPr>
              <w:widowControl/>
              <w:jc w:val="center"/>
              <w:rPr>
                <w:rFonts w:hint="eastAsia"/>
                <w:color w:val="auto"/>
                <w:sz w:val="18"/>
                <w:lang w:eastAsia="zh-CN"/>
              </w:rPr>
            </w:pPr>
            <w:r>
              <w:rPr>
                <w:rFonts w:hint="eastAsia"/>
                <w:color w:val="auto"/>
                <w:sz w:val="18"/>
                <w:lang w:eastAsia="zh-CN"/>
              </w:rPr>
              <w:t>环保设施施工单位</w:t>
            </w:r>
          </w:p>
        </w:tc>
        <w:tc>
          <w:tcPr>
            <w:tcW w:w="2965" w:type="dxa"/>
            <w:gridSpan w:val="9"/>
            <w:vAlign w:val="center"/>
          </w:tcPr>
          <w:p>
            <w:pPr>
              <w:widowControl/>
              <w:jc w:val="center"/>
              <w:rPr>
                <w:rFonts w:hint="eastAsia"/>
                <w:color w:val="auto"/>
                <w:kern w:val="0"/>
                <w:sz w:val="18"/>
                <w:szCs w:val="18"/>
                <w:lang w:val="en-US" w:eastAsia="zh-CN"/>
              </w:rPr>
            </w:pPr>
            <w:r>
              <w:rPr>
                <w:rFonts w:hint="eastAsia" w:cs="Times New Roman"/>
                <w:color w:val="auto"/>
                <w:kern w:val="0"/>
                <w:sz w:val="18"/>
                <w:szCs w:val="18"/>
                <w:lang w:eastAsia="zh-CN"/>
              </w:rPr>
              <w:t>安徽久绿环境工程有限公司</w:t>
            </w:r>
          </w:p>
        </w:tc>
        <w:tc>
          <w:tcPr>
            <w:tcW w:w="1911" w:type="dxa"/>
            <w:gridSpan w:val="6"/>
            <w:vAlign w:val="center"/>
          </w:tcPr>
          <w:p>
            <w:pPr>
              <w:widowControl/>
              <w:jc w:val="center"/>
              <w:rPr>
                <w:rFonts w:hint="eastAsia"/>
                <w:color w:val="auto"/>
                <w:kern w:val="0"/>
                <w:sz w:val="18"/>
                <w:szCs w:val="18"/>
                <w:lang w:val="en-US" w:eastAsia="zh-CN"/>
              </w:rPr>
            </w:pPr>
            <w:r>
              <w:rPr>
                <w:rFonts w:hint="eastAsia"/>
                <w:color w:val="auto"/>
                <w:kern w:val="0"/>
                <w:sz w:val="18"/>
                <w:szCs w:val="18"/>
                <w:lang w:val="en-US" w:eastAsia="zh-CN"/>
              </w:rPr>
              <w:t>本工程排污许可证编号</w:t>
            </w:r>
          </w:p>
        </w:tc>
        <w:tc>
          <w:tcPr>
            <w:tcW w:w="1918" w:type="dxa"/>
            <w:gridSpan w:val="4"/>
            <w:vAlign w:val="center"/>
          </w:tcPr>
          <w:p>
            <w:pPr>
              <w:widowControl/>
              <w:jc w:val="center"/>
              <w:rPr>
                <w:rFonts w:hint="eastAsia"/>
                <w:color w:val="auto"/>
                <w:kern w:val="0"/>
                <w:sz w:val="18"/>
                <w:szCs w:val="18"/>
                <w:lang w:val="en-US" w:eastAsia="zh-CN"/>
              </w:rPr>
            </w:pPr>
            <w:r>
              <w:rPr>
                <w:rFonts w:hint="eastAsia"/>
                <w:color w:val="auto"/>
                <w:kern w:val="0"/>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验收单位</w:t>
            </w:r>
          </w:p>
        </w:tc>
        <w:tc>
          <w:tcPr>
            <w:tcW w:w="3037" w:type="dxa"/>
            <w:gridSpan w:val="8"/>
            <w:vAlign w:val="center"/>
          </w:tcPr>
          <w:p>
            <w:pPr>
              <w:widowControl/>
              <w:jc w:val="center"/>
              <w:rPr>
                <w:color w:val="auto"/>
                <w:kern w:val="0"/>
                <w:sz w:val="18"/>
                <w:szCs w:val="18"/>
              </w:rPr>
            </w:pPr>
            <w:r>
              <w:rPr>
                <w:rFonts w:hint="eastAsia" w:ascii="Times New Roman" w:hAnsi="Times New Roman" w:cs="Times New Roman"/>
                <w:color w:val="auto"/>
                <w:kern w:val="0"/>
                <w:sz w:val="18"/>
                <w:szCs w:val="18"/>
                <w:lang w:val="en-US" w:eastAsia="zh-CN"/>
              </w:rPr>
              <w:t>合肥</w:t>
            </w:r>
            <w:r>
              <w:rPr>
                <w:rFonts w:hint="eastAsia" w:cs="Times New Roman"/>
                <w:color w:val="auto"/>
                <w:kern w:val="0"/>
                <w:sz w:val="18"/>
                <w:szCs w:val="18"/>
                <w:lang w:val="en-US" w:eastAsia="zh-CN"/>
              </w:rPr>
              <w:t>建东燃料有限责任公司</w:t>
            </w:r>
            <w:r>
              <w:rPr>
                <w:color w:val="auto"/>
                <w:sz w:val="18"/>
                <w:szCs w:val="18"/>
              </w:rPr>
              <w:t xml:space="preserve">  </w:t>
            </w:r>
          </w:p>
        </w:tc>
        <w:tc>
          <w:tcPr>
            <w:tcW w:w="1961" w:type="dxa"/>
            <w:gridSpan w:val="4"/>
            <w:vAlign w:val="center"/>
          </w:tcPr>
          <w:p>
            <w:pPr>
              <w:widowControl/>
              <w:rPr>
                <w:color w:val="auto"/>
                <w:kern w:val="0"/>
                <w:sz w:val="18"/>
                <w:szCs w:val="18"/>
              </w:rPr>
            </w:pPr>
            <w:r>
              <w:rPr>
                <w:color w:val="auto"/>
                <w:kern w:val="0"/>
                <w:sz w:val="18"/>
                <w:szCs w:val="18"/>
              </w:rPr>
              <w:t>环保设施监测单位</w:t>
            </w:r>
          </w:p>
        </w:tc>
        <w:tc>
          <w:tcPr>
            <w:tcW w:w="2965" w:type="dxa"/>
            <w:gridSpan w:val="9"/>
            <w:vAlign w:val="center"/>
          </w:tcPr>
          <w:p>
            <w:pPr>
              <w:widowControl/>
              <w:jc w:val="center"/>
              <w:rPr>
                <w:color w:val="auto"/>
                <w:kern w:val="0"/>
                <w:sz w:val="18"/>
                <w:szCs w:val="18"/>
              </w:rPr>
            </w:pPr>
            <w:r>
              <w:rPr>
                <w:rFonts w:hint="eastAsia"/>
                <w:color w:val="auto"/>
                <w:sz w:val="18"/>
              </w:rPr>
              <w:t>安徽</w:t>
            </w:r>
            <w:r>
              <w:rPr>
                <w:rFonts w:hint="eastAsia"/>
                <w:color w:val="auto"/>
                <w:sz w:val="18"/>
                <w:lang w:eastAsia="zh-CN"/>
              </w:rPr>
              <w:t>尚德谱检测技术</w:t>
            </w:r>
            <w:r>
              <w:rPr>
                <w:rFonts w:hint="eastAsia"/>
                <w:color w:val="auto"/>
                <w:sz w:val="18"/>
              </w:rPr>
              <w:t>有限</w:t>
            </w:r>
            <w:r>
              <w:rPr>
                <w:rFonts w:hint="eastAsia"/>
                <w:color w:val="auto"/>
                <w:sz w:val="18"/>
                <w:lang w:eastAsia="zh-CN"/>
              </w:rPr>
              <w:t>责任</w:t>
            </w:r>
            <w:r>
              <w:rPr>
                <w:rFonts w:hint="eastAsia"/>
                <w:color w:val="auto"/>
                <w:sz w:val="18"/>
              </w:rPr>
              <w:t>公司</w:t>
            </w:r>
            <w:r>
              <w:rPr>
                <w:color w:val="auto"/>
                <w:kern w:val="0"/>
                <w:sz w:val="18"/>
                <w:szCs w:val="18"/>
              </w:rPr>
              <w:t xml:space="preserve"> </w:t>
            </w:r>
          </w:p>
        </w:tc>
        <w:tc>
          <w:tcPr>
            <w:tcW w:w="1911" w:type="dxa"/>
            <w:gridSpan w:val="6"/>
            <w:vAlign w:val="center"/>
          </w:tcPr>
          <w:p>
            <w:pPr>
              <w:widowControl/>
              <w:jc w:val="center"/>
              <w:rPr>
                <w:color w:val="auto"/>
                <w:kern w:val="0"/>
                <w:sz w:val="18"/>
                <w:szCs w:val="18"/>
              </w:rPr>
            </w:pPr>
            <w:r>
              <w:rPr>
                <w:color w:val="auto"/>
                <w:kern w:val="0"/>
                <w:sz w:val="18"/>
                <w:szCs w:val="18"/>
              </w:rPr>
              <w:t>验收监测时工况</w:t>
            </w:r>
          </w:p>
        </w:tc>
        <w:tc>
          <w:tcPr>
            <w:tcW w:w="1918" w:type="dxa"/>
            <w:gridSpan w:val="4"/>
            <w:vAlign w:val="center"/>
          </w:tcPr>
          <w:p>
            <w:pPr>
              <w:widowControl/>
              <w:jc w:val="center"/>
              <w:rPr>
                <w:color w:val="auto"/>
                <w:kern w:val="0"/>
                <w:sz w:val="18"/>
                <w:szCs w:val="18"/>
              </w:rPr>
            </w:pPr>
            <w:r>
              <w:rPr>
                <w:rFonts w:hint="eastAsia"/>
                <w:color w:val="auto"/>
                <w:kern w:val="0"/>
                <w:sz w:val="18"/>
                <w:szCs w:val="18"/>
              </w:rPr>
              <w:t>75%以上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58" w:hRule="atLeast"/>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投资总概算（万元）</w:t>
            </w:r>
          </w:p>
        </w:tc>
        <w:tc>
          <w:tcPr>
            <w:tcW w:w="3037" w:type="dxa"/>
            <w:gridSpan w:val="8"/>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300</w:t>
            </w:r>
          </w:p>
        </w:tc>
        <w:tc>
          <w:tcPr>
            <w:tcW w:w="1961" w:type="dxa"/>
            <w:gridSpan w:val="4"/>
            <w:vAlign w:val="center"/>
          </w:tcPr>
          <w:p>
            <w:pPr>
              <w:widowControl/>
              <w:rPr>
                <w:color w:val="auto"/>
                <w:kern w:val="0"/>
                <w:sz w:val="18"/>
                <w:szCs w:val="18"/>
              </w:rPr>
            </w:pPr>
            <w:r>
              <w:rPr>
                <w:color w:val="auto"/>
                <w:kern w:val="0"/>
                <w:sz w:val="18"/>
                <w:szCs w:val="18"/>
              </w:rPr>
              <w:t>环保投资总概算（万元）</w:t>
            </w:r>
          </w:p>
        </w:tc>
        <w:tc>
          <w:tcPr>
            <w:tcW w:w="2965" w:type="dxa"/>
            <w:gridSpan w:val="9"/>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45</w:t>
            </w:r>
          </w:p>
        </w:tc>
        <w:tc>
          <w:tcPr>
            <w:tcW w:w="1911" w:type="dxa"/>
            <w:gridSpan w:val="6"/>
            <w:vAlign w:val="center"/>
          </w:tcPr>
          <w:p>
            <w:pPr>
              <w:widowControl/>
              <w:jc w:val="center"/>
              <w:rPr>
                <w:color w:val="auto"/>
                <w:kern w:val="0"/>
                <w:sz w:val="18"/>
                <w:szCs w:val="18"/>
              </w:rPr>
            </w:pPr>
            <w:r>
              <w:rPr>
                <w:color w:val="auto"/>
                <w:kern w:val="0"/>
                <w:sz w:val="18"/>
                <w:szCs w:val="18"/>
              </w:rPr>
              <w:t>所占比例（%）</w:t>
            </w:r>
          </w:p>
        </w:tc>
        <w:tc>
          <w:tcPr>
            <w:tcW w:w="1918" w:type="dxa"/>
            <w:gridSpan w:val="4"/>
            <w:vAlign w:val="center"/>
          </w:tcPr>
          <w:p>
            <w:pPr>
              <w:widowControl/>
              <w:jc w:val="center"/>
              <w:rPr>
                <w:color w:val="auto"/>
                <w:kern w:val="0"/>
                <w:sz w:val="18"/>
                <w:szCs w:val="18"/>
              </w:rPr>
            </w:pPr>
            <w:r>
              <w:rPr>
                <w:rFonts w:hint="eastAsia"/>
                <w:color w:val="auto"/>
                <w:kern w:val="0"/>
                <w:sz w:val="18"/>
                <w:szCs w:val="18"/>
                <w:lang w:val="en-US" w:eastAsia="zh-CN"/>
              </w:rPr>
              <w:t>15</w:t>
            </w:r>
            <w:r>
              <w:rPr>
                <w:rFonts w:hint="eastAsia"/>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97" w:hRule="atLeast"/>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实际总投资（万元）</w:t>
            </w:r>
          </w:p>
        </w:tc>
        <w:tc>
          <w:tcPr>
            <w:tcW w:w="3037" w:type="dxa"/>
            <w:gridSpan w:val="8"/>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300</w:t>
            </w:r>
          </w:p>
        </w:tc>
        <w:tc>
          <w:tcPr>
            <w:tcW w:w="1961" w:type="dxa"/>
            <w:gridSpan w:val="4"/>
            <w:vAlign w:val="center"/>
          </w:tcPr>
          <w:p>
            <w:pPr>
              <w:widowControl/>
              <w:rPr>
                <w:color w:val="auto"/>
                <w:kern w:val="0"/>
                <w:sz w:val="18"/>
                <w:szCs w:val="18"/>
              </w:rPr>
            </w:pPr>
            <w:r>
              <w:rPr>
                <w:color w:val="auto"/>
                <w:kern w:val="0"/>
                <w:sz w:val="18"/>
                <w:szCs w:val="18"/>
              </w:rPr>
              <w:t>实际环保投资（万元）</w:t>
            </w:r>
          </w:p>
        </w:tc>
        <w:tc>
          <w:tcPr>
            <w:tcW w:w="2965" w:type="dxa"/>
            <w:gridSpan w:val="9"/>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44</w:t>
            </w:r>
          </w:p>
        </w:tc>
        <w:tc>
          <w:tcPr>
            <w:tcW w:w="1911" w:type="dxa"/>
            <w:gridSpan w:val="6"/>
            <w:vAlign w:val="center"/>
          </w:tcPr>
          <w:p>
            <w:pPr>
              <w:widowControl/>
              <w:jc w:val="center"/>
              <w:rPr>
                <w:color w:val="auto"/>
                <w:kern w:val="0"/>
                <w:sz w:val="18"/>
                <w:szCs w:val="18"/>
              </w:rPr>
            </w:pPr>
            <w:r>
              <w:rPr>
                <w:color w:val="auto"/>
                <w:kern w:val="0"/>
                <w:sz w:val="18"/>
                <w:szCs w:val="18"/>
              </w:rPr>
              <w:t>所占比例（%）</w:t>
            </w:r>
          </w:p>
        </w:tc>
        <w:tc>
          <w:tcPr>
            <w:tcW w:w="1918" w:type="dxa"/>
            <w:gridSpan w:val="4"/>
            <w:vAlign w:val="center"/>
          </w:tcPr>
          <w:p>
            <w:pPr>
              <w:widowControl/>
              <w:jc w:val="center"/>
              <w:rPr>
                <w:color w:val="auto"/>
                <w:kern w:val="0"/>
                <w:sz w:val="18"/>
                <w:szCs w:val="18"/>
              </w:rPr>
            </w:pPr>
            <w:r>
              <w:rPr>
                <w:rFonts w:hint="eastAsia"/>
                <w:color w:val="auto"/>
                <w:kern w:val="0"/>
                <w:sz w:val="18"/>
                <w:szCs w:val="18"/>
                <w:lang w:val="en-US" w:eastAsia="zh-CN"/>
              </w:rPr>
              <w:t>14.7</w:t>
            </w:r>
            <w:r>
              <w:rPr>
                <w:rFonts w:hint="eastAsia"/>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废水治理（万元）</w:t>
            </w:r>
          </w:p>
        </w:tc>
        <w:tc>
          <w:tcPr>
            <w:tcW w:w="694" w:type="dxa"/>
            <w:gridSpan w:val="2"/>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5</w:t>
            </w:r>
          </w:p>
        </w:tc>
        <w:tc>
          <w:tcPr>
            <w:tcW w:w="1399" w:type="dxa"/>
            <w:gridSpan w:val="3"/>
            <w:vAlign w:val="center"/>
          </w:tcPr>
          <w:p>
            <w:pPr>
              <w:widowControl/>
              <w:jc w:val="center"/>
              <w:rPr>
                <w:color w:val="auto"/>
                <w:kern w:val="0"/>
                <w:sz w:val="18"/>
                <w:szCs w:val="18"/>
              </w:rPr>
            </w:pPr>
            <w:r>
              <w:rPr>
                <w:color w:val="auto"/>
                <w:kern w:val="0"/>
                <w:sz w:val="18"/>
                <w:szCs w:val="18"/>
              </w:rPr>
              <w:t>废气治理（万元）</w:t>
            </w:r>
          </w:p>
        </w:tc>
        <w:tc>
          <w:tcPr>
            <w:tcW w:w="832" w:type="dxa"/>
            <w:gridSpan w:val="2"/>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32</w:t>
            </w:r>
          </w:p>
        </w:tc>
        <w:tc>
          <w:tcPr>
            <w:tcW w:w="1464" w:type="dxa"/>
            <w:gridSpan w:val="4"/>
            <w:vAlign w:val="center"/>
          </w:tcPr>
          <w:p>
            <w:pPr>
              <w:widowControl/>
              <w:jc w:val="center"/>
              <w:rPr>
                <w:color w:val="auto"/>
                <w:kern w:val="0"/>
                <w:sz w:val="18"/>
                <w:szCs w:val="18"/>
              </w:rPr>
            </w:pPr>
            <w:r>
              <w:rPr>
                <w:color w:val="auto"/>
                <w:kern w:val="0"/>
                <w:sz w:val="18"/>
                <w:szCs w:val="18"/>
              </w:rPr>
              <w:t>噪声治理（万元）</w:t>
            </w:r>
          </w:p>
        </w:tc>
        <w:tc>
          <w:tcPr>
            <w:tcW w:w="609" w:type="dxa"/>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1.5</w:t>
            </w:r>
          </w:p>
        </w:tc>
        <w:tc>
          <w:tcPr>
            <w:tcW w:w="1986" w:type="dxa"/>
            <w:gridSpan w:val="4"/>
            <w:vAlign w:val="center"/>
          </w:tcPr>
          <w:p>
            <w:pPr>
              <w:widowControl/>
              <w:jc w:val="center"/>
              <w:rPr>
                <w:color w:val="auto"/>
                <w:kern w:val="0"/>
                <w:sz w:val="18"/>
                <w:szCs w:val="18"/>
              </w:rPr>
            </w:pPr>
            <w:r>
              <w:rPr>
                <w:color w:val="auto"/>
                <w:kern w:val="0"/>
                <w:sz w:val="18"/>
                <w:szCs w:val="18"/>
              </w:rPr>
              <w:t>固体废物治理（万元）</w:t>
            </w:r>
          </w:p>
        </w:tc>
        <w:tc>
          <w:tcPr>
            <w:tcW w:w="676" w:type="dxa"/>
            <w:gridSpan w:val="3"/>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3.5</w:t>
            </w:r>
          </w:p>
        </w:tc>
        <w:tc>
          <w:tcPr>
            <w:tcW w:w="1502" w:type="dxa"/>
            <w:gridSpan w:val="7"/>
            <w:vAlign w:val="center"/>
          </w:tcPr>
          <w:p>
            <w:pPr>
              <w:widowControl/>
              <w:jc w:val="center"/>
              <w:rPr>
                <w:color w:val="auto"/>
                <w:kern w:val="0"/>
                <w:sz w:val="18"/>
                <w:szCs w:val="18"/>
              </w:rPr>
            </w:pPr>
            <w:r>
              <w:rPr>
                <w:color w:val="auto"/>
                <w:kern w:val="0"/>
                <w:sz w:val="18"/>
                <w:szCs w:val="18"/>
              </w:rPr>
              <w:t>绿化及生态（万元）</w:t>
            </w:r>
          </w:p>
        </w:tc>
        <w:tc>
          <w:tcPr>
            <w:tcW w:w="712" w:type="dxa"/>
            <w:vAlign w:val="center"/>
          </w:tcPr>
          <w:p>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0</w:t>
            </w:r>
          </w:p>
        </w:tc>
        <w:tc>
          <w:tcPr>
            <w:tcW w:w="1007" w:type="dxa"/>
            <w:gridSpan w:val="3"/>
            <w:vAlign w:val="center"/>
          </w:tcPr>
          <w:p>
            <w:pPr>
              <w:widowControl/>
              <w:jc w:val="center"/>
              <w:rPr>
                <w:color w:val="auto"/>
                <w:kern w:val="0"/>
                <w:sz w:val="18"/>
                <w:szCs w:val="18"/>
              </w:rPr>
            </w:pPr>
            <w:r>
              <w:rPr>
                <w:color w:val="auto"/>
                <w:kern w:val="0"/>
                <w:sz w:val="18"/>
                <w:szCs w:val="18"/>
              </w:rPr>
              <w:t>其它（万元）</w:t>
            </w:r>
          </w:p>
        </w:tc>
        <w:tc>
          <w:tcPr>
            <w:tcW w:w="911" w:type="dxa"/>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color w:val="auto"/>
                <w:kern w:val="0"/>
                <w:sz w:val="18"/>
                <w:szCs w:val="18"/>
              </w:rPr>
            </w:pPr>
          </w:p>
        </w:tc>
        <w:tc>
          <w:tcPr>
            <w:tcW w:w="2193" w:type="dxa"/>
            <w:gridSpan w:val="5"/>
            <w:vAlign w:val="center"/>
          </w:tcPr>
          <w:p>
            <w:pPr>
              <w:widowControl/>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新增废水处理设施能力</w:t>
            </w:r>
          </w:p>
        </w:tc>
        <w:tc>
          <w:tcPr>
            <w:tcW w:w="2231" w:type="dxa"/>
            <w:gridSpan w:val="5"/>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w:t>
            </w:r>
          </w:p>
        </w:tc>
        <w:tc>
          <w:tcPr>
            <w:tcW w:w="3011" w:type="dxa"/>
            <w:gridSpan w:val="7"/>
            <w:vAlign w:val="center"/>
          </w:tcPr>
          <w:p>
            <w:pPr>
              <w:widowControl/>
              <w:jc w:val="center"/>
              <w:rPr>
                <w:color w:val="auto"/>
                <w:kern w:val="0"/>
                <w:sz w:val="18"/>
                <w:szCs w:val="18"/>
              </w:rPr>
            </w:pPr>
            <w:r>
              <w:rPr>
                <w:color w:val="auto"/>
                <w:kern w:val="0"/>
                <w:sz w:val="18"/>
                <w:szCs w:val="18"/>
              </w:rPr>
              <w:t>新增废气处理设施能力（Nm</w:t>
            </w:r>
            <w:r>
              <w:rPr>
                <w:color w:val="auto"/>
                <w:kern w:val="0"/>
                <w:sz w:val="18"/>
                <w:szCs w:val="18"/>
                <w:vertAlign w:val="superscript"/>
              </w:rPr>
              <w:t>3</w:t>
            </w:r>
            <w:r>
              <w:rPr>
                <w:color w:val="auto"/>
                <w:kern w:val="0"/>
                <w:sz w:val="18"/>
                <w:szCs w:val="18"/>
              </w:rPr>
              <w:t>/h）</w:t>
            </w:r>
          </w:p>
        </w:tc>
        <w:tc>
          <w:tcPr>
            <w:tcW w:w="2426" w:type="dxa"/>
            <w:gridSpan w:val="8"/>
            <w:vAlign w:val="center"/>
          </w:tcPr>
          <w:p>
            <w:pPr>
              <w:widowControl/>
              <w:jc w:val="center"/>
              <w:rPr>
                <w:color w:val="auto"/>
                <w:kern w:val="0"/>
                <w:sz w:val="18"/>
                <w:szCs w:val="18"/>
              </w:rPr>
            </w:pPr>
            <w:r>
              <w:rPr>
                <w:rFonts w:hint="eastAsia"/>
                <w:color w:val="auto"/>
                <w:kern w:val="0"/>
                <w:sz w:val="18"/>
                <w:szCs w:val="18"/>
              </w:rPr>
              <w:t>/</w:t>
            </w:r>
          </w:p>
        </w:tc>
        <w:tc>
          <w:tcPr>
            <w:tcW w:w="1700" w:type="dxa"/>
            <w:gridSpan w:val="6"/>
            <w:vAlign w:val="center"/>
          </w:tcPr>
          <w:p>
            <w:pPr>
              <w:widowControl/>
              <w:rPr>
                <w:color w:val="auto"/>
                <w:kern w:val="0"/>
                <w:sz w:val="18"/>
                <w:szCs w:val="18"/>
              </w:rPr>
            </w:pPr>
            <w:r>
              <w:rPr>
                <w:color w:val="auto"/>
                <w:kern w:val="0"/>
                <w:sz w:val="18"/>
                <w:szCs w:val="18"/>
              </w:rPr>
              <w:t>年平均工作日（h/a）</w:t>
            </w:r>
          </w:p>
        </w:tc>
        <w:tc>
          <w:tcPr>
            <w:tcW w:w="1730" w:type="dxa"/>
            <w:gridSpan w:val="3"/>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2400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2" w:hRule="atLeast"/>
          <w:jc w:val="center"/>
        </w:trPr>
        <w:tc>
          <w:tcPr>
            <w:tcW w:w="871" w:type="dxa"/>
            <w:gridSpan w:val="2"/>
            <w:vAlign w:val="center"/>
          </w:tcPr>
          <w:p>
            <w:pPr>
              <w:widowControl/>
              <w:rPr>
                <w:color w:val="auto"/>
                <w:kern w:val="0"/>
                <w:sz w:val="18"/>
                <w:szCs w:val="18"/>
              </w:rPr>
            </w:pPr>
            <w:r>
              <w:rPr>
                <w:color w:val="auto"/>
                <w:kern w:val="0"/>
                <w:sz w:val="18"/>
                <w:szCs w:val="18"/>
              </w:rPr>
              <w:t>运营单位</w:t>
            </w:r>
          </w:p>
        </w:tc>
        <w:tc>
          <w:tcPr>
            <w:tcW w:w="2936" w:type="dxa"/>
            <w:gridSpan w:val="6"/>
            <w:vAlign w:val="center"/>
          </w:tcPr>
          <w:p>
            <w:pPr>
              <w:widowControl/>
              <w:jc w:val="center"/>
              <w:rPr>
                <w:color w:val="000000" w:themeColor="text1"/>
                <w:kern w:val="0"/>
                <w:sz w:val="18"/>
                <w:szCs w:val="18"/>
                <w14:textFill>
                  <w14:solidFill>
                    <w14:schemeClr w14:val="tx1"/>
                  </w14:solidFill>
                </w14:textFill>
              </w:rPr>
            </w:pPr>
            <w:r>
              <w:rPr>
                <w:rFonts w:hint="eastAsia" w:ascii="Times New Roman" w:hAnsi="Times New Roman" w:cs="Times New Roman"/>
                <w:color w:val="auto"/>
                <w:kern w:val="0"/>
                <w:sz w:val="18"/>
                <w:szCs w:val="18"/>
                <w:lang w:val="en-US" w:eastAsia="zh-CN"/>
              </w:rPr>
              <w:t>合肥</w:t>
            </w:r>
            <w:r>
              <w:rPr>
                <w:rFonts w:hint="eastAsia" w:cs="Times New Roman"/>
                <w:color w:val="auto"/>
                <w:kern w:val="0"/>
                <w:sz w:val="18"/>
                <w:szCs w:val="18"/>
                <w:lang w:val="en-US" w:eastAsia="zh-CN"/>
              </w:rPr>
              <w:t>建东燃料有限责任公司</w:t>
            </w:r>
            <w:r>
              <w:rPr>
                <w:color w:val="auto"/>
                <w:sz w:val="18"/>
                <w:szCs w:val="18"/>
              </w:rPr>
              <w:t xml:space="preserve"> </w:t>
            </w:r>
            <w:r>
              <w:rPr>
                <w:color w:val="000000" w:themeColor="text1"/>
                <w:sz w:val="18"/>
                <w:szCs w:val="18"/>
                <w14:textFill>
                  <w14:solidFill>
                    <w14:schemeClr w14:val="tx1"/>
                  </w14:solidFill>
                </w14:textFill>
              </w:rPr>
              <w:t xml:space="preserve"> </w:t>
            </w:r>
          </w:p>
        </w:tc>
        <w:tc>
          <w:tcPr>
            <w:tcW w:w="3705" w:type="dxa"/>
            <w:gridSpan w:val="9"/>
            <w:vAlign w:val="center"/>
          </w:tcPr>
          <w:p>
            <w:pPr>
              <w:widowControl/>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运营单位社会统一信用代码（或组织机构代码）</w:t>
            </w:r>
          </w:p>
        </w:tc>
        <w:tc>
          <w:tcPr>
            <w:tcW w:w="2477" w:type="dxa"/>
            <w:gridSpan w:val="7"/>
            <w:vAlign w:val="center"/>
          </w:tcPr>
          <w:p>
            <w:pPr>
              <w:widowControl/>
              <w:jc w:val="center"/>
              <w:rPr>
                <w:rFonts w:hint="eastAsia"/>
                <w:b w:val="0"/>
                <w:bCs w:val="0"/>
                <w:color w:val="auto"/>
                <w:kern w:val="0"/>
                <w:sz w:val="18"/>
                <w:szCs w:val="18"/>
                <w:lang w:val="en-US" w:eastAsia="zh-CN"/>
              </w:rPr>
            </w:pPr>
            <w:r>
              <w:rPr>
                <w:rFonts w:hint="eastAsia"/>
                <w:b w:val="0"/>
                <w:bCs w:val="0"/>
                <w:color w:val="auto"/>
                <w:kern w:val="0"/>
                <w:sz w:val="18"/>
                <w:szCs w:val="18"/>
              </w:rPr>
              <w:t>91340100719969349E</w:t>
            </w:r>
          </w:p>
        </w:tc>
        <w:tc>
          <w:tcPr>
            <w:tcW w:w="885" w:type="dxa"/>
            <w:gridSpan w:val="3"/>
            <w:vAlign w:val="center"/>
          </w:tcPr>
          <w:p>
            <w:pPr>
              <w:widowControl/>
              <w:jc w:val="center"/>
              <w:rPr>
                <w:rFonts w:hint="eastAsia"/>
                <w:b w:val="0"/>
                <w:bCs w:val="0"/>
                <w:color w:val="auto"/>
                <w:kern w:val="0"/>
                <w:sz w:val="18"/>
                <w:szCs w:val="18"/>
                <w:lang w:val="en-US" w:eastAsia="zh-CN"/>
              </w:rPr>
            </w:pPr>
            <w:r>
              <w:rPr>
                <w:rFonts w:hint="eastAsia"/>
                <w:b w:val="0"/>
                <w:bCs w:val="0"/>
                <w:color w:val="auto"/>
                <w:kern w:val="0"/>
                <w:sz w:val="18"/>
                <w:szCs w:val="18"/>
                <w:lang w:val="en-US" w:eastAsia="zh-CN"/>
              </w:rPr>
              <w:t>验收时间</w:t>
            </w:r>
          </w:p>
        </w:tc>
        <w:tc>
          <w:tcPr>
            <w:tcW w:w="3140" w:type="dxa"/>
            <w:gridSpan w:val="8"/>
            <w:vAlign w:val="center"/>
          </w:tcPr>
          <w:p>
            <w:pPr>
              <w:widowControl/>
              <w:jc w:val="center"/>
              <w:rPr>
                <w:rFonts w:hint="default" w:eastAsia="宋体"/>
                <w:color w:val="FF0000"/>
                <w:kern w:val="0"/>
                <w:sz w:val="18"/>
                <w:szCs w:val="18"/>
                <w:lang w:val="en-US" w:eastAsia="zh-CN"/>
              </w:rPr>
            </w:pPr>
            <w:r>
              <w:rPr>
                <w:rFonts w:hint="eastAsia"/>
                <w:color w:val="auto"/>
                <w:kern w:val="0"/>
                <w:sz w:val="18"/>
                <w:szCs w:val="18"/>
              </w:rPr>
              <w:t>20</w:t>
            </w:r>
            <w:r>
              <w:rPr>
                <w:rFonts w:hint="eastAsia"/>
                <w:color w:val="auto"/>
                <w:kern w:val="0"/>
                <w:sz w:val="18"/>
                <w:szCs w:val="18"/>
                <w:lang w:val="en-US" w:eastAsia="zh-CN"/>
              </w:rPr>
              <w:t>21</w:t>
            </w:r>
            <w:r>
              <w:rPr>
                <w:rFonts w:hint="eastAsia"/>
                <w:color w:val="auto"/>
                <w:kern w:val="0"/>
                <w:sz w:val="18"/>
                <w:szCs w:val="18"/>
              </w:rPr>
              <w:t>.</w:t>
            </w:r>
            <w:r>
              <w:rPr>
                <w:rFonts w:hint="eastAsia"/>
                <w:color w:val="auto"/>
                <w:kern w:val="0"/>
                <w:sz w:val="18"/>
                <w:szCs w:val="18"/>
                <w:lang w:val="en-US" w:eastAsia="zh-CN"/>
              </w:rPr>
              <w:t>8</w:t>
            </w:r>
            <w:r>
              <w:rPr>
                <w:rFonts w:hint="eastAsia"/>
                <w:color w:val="auto"/>
                <w:kern w:val="0"/>
                <w:sz w:val="18"/>
                <w:szCs w:val="18"/>
              </w:rPr>
              <w:t>.</w:t>
            </w:r>
            <w:r>
              <w:rPr>
                <w:rFonts w:hint="eastAsia"/>
                <w:color w:val="auto"/>
                <w:kern w:val="0"/>
                <w:sz w:val="18"/>
                <w:szCs w:val="18"/>
                <w:lang w:val="en-US" w:eastAsia="zh-CN"/>
              </w:rPr>
              <w:t>6</w:t>
            </w:r>
            <w:r>
              <w:rPr>
                <w:rFonts w:hint="eastAsia"/>
                <w:color w:val="auto"/>
                <w:kern w:val="0"/>
                <w:sz w:val="18"/>
                <w:szCs w:val="18"/>
              </w:rPr>
              <w:t>～20</w:t>
            </w:r>
            <w:r>
              <w:rPr>
                <w:rFonts w:hint="eastAsia"/>
                <w:color w:val="auto"/>
                <w:kern w:val="0"/>
                <w:sz w:val="18"/>
                <w:szCs w:val="18"/>
                <w:lang w:val="en-US" w:eastAsia="zh-CN"/>
              </w:rPr>
              <w:t>21</w:t>
            </w:r>
            <w:r>
              <w:rPr>
                <w:rFonts w:hint="eastAsia"/>
                <w:color w:val="auto"/>
                <w:kern w:val="0"/>
                <w:sz w:val="18"/>
                <w:szCs w:val="18"/>
              </w:rPr>
              <w:t>.</w:t>
            </w:r>
            <w:r>
              <w:rPr>
                <w:rFonts w:hint="eastAsia"/>
                <w:color w:val="auto"/>
                <w:kern w:val="0"/>
                <w:sz w:val="18"/>
                <w:szCs w:val="18"/>
                <w:lang w:val="en-US" w:eastAsia="zh-CN"/>
              </w:rPr>
              <w:t>8</w:t>
            </w:r>
            <w:r>
              <w:rPr>
                <w:rFonts w:hint="eastAsia"/>
                <w:color w:val="auto"/>
                <w:kern w:val="0"/>
                <w:sz w:val="18"/>
                <w:szCs w:val="18"/>
              </w:rPr>
              <w:t>.</w:t>
            </w:r>
            <w:r>
              <w:rPr>
                <w:rFonts w:hint="eastAsia"/>
                <w:color w:val="auto"/>
                <w:kern w:val="0"/>
                <w:sz w:val="18"/>
                <w:szCs w:val="18"/>
                <w:lang w:val="en-US" w:eastAsia="zh-CN"/>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restart"/>
            <w:vAlign w:val="center"/>
          </w:tcPr>
          <w:p>
            <w:pPr>
              <w:widowControl/>
              <w:rPr>
                <w:color w:val="auto"/>
                <w:kern w:val="0"/>
                <w:sz w:val="18"/>
                <w:szCs w:val="18"/>
              </w:rPr>
            </w:pPr>
            <w:r>
              <w:rPr>
                <w:color w:val="auto"/>
                <w:kern w:val="0"/>
                <w:sz w:val="18"/>
                <w:szCs w:val="18"/>
              </w:rPr>
              <w:t>污染物排放达标与总控制</w:t>
            </w:r>
          </w:p>
          <w:p>
            <w:pPr>
              <w:widowControl/>
              <w:rPr>
                <w:color w:val="auto"/>
                <w:kern w:val="0"/>
                <w:sz w:val="18"/>
                <w:szCs w:val="18"/>
              </w:rPr>
            </w:pPr>
            <w:r>
              <w:rPr>
                <w:color w:val="auto"/>
                <w:kern w:val="0"/>
                <w:sz w:val="18"/>
                <w:szCs w:val="18"/>
              </w:rPr>
              <w:t>（工业建</w:t>
            </w:r>
          </w:p>
          <w:p>
            <w:pPr>
              <w:widowControl/>
              <w:rPr>
                <w:color w:val="auto"/>
                <w:kern w:val="0"/>
                <w:sz w:val="18"/>
                <w:szCs w:val="18"/>
              </w:rPr>
            </w:pPr>
            <w:r>
              <w:rPr>
                <w:color w:val="auto"/>
                <w:kern w:val="0"/>
                <w:sz w:val="18"/>
                <w:szCs w:val="18"/>
              </w:rPr>
              <w:t>设项目</w:t>
            </w:r>
          </w:p>
          <w:p>
            <w:pPr>
              <w:widowControl/>
              <w:rPr>
                <w:color w:val="auto"/>
                <w:kern w:val="0"/>
                <w:sz w:val="18"/>
                <w:szCs w:val="18"/>
              </w:rPr>
            </w:pPr>
            <w:r>
              <w:rPr>
                <w:color w:val="auto"/>
                <w:kern w:val="0"/>
                <w:sz w:val="18"/>
                <w:szCs w:val="18"/>
              </w:rPr>
              <w:t>详填）</w:t>
            </w:r>
          </w:p>
        </w:tc>
        <w:tc>
          <w:tcPr>
            <w:tcW w:w="1808" w:type="dxa"/>
            <w:gridSpan w:val="3"/>
            <w:vAlign w:val="center"/>
          </w:tcPr>
          <w:p>
            <w:pPr>
              <w:widowControl/>
              <w:rPr>
                <w:color w:val="auto"/>
                <w:kern w:val="0"/>
                <w:sz w:val="18"/>
                <w:szCs w:val="18"/>
              </w:rPr>
            </w:pPr>
            <w:r>
              <w:rPr>
                <w:color w:val="auto"/>
                <w:kern w:val="0"/>
                <w:sz w:val="18"/>
                <w:szCs w:val="18"/>
              </w:rPr>
              <w:t>污染物</w:t>
            </w:r>
          </w:p>
        </w:tc>
        <w:tc>
          <w:tcPr>
            <w:tcW w:w="815" w:type="dxa"/>
            <w:gridSpan w:val="2"/>
            <w:vAlign w:val="center"/>
          </w:tcPr>
          <w:p>
            <w:pPr>
              <w:widowControl/>
              <w:jc w:val="center"/>
              <w:rPr>
                <w:color w:val="auto"/>
                <w:kern w:val="0"/>
                <w:sz w:val="18"/>
                <w:szCs w:val="18"/>
              </w:rPr>
            </w:pPr>
            <w:r>
              <w:rPr>
                <w:color w:val="auto"/>
                <w:kern w:val="0"/>
                <w:sz w:val="18"/>
                <w:szCs w:val="18"/>
              </w:rPr>
              <w:t>原有排放量</w:t>
            </w:r>
            <w:r>
              <w:rPr>
                <w:color w:val="auto"/>
                <w:kern w:val="0"/>
                <w:sz w:val="18"/>
                <w:szCs w:val="18"/>
              </w:rPr>
              <w:br w:type="textWrapping"/>
            </w:r>
            <w:r>
              <w:rPr>
                <w:color w:val="auto"/>
                <w:kern w:val="0"/>
                <w:sz w:val="18"/>
                <w:szCs w:val="18"/>
              </w:rPr>
              <w:t>（1）</w:t>
            </w:r>
          </w:p>
        </w:tc>
        <w:tc>
          <w:tcPr>
            <w:tcW w:w="956" w:type="dxa"/>
            <w:gridSpan w:val="3"/>
            <w:vAlign w:val="center"/>
          </w:tcPr>
          <w:p>
            <w:pPr>
              <w:widowControl/>
              <w:jc w:val="center"/>
              <w:rPr>
                <w:color w:val="auto"/>
                <w:kern w:val="0"/>
                <w:sz w:val="18"/>
                <w:szCs w:val="18"/>
              </w:rPr>
            </w:pPr>
            <w:r>
              <w:rPr>
                <w:color w:val="auto"/>
                <w:kern w:val="0"/>
                <w:sz w:val="18"/>
                <w:szCs w:val="18"/>
              </w:rPr>
              <w:t>本期工程实际排放浓度（2）</w:t>
            </w:r>
          </w:p>
        </w:tc>
        <w:tc>
          <w:tcPr>
            <w:tcW w:w="956" w:type="dxa"/>
            <w:gridSpan w:val="3"/>
            <w:vAlign w:val="center"/>
          </w:tcPr>
          <w:p>
            <w:pPr>
              <w:widowControl/>
              <w:jc w:val="center"/>
              <w:rPr>
                <w:color w:val="auto"/>
                <w:kern w:val="0"/>
                <w:sz w:val="18"/>
                <w:szCs w:val="18"/>
              </w:rPr>
            </w:pPr>
            <w:r>
              <w:rPr>
                <w:color w:val="auto"/>
                <w:kern w:val="0"/>
                <w:sz w:val="18"/>
                <w:szCs w:val="18"/>
              </w:rPr>
              <w:t>本期工程允许排放浓度</w:t>
            </w:r>
            <w:r>
              <w:rPr>
                <w:color w:val="auto"/>
                <w:kern w:val="0"/>
                <w:sz w:val="18"/>
                <w:szCs w:val="18"/>
              </w:rPr>
              <w:br w:type="textWrapping"/>
            </w:r>
            <w:r>
              <w:rPr>
                <w:color w:val="auto"/>
                <w:kern w:val="0"/>
                <w:sz w:val="18"/>
                <w:szCs w:val="18"/>
              </w:rPr>
              <w:t>（3）</w:t>
            </w:r>
          </w:p>
        </w:tc>
        <w:tc>
          <w:tcPr>
            <w:tcW w:w="955" w:type="dxa"/>
            <w:vAlign w:val="center"/>
          </w:tcPr>
          <w:p>
            <w:pPr>
              <w:widowControl/>
              <w:jc w:val="center"/>
              <w:rPr>
                <w:color w:val="auto"/>
                <w:kern w:val="0"/>
                <w:sz w:val="18"/>
                <w:szCs w:val="18"/>
              </w:rPr>
            </w:pPr>
            <w:r>
              <w:rPr>
                <w:color w:val="auto"/>
                <w:kern w:val="0"/>
                <w:sz w:val="18"/>
                <w:szCs w:val="18"/>
              </w:rPr>
              <w:t>本期工程产生量</w:t>
            </w:r>
            <w:r>
              <w:rPr>
                <w:color w:val="auto"/>
                <w:kern w:val="0"/>
                <w:sz w:val="18"/>
                <w:szCs w:val="18"/>
              </w:rPr>
              <w:br w:type="textWrapping"/>
            </w:r>
            <w:r>
              <w:rPr>
                <w:color w:val="auto"/>
                <w:kern w:val="0"/>
                <w:sz w:val="18"/>
                <w:szCs w:val="18"/>
              </w:rPr>
              <w:t>（4）</w:t>
            </w:r>
          </w:p>
        </w:tc>
        <w:tc>
          <w:tcPr>
            <w:tcW w:w="1151" w:type="dxa"/>
            <w:gridSpan w:val="3"/>
            <w:vAlign w:val="center"/>
          </w:tcPr>
          <w:p>
            <w:pPr>
              <w:widowControl/>
              <w:jc w:val="center"/>
              <w:rPr>
                <w:color w:val="auto"/>
                <w:kern w:val="0"/>
                <w:sz w:val="18"/>
                <w:szCs w:val="18"/>
              </w:rPr>
            </w:pPr>
            <w:r>
              <w:rPr>
                <w:color w:val="auto"/>
                <w:kern w:val="0"/>
                <w:sz w:val="18"/>
                <w:szCs w:val="18"/>
              </w:rPr>
              <w:t>本期工程自身削减量（5）</w:t>
            </w:r>
          </w:p>
        </w:tc>
        <w:tc>
          <w:tcPr>
            <w:tcW w:w="761" w:type="dxa"/>
            <w:gridSpan w:val="2"/>
            <w:vAlign w:val="center"/>
          </w:tcPr>
          <w:p>
            <w:pPr>
              <w:widowControl/>
              <w:jc w:val="center"/>
              <w:rPr>
                <w:color w:val="auto"/>
                <w:kern w:val="0"/>
                <w:sz w:val="18"/>
                <w:szCs w:val="18"/>
              </w:rPr>
            </w:pPr>
            <w:r>
              <w:rPr>
                <w:color w:val="auto"/>
                <w:kern w:val="0"/>
                <w:sz w:val="18"/>
                <w:szCs w:val="18"/>
              </w:rPr>
              <w:t>本期工程实际排放量（6）</w:t>
            </w:r>
          </w:p>
        </w:tc>
        <w:tc>
          <w:tcPr>
            <w:tcW w:w="956" w:type="dxa"/>
            <w:gridSpan w:val="2"/>
            <w:vAlign w:val="center"/>
          </w:tcPr>
          <w:p>
            <w:pPr>
              <w:widowControl/>
              <w:jc w:val="center"/>
              <w:rPr>
                <w:color w:val="auto"/>
                <w:kern w:val="0"/>
                <w:sz w:val="18"/>
                <w:szCs w:val="18"/>
              </w:rPr>
            </w:pPr>
            <w:r>
              <w:rPr>
                <w:color w:val="auto"/>
                <w:kern w:val="0"/>
                <w:sz w:val="18"/>
                <w:szCs w:val="18"/>
              </w:rPr>
              <w:t>本期工程核定排放总量（7）</w:t>
            </w:r>
          </w:p>
        </w:tc>
        <w:tc>
          <w:tcPr>
            <w:tcW w:w="956" w:type="dxa"/>
            <w:gridSpan w:val="4"/>
            <w:vAlign w:val="center"/>
          </w:tcPr>
          <w:p>
            <w:pPr>
              <w:widowControl/>
              <w:jc w:val="center"/>
              <w:rPr>
                <w:color w:val="auto"/>
                <w:kern w:val="0"/>
                <w:sz w:val="18"/>
                <w:szCs w:val="18"/>
              </w:rPr>
            </w:pPr>
            <w:r>
              <w:rPr>
                <w:color w:val="auto"/>
                <w:kern w:val="0"/>
                <w:sz w:val="18"/>
                <w:szCs w:val="18"/>
              </w:rPr>
              <w:t>本期工程“以新带老”削减量</w:t>
            </w:r>
            <w:r>
              <w:rPr>
                <w:color w:val="auto"/>
                <w:kern w:val="0"/>
                <w:sz w:val="18"/>
                <w:szCs w:val="18"/>
              </w:rPr>
              <w:br w:type="textWrapping"/>
            </w:r>
            <w:r>
              <w:rPr>
                <w:color w:val="auto"/>
                <w:kern w:val="0"/>
                <w:sz w:val="18"/>
                <w:szCs w:val="18"/>
              </w:rPr>
              <w:t>（8）</w:t>
            </w:r>
          </w:p>
        </w:tc>
        <w:tc>
          <w:tcPr>
            <w:tcW w:w="956" w:type="dxa"/>
            <w:gridSpan w:val="4"/>
            <w:vAlign w:val="center"/>
          </w:tcPr>
          <w:p>
            <w:pPr>
              <w:widowControl/>
              <w:jc w:val="center"/>
              <w:rPr>
                <w:color w:val="auto"/>
                <w:kern w:val="0"/>
                <w:sz w:val="18"/>
                <w:szCs w:val="18"/>
              </w:rPr>
            </w:pPr>
            <w:r>
              <w:rPr>
                <w:color w:val="auto"/>
                <w:kern w:val="0"/>
                <w:sz w:val="18"/>
                <w:szCs w:val="18"/>
              </w:rPr>
              <w:t>全厂实际排放总量</w:t>
            </w:r>
            <w:r>
              <w:rPr>
                <w:color w:val="auto"/>
                <w:kern w:val="0"/>
                <w:sz w:val="18"/>
                <w:szCs w:val="18"/>
              </w:rPr>
              <w:br w:type="textWrapping"/>
            </w:r>
            <w:r>
              <w:rPr>
                <w:color w:val="auto"/>
                <w:kern w:val="0"/>
                <w:sz w:val="18"/>
                <w:szCs w:val="18"/>
              </w:rPr>
              <w:t>（9）</w:t>
            </w:r>
          </w:p>
        </w:tc>
        <w:tc>
          <w:tcPr>
            <w:tcW w:w="955" w:type="dxa"/>
            <w:gridSpan w:val="2"/>
            <w:vAlign w:val="center"/>
          </w:tcPr>
          <w:p>
            <w:pPr>
              <w:widowControl/>
              <w:jc w:val="center"/>
              <w:rPr>
                <w:color w:val="auto"/>
                <w:kern w:val="0"/>
                <w:sz w:val="18"/>
                <w:szCs w:val="18"/>
              </w:rPr>
            </w:pPr>
            <w:r>
              <w:rPr>
                <w:color w:val="auto"/>
                <w:kern w:val="0"/>
                <w:sz w:val="18"/>
                <w:szCs w:val="18"/>
              </w:rPr>
              <w:t>全厂核定排放总量</w:t>
            </w:r>
            <w:r>
              <w:rPr>
                <w:color w:val="auto"/>
                <w:kern w:val="0"/>
                <w:sz w:val="18"/>
                <w:szCs w:val="18"/>
              </w:rPr>
              <w:br w:type="textWrapping"/>
            </w:r>
            <w:r>
              <w:rPr>
                <w:color w:val="auto"/>
                <w:kern w:val="0"/>
                <w:sz w:val="18"/>
                <w:szCs w:val="18"/>
              </w:rPr>
              <w:t>（10）</w:t>
            </w:r>
          </w:p>
        </w:tc>
        <w:tc>
          <w:tcPr>
            <w:tcW w:w="956" w:type="dxa"/>
            <w:gridSpan w:val="2"/>
            <w:vAlign w:val="center"/>
          </w:tcPr>
          <w:p>
            <w:pPr>
              <w:widowControl/>
              <w:jc w:val="center"/>
              <w:rPr>
                <w:color w:val="auto"/>
                <w:kern w:val="0"/>
                <w:sz w:val="18"/>
                <w:szCs w:val="18"/>
              </w:rPr>
            </w:pPr>
            <w:r>
              <w:rPr>
                <w:color w:val="auto"/>
                <w:kern w:val="0"/>
                <w:sz w:val="18"/>
                <w:szCs w:val="18"/>
              </w:rPr>
              <w:t>区域平衡替代削减量</w:t>
            </w:r>
            <w:r>
              <w:rPr>
                <w:color w:val="auto"/>
                <w:kern w:val="0"/>
                <w:sz w:val="18"/>
                <w:szCs w:val="18"/>
              </w:rPr>
              <w:br w:type="textWrapping"/>
            </w:r>
            <w:r>
              <w:rPr>
                <w:color w:val="auto"/>
                <w:kern w:val="0"/>
                <w:sz w:val="18"/>
                <w:szCs w:val="18"/>
              </w:rPr>
              <w:t>（11）</w:t>
            </w:r>
          </w:p>
        </w:tc>
        <w:tc>
          <w:tcPr>
            <w:tcW w:w="962" w:type="dxa"/>
            <w:gridSpan w:val="2"/>
            <w:vAlign w:val="center"/>
          </w:tcPr>
          <w:p>
            <w:pPr>
              <w:widowControl/>
              <w:jc w:val="center"/>
              <w:rPr>
                <w:color w:val="auto"/>
                <w:kern w:val="0"/>
                <w:sz w:val="18"/>
                <w:szCs w:val="18"/>
              </w:rPr>
            </w:pPr>
            <w:r>
              <w:rPr>
                <w:color w:val="auto"/>
                <w:kern w:val="0"/>
                <w:sz w:val="18"/>
                <w:szCs w:val="18"/>
              </w:rPr>
              <w:t>排放增减量</w:t>
            </w:r>
            <w:r>
              <w:rPr>
                <w:color w:val="auto"/>
                <w:kern w:val="0"/>
                <w:sz w:val="18"/>
                <w:szCs w:val="18"/>
              </w:rPr>
              <w:br w:type="textWrapping"/>
            </w:r>
            <w:r>
              <w:rPr>
                <w:color w:val="auto"/>
                <w:kern w:val="0"/>
                <w:sz w:val="18"/>
                <w:szCs w:val="18"/>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01" w:hRule="atLeast"/>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废水</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0.06225</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rFonts w:hint="eastAsia"/>
                <w:color w:val="auto"/>
                <w:kern w:val="0"/>
                <w:sz w:val="18"/>
                <w:szCs w:val="18"/>
                <w:lang w:val="en-US" w:eastAsia="zh-CN"/>
              </w:rPr>
              <w:t>0.06225</w:t>
            </w:r>
          </w:p>
        </w:tc>
        <w:tc>
          <w:tcPr>
            <w:tcW w:w="955" w:type="dxa"/>
            <w:gridSpan w:val="2"/>
            <w:vAlign w:val="center"/>
          </w:tcPr>
          <w:p>
            <w:pPr>
              <w:widowControl/>
              <w:jc w:val="center"/>
              <w:rPr>
                <w:color w:val="auto"/>
                <w:kern w:val="0"/>
                <w:sz w:val="18"/>
                <w:szCs w:val="18"/>
              </w:rPr>
            </w:pPr>
            <w:r>
              <w:rPr>
                <w:rFonts w:hint="eastAsia"/>
                <w:color w:val="auto"/>
                <w:kern w:val="0"/>
                <w:sz w:val="18"/>
                <w:szCs w:val="18"/>
                <w:lang w:val="en-US" w:eastAsia="zh-CN"/>
              </w:rPr>
              <w:t>0.06225</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化学需氧量</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氨氮</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石油类</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26" w:hRule="atLeast"/>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废气</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烟尘（粉尘）</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0.1176</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rFonts w:hint="eastAsia"/>
                <w:color w:val="auto"/>
                <w:kern w:val="0"/>
                <w:sz w:val="18"/>
                <w:szCs w:val="18"/>
                <w:lang w:val="en-US" w:eastAsia="zh-CN"/>
              </w:rPr>
              <w:t>0.1176</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rFonts w:hint="eastAsia"/>
                <w:color w:val="auto"/>
                <w:kern w:val="0"/>
                <w:sz w:val="18"/>
                <w:szCs w:val="18"/>
                <w:lang w:val="en-US" w:eastAsia="zh-CN"/>
              </w:rPr>
              <w:t>0.1176</w:t>
            </w:r>
          </w:p>
        </w:tc>
        <w:tc>
          <w:tcPr>
            <w:tcW w:w="955" w:type="dxa"/>
            <w:gridSpan w:val="2"/>
            <w:vAlign w:val="center"/>
          </w:tcPr>
          <w:p>
            <w:pPr>
              <w:widowControl/>
              <w:jc w:val="center"/>
              <w:rPr>
                <w:color w:val="auto"/>
                <w:kern w:val="0"/>
                <w:sz w:val="18"/>
                <w:szCs w:val="18"/>
              </w:rPr>
            </w:pPr>
            <w:r>
              <w:rPr>
                <w:rFonts w:hint="eastAsia"/>
                <w:color w:val="auto"/>
                <w:kern w:val="0"/>
                <w:sz w:val="18"/>
                <w:szCs w:val="18"/>
                <w:lang w:val="en-US" w:eastAsia="zh-CN"/>
              </w:rPr>
              <w:t>0.1176</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6" w:hRule="atLeast"/>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二氧化硫</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97" w:hRule="atLeast"/>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氮氧化物</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51" w:hRule="atLeast"/>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VOC</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0.0144</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rFonts w:hint="eastAsia"/>
                <w:color w:val="auto"/>
                <w:kern w:val="0"/>
                <w:sz w:val="18"/>
                <w:szCs w:val="18"/>
                <w:lang w:val="en-US" w:eastAsia="zh-CN"/>
              </w:rPr>
              <w:t>0.0144</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0.0144</w:t>
            </w:r>
          </w:p>
        </w:tc>
        <w:tc>
          <w:tcPr>
            <w:tcW w:w="955" w:type="dxa"/>
            <w:gridSpan w:val="2"/>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0.0144</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color w:val="auto"/>
                <w:kern w:val="0"/>
                <w:sz w:val="18"/>
                <w:szCs w:val="18"/>
              </w:rPr>
            </w:pPr>
          </w:p>
        </w:tc>
        <w:tc>
          <w:tcPr>
            <w:tcW w:w="1808" w:type="dxa"/>
            <w:gridSpan w:val="3"/>
            <w:tcBorders>
              <w:bottom w:val="single" w:color="auto" w:sz="4" w:space="0"/>
            </w:tcBorders>
            <w:vAlign w:val="center"/>
          </w:tcPr>
          <w:p>
            <w:pPr>
              <w:widowControl/>
              <w:rPr>
                <w:color w:val="auto"/>
                <w:kern w:val="0"/>
                <w:sz w:val="18"/>
                <w:szCs w:val="18"/>
              </w:rPr>
            </w:pPr>
            <w:r>
              <w:rPr>
                <w:color w:val="auto"/>
                <w:kern w:val="0"/>
                <w:sz w:val="18"/>
                <w:szCs w:val="18"/>
              </w:rPr>
              <w:t>工业固体废物</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rFonts w:hint="eastAsia"/>
                <w:color w:val="auto"/>
                <w:kern w:val="0"/>
                <w:sz w:val="18"/>
                <w:szCs w:val="18"/>
              </w:rPr>
              <w:t>5</w:t>
            </w:r>
          </w:p>
        </w:tc>
        <w:tc>
          <w:tcPr>
            <w:tcW w:w="1151" w:type="dxa"/>
            <w:gridSpan w:val="3"/>
            <w:vAlign w:val="center"/>
          </w:tcPr>
          <w:p>
            <w:pPr>
              <w:widowControl/>
              <w:jc w:val="center"/>
              <w:rPr>
                <w:color w:val="auto"/>
                <w:kern w:val="0"/>
                <w:sz w:val="18"/>
                <w:szCs w:val="18"/>
              </w:rPr>
            </w:pPr>
            <w:r>
              <w:rPr>
                <w:rFonts w:hint="eastAsia"/>
                <w:color w:val="auto"/>
                <w:kern w:val="0"/>
                <w:sz w:val="18"/>
                <w:szCs w:val="18"/>
              </w:rPr>
              <w:t>5</w:t>
            </w:r>
          </w:p>
        </w:tc>
        <w:tc>
          <w:tcPr>
            <w:tcW w:w="761" w:type="dxa"/>
            <w:gridSpan w:val="2"/>
            <w:vAlign w:val="center"/>
          </w:tcPr>
          <w:p>
            <w:pPr>
              <w:widowControl/>
              <w:jc w:val="center"/>
              <w:rPr>
                <w:color w:val="auto"/>
                <w:kern w:val="0"/>
                <w:sz w:val="18"/>
                <w:szCs w:val="18"/>
              </w:rPr>
            </w:pPr>
            <w:r>
              <w:rPr>
                <w:rFonts w:hint="eastAsia"/>
                <w:color w:val="auto"/>
                <w:kern w:val="0"/>
                <w:sz w:val="18"/>
                <w:szCs w:val="18"/>
              </w:rPr>
              <w:t>0</w:t>
            </w:r>
          </w:p>
        </w:tc>
        <w:tc>
          <w:tcPr>
            <w:tcW w:w="956" w:type="dxa"/>
            <w:gridSpan w:val="2"/>
            <w:vAlign w:val="center"/>
          </w:tcPr>
          <w:p>
            <w:pPr>
              <w:widowControl/>
              <w:jc w:val="center"/>
              <w:rPr>
                <w:color w:val="auto"/>
                <w:kern w:val="0"/>
                <w:sz w:val="18"/>
                <w:szCs w:val="18"/>
              </w:rPr>
            </w:pPr>
            <w:r>
              <w:rPr>
                <w:rFonts w:hint="eastAsia"/>
                <w:color w:val="auto"/>
                <w:kern w:val="0"/>
                <w:sz w:val="18"/>
                <w:szCs w:val="18"/>
              </w:rPr>
              <w:t>0</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rFonts w:hint="eastAsia"/>
                <w:color w:val="auto"/>
                <w:kern w:val="0"/>
                <w:sz w:val="18"/>
                <w:szCs w:val="18"/>
              </w:rPr>
              <w:t>0</w:t>
            </w:r>
          </w:p>
        </w:tc>
        <w:tc>
          <w:tcPr>
            <w:tcW w:w="955" w:type="dxa"/>
            <w:gridSpan w:val="2"/>
            <w:vAlign w:val="center"/>
          </w:tcPr>
          <w:p>
            <w:pPr>
              <w:widowControl/>
              <w:jc w:val="center"/>
              <w:rPr>
                <w:color w:val="auto"/>
                <w:kern w:val="0"/>
                <w:sz w:val="18"/>
                <w:szCs w:val="18"/>
              </w:rPr>
            </w:pPr>
            <w:r>
              <w:rPr>
                <w:rFonts w:hint="eastAsia"/>
                <w:color w:val="auto"/>
                <w:kern w:val="0"/>
                <w:sz w:val="18"/>
                <w:szCs w:val="18"/>
              </w:rPr>
              <w:t>0</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rFonts w:hint="eastAsia"/>
                <w:color w:val="auto"/>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color w:val="auto"/>
                <w:kern w:val="0"/>
                <w:sz w:val="18"/>
                <w:szCs w:val="18"/>
              </w:rPr>
            </w:pPr>
          </w:p>
        </w:tc>
        <w:tc>
          <w:tcPr>
            <w:tcW w:w="1090" w:type="dxa"/>
            <w:vMerge w:val="restart"/>
            <w:tcBorders>
              <w:right w:val="single" w:color="auto" w:sz="4" w:space="0"/>
            </w:tcBorders>
            <w:vAlign w:val="center"/>
          </w:tcPr>
          <w:p>
            <w:pPr>
              <w:widowControl/>
              <w:rPr>
                <w:color w:val="auto"/>
                <w:kern w:val="0"/>
                <w:sz w:val="18"/>
                <w:szCs w:val="18"/>
              </w:rPr>
            </w:pPr>
            <w:r>
              <w:rPr>
                <w:color w:val="auto"/>
                <w:kern w:val="0"/>
                <w:sz w:val="18"/>
                <w:szCs w:val="18"/>
              </w:rPr>
              <w:t>与项目有关的其他特征污染物</w:t>
            </w:r>
          </w:p>
        </w:tc>
        <w:tc>
          <w:tcPr>
            <w:tcW w:w="718" w:type="dxa"/>
            <w:gridSpan w:val="2"/>
            <w:tcBorders>
              <w:left w:val="single" w:color="auto" w:sz="4" w:space="0"/>
              <w:bottom w:val="single" w:color="auto" w:sz="4" w:space="0"/>
            </w:tcBorders>
            <w:vAlign w:val="center"/>
          </w:tcPr>
          <w:p>
            <w:pPr>
              <w:widowControl/>
              <w:ind w:firstLine="360" w:firstLineChars="200"/>
              <w:rPr>
                <w:color w:val="auto"/>
                <w:kern w:val="0"/>
                <w:sz w:val="18"/>
                <w:szCs w:val="18"/>
              </w:rPr>
            </w:pPr>
            <w:r>
              <w:rPr>
                <w:color w:val="auto"/>
                <w:kern w:val="0"/>
                <w:sz w:val="18"/>
                <w:szCs w:val="18"/>
              </w:rPr>
              <w:t>—</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jc w:val="center"/>
              <w:rPr>
                <w:color w:val="auto"/>
                <w:kern w:val="0"/>
                <w:sz w:val="18"/>
                <w:szCs w:val="18"/>
              </w:rPr>
            </w:pPr>
          </w:p>
        </w:tc>
        <w:tc>
          <w:tcPr>
            <w:tcW w:w="1090" w:type="dxa"/>
            <w:vMerge w:val="continue"/>
            <w:tcBorders>
              <w:right w:val="single" w:color="auto" w:sz="4" w:space="0"/>
            </w:tcBorders>
            <w:vAlign w:val="center"/>
          </w:tcPr>
          <w:p>
            <w:pPr>
              <w:widowControl/>
              <w:jc w:val="center"/>
              <w:rPr>
                <w:color w:val="auto"/>
                <w:sz w:val="18"/>
                <w:szCs w:val="18"/>
              </w:rPr>
            </w:pPr>
          </w:p>
        </w:tc>
        <w:tc>
          <w:tcPr>
            <w:tcW w:w="718" w:type="dxa"/>
            <w:gridSpan w:val="2"/>
            <w:tcBorders>
              <w:left w:val="single" w:color="auto" w:sz="4" w:space="0"/>
              <w:bottom w:val="single" w:color="auto" w:sz="4" w:space="0"/>
            </w:tcBorders>
            <w:vAlign w:val="center"/>
          </w:tcPr>
          <w:p>
            <w:pPr>
              <w:widowControl/>
              <w:ind w:firstLine="360" w:firstLineChars="200"/>
              <w:rPr>
                <w:color w:val="auto"/>
                <w:kern w:val="0"/>
                <w:sz w:val="18"/>
                <w:szCs w:val="18"/>
              </w:rPr>
            </w:pPr>
            <w:r>
              <w:rPr>
                <w:color w:val="auto"/>
                <w:kern w:val="0"/>
                <w:sz w:val="18"/>
                <w:szCs w:val="18"/>
              </w:rPr>
              <w:t>—</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jc w:val="center"/>
              <w:rPr>
                <w:color w:val="auto"/>
                <w:kern w:val="0"/>
                <w:sz w:val="18"/>
                <w:szCs w:val="18"/>
              </w:rPr>
            </w:pPr>
          </w:p>
        </w:tc>
        <w:tc>
          <w:tcPr>
            <w:tcW w:w="1090" w:type="dxa"/>
            <w:vMerge w:val="continue"/>
            <w:tcBorders>
              <w:bottom w:val="single" w:color="auto" w:sz="4" w:space="0"/>
              <w:right w:val="single" w:color="auto" w:sz="4" w:space="0"/>
            </w:tcBorders>
            <w:vAlign w:val="center"/>
          </w:tcPr>
          <w:p>
            <w:pPr>
              <w:widowControl/>
              <w:jc w:val="center"/>
              <w:rPr>
                <w:color w:val="auto"/>
                <w:sz w:val="18"/>
                <w:szCs w:val="18"/>
              </w:rPr>
            </w:pPr>
          </w:p>
        </w:tc>
        <w:tc>
          <w:tcPr>
            <w:tcW w:w="718" w:type="dxa"/>
            <w:gridSpan w:val="2"/>
            <w:tcBorders>
              <w:left w:val="single" w:color="auto" w:sz="4" w:space="0"/>
              <w:bottom w:val="single" w:color="auto" w:sz="4" w:space="0"/>
            </w:tcBorders>
            <w:vAlign w:val="center"/>
          </w:tcPr>
          <w:p>
            <w:pPr>
              <w:widowControl/>
              <w:ind w:firstLine="360" w:firstLineChars="200"/>
              <w:rPr>
                <w:color w:val="auto"/>
                <w:kern w:val="0"/>
                <w:sz w:val="18"/>
                <w:szCs w:val="18"/>
              </w:rPr>
            </w:pPr>
            <w:r>
              <w:rPr>
                <w:color w:val="auto"/>
                <w:kern w:val="0"/>
                <w:sz w:val="18"/>
                <w:szCs w:val="18"/>
              </w:rPr>
              <w:t>—</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bl>
    <w:p>
      <w:pPr>
        <w:rPr>
          <w:b/>
          <w:color w:val="auto"/>
          <w:szCs w:val="28"/>
        </w:rPr>
        <w:sectPr>
          <w:pgSz w:w="16840" w:h="11907" w:orient="landscape"/>
          <w:pgMar w:top="1134" w:right="1440" w:bottom="1134" w:left="1440" w:header="851" w:footer="992" w:gutter="0"/>
          <w:cols w:space="720" w:num="1"/>
          <w:docGrid w:linePitch="387" w:charSpace="0"/>
        </w:sectPr>
      </w:pPr>
      <w:r>
        <w:rPr>
          <w:color w:val="auto"/>
          <w:kern w:val="0"/>
          <w:sz w:val="18"/>
          <w:szCs w:val="18"/>
        </w:rPr>
        <w:t>注：1、排放增减量：（+）表示增加，（-）表示减少；    2、(12)=(6)-(8)-(11)，（9）=(4)-(5)-(8)-(11)+（1）</w:t>
      </w:r>
      <w:r>
        <w:rPr>
          <w:color w:val="auto"/>
          <w:kern w:val="0"/>
          <w:sz w:val="18"/>
          <w:szCs w:val="18"/>
        </w:rPr>
        <w:br w:type="textWrapping"/>
      </w:r>
      <w:r>
        <w:rPr>
          <w:color w:val="auto"/>
          <w:kern w:val="0"/>
          <w:sz w:val="18"/>
          <w:szCs w:val="18"/>
        </w:rPr>
        <w:t xml:space="preserve">    3、计量单位：废水排放量——万吨/年；废气排放量——万标立方米/年；工业固体废物排放量——万吨/年；水污染物排放浓度——毫克/升；</w:t>
      </w:r>
      <w:r>
        <w:rPr>
          <w:color w:val="auto"/>
          <w:kern w:val="0"/>
          <w:sz w:val="18"/>
          <w:szCs w:val="18"/>
        </w:rPr>
        <w:br w:type="textWrapping"/>
      </w:r>
      <w:r>
        <w:rPr>
          <w:color w:val="auto"/>
          <w:kern w:val="0"/>
          <w:sz w:val="18"/>
          <w:szCs w:val="18"/>
        </w:rPr>
        <w:t>大气污染物排放浓度——毫克/立方米；水污染物排放量——吨/年；大气污染物排放量——吨/年</w:t>
      </w:r>
    </w:p>
    <w:p>
      <w:pPr>
        <w:pStyle w:val="10"/>
        <w:spacing w:after="0" w:line="360" w:lineRule="auto"/>
        <w:ind w:left="0" w:leftChars="0"/>
        <w:rPr>
          <w:color w:val="FF0000"/>
          <w:sz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附件：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eastAsia" w:cs="Times New Roman"/>
          <w:sz w:val="24"/>
          <w:szCs w:val="24"/>
          <w:lang w:val="en-US" w:eastAsia="zh-CN"/>
        </w:rPr>
        <w:t>1</w:t>
      </w:r>
      <w:r>
        <w:rPr>
          <w:rFonts w:hint="default" w:ascii="Times New Roman" w:hAnsi="Times New Roman" w:cs="Times New Roman"/>
          <w:sz w:val="24"/>
          <w:szCs w:val="24"/>
          <w:lang w:val="en-US" w:eastAsia="zh-CN"/>
        </w:rPr>
        <w:t>、项目环评批复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s="Times New Roman"/>
          <w:sz w:val="24"/>
          <w:szCs w:val="24"/>
          <w:lang w:val="en-US" w:eastAsia="zh-CN"/>
        </w:rPr>
      </w:pPr>
      <w:r>
        <w:rPr>
          <w:rFonts w:hint="eastAsia" w:cs="Times New Roman"/>
          <w:sz w:val="24"/>
          <w:szCs w:val="24"/>
          <w:lang w:val="en-US" w:eastAsia="zh-CN"/>
        </w:rPr>
        <w:t>2、评审意见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eastAsia" w:cs="Times New Roman"/>
          <w:sz w:val="24"/>
          <w:szCs w:val="24"/>
          <w:lang w:val="en-US" w:eastAsia="zh-CN"/>
        </w:rPr>
        <w:t>3</w:t>
      </w:r>
      <w:r>
        <w:rPr>
          <w:rFonts w:hint="default" w:ascii="Times New Roman" w:hAnsi="Times New Roman" w:cs="Times New Roman"/>
          <w:sz w:val="24"/>
          <w:szCs w:val="24"/>
          <w:lang w:val="en-US" w:eastAsia="zh-CN"/>
        </w:rPr>
        <w:t>、现场照片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eastAsia" w:cs="Times New Roman"/>
          <w:sz w:val="24"/>
          <w:szCs w:val="24"/>
          <w:lang w:val="en-US" w:eastAsia="zh-CN"/>
        </w:rPr>
        <w:t>4</w:t>
      </w:r>
      <w:r>
        <w:rPr>
          <w:rFonts w:hint="default" w:ascii="Times New Roman" w:hAnsi="Times New Roman" w:cs="Times New Roman"/>
          <w:sz w:val="24"/>
          <w:szCs w:val="24"/>
          <w:lang w:val="en-US" w:eastAsia="zh-CN"/>
        </w:rPr>
        <w:t>、监测报告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sz w:val="24"/>
          <w:szCs w:val="24"/>
          <w:lang w:val="en-US" w:eastAsia="zh-CN"/>
        </w:rPr>
      </w:pPr>
      <w:r>
        <w:rPr>
          <w:rFonts w:hint="eastAsia" w:cs="Times New Roman"/>
          <w:sz w:val="24"/>
          <w:szCs w:val="24"/>
          <w:lang w:val="en-US" w:eastAsia="zh-CN"/>
        </w:rPr>
        <w:t>5</w:t>
      </w:r>
      <w:r>
        <w:rPr>
          <w:rFonts w:hint="eastAsia" w:ascii="Times New Roman" w:hAnsi="Times New Roman" w:cs="Times New Roman"/>
          <w:sz w:val="24"/>
          <w:szCs w:val="24"/>
          <w:lang w:val="en-US" w:eastAsia="zh-CN"/>
        </w:rPr>
        <w:t>、危废协议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1、项目地理位置图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2、平面布置图</w:t>
      </w:r>
      <w:r>
        <w:rPr>
          <w:rFonts w:hint="default" w:ascii="Times New Roman" w:hAnsi="Times New Roman" w:cs="Times New Roman"/>
          <w:sz w:val="24"/>
          <w:szCs w:val="24"/>
          <w:lang w:val="en-US" w:eastAsia="zh-CN"/>
        </w:rPr>
        <w:t xml:space="preserve"> </w:t>
      </w:r>
    </w:p>
    <w:p>
      <w:pPr>
        <w:pStyle w:val="9"/>
        <w:jc w:val="both"/>
        <w:rPr>
          <w:b/>
          <w:bCs/>
          <w:color w:val="FF0000"/>
          <w:sz w:val="24"/>
        </w:rPr>
      </w:pPr>
    </w:p>
    <w:p>
      <w:pPr>
        <w:pStyle w:val="9"/>
        <w:jc w:val="both"/>
        <w:rPr>
          <w:b/>
          <w:bCs/>
          <w:color w:val="FF0000"/>
          <w:sz w:val="24"/>
        </w:rPr>
      </w:pPr>
    </w:p>
    <w:p>
      <w:pPr>
        <w:pStyle w:val="9"/>
        <w:jc w:val="both"/>
        <w:rPr>
          <w:b/>
          <w:bCs/>
          <w:color w:val="FF0000"/>
          <w:sz w:val="24"/>
        </w:rPr>
        <w:sectPr>
          <w:pgSz w:w="11906" w:h="16838"/>
          <w:pgMar w:top="1304" w:right="1797" w:bottom="1440" w:left="1797" w:header="851" w:footer="992" w:gutter="0"/>
          <w:cols w:space="720" w:num="1"/>
          <w:docGrid w:type="lines" w:linePitch="312" w:charSpace="0"/>
        </w:sectPr>
      </w:pPr>
    </w:p>
    <w:p>
      <w:pPr>
        <w:rPr>
          <w:rFonts w:hint="eastAsia"/>
          <w:sz w:val="24"/>
          <w:szCs w:val="24"/>
          <w:lang w:val="en-US" w:eastAsia="zh-CN"/>
        </w:rPr>
      </w:pPr>
      <w:r>
        <w:rPr>
          <w:rFonts w:hint="eastAsia"/>
          <w:sz w:val="24"/>
          <w:szCs w:val="24"/>
          <w:lang w:val="en-US" w:eastAsia="zh-CN"/>
        </w:rPr>
        <w:t>1、环评批复</w:t>
      </w:r>
    </w:p>
    <w:p>
      <w:pPr>
        <w:rPr>
          <w:rFonts w:hint="eastAsia" w:eastAsia="宋体"/>
          <w:lang w:eastAsia="zh-CN"/>
        </w:rPr>
        <w:sectPr>
          <w:pgSz w:w="11906" w:h="16838"/>
          <w:pgMar w:top="1304" w:right="1797" w:bottom="1440" w:left="1797" w:header="851" w:footer="992" w:gutter="0"/>
          <w:cols w:space="720" w:num="1"/>
          <w:docGrid w:type="lines" w:linePitch="312" w:charSpace="0"/>
        </w:sectPr>
      </w:pPr>
      <w:r>
        <w:rPr>
          <w:rFonts w:hint="eastAsia" w:eastAsia="宋体"/>
          <w:lang w:eastAsia="zh-CN"/>
        </w:rPr>
        <w:drawing>
          <wp:inline distT="0" distB="0" distL="114300" distR="114300">
            <wp:extent cx="5274945" cy="7216775"/>
            <wp:effectExtent l="0" t="0" r="1905" b="3175"/>
            <wp:docPr id="21" name="图片 21" descr="d67ec7bf8ee9ed22acc5055235ce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67ec7bf8ee9ed22acc5055235ce49d"/>
                    <pic:cNvPicPr>
                      <a:picLocks noChangeAspect="1"/>
                    </pic:cNvPicPr>
                  </pic:nvPicPr>
                  <pic:blipFill>
                    <a:blip r:embed="rId20"/>
                    <a:stretch>
                      <a:fillRect/>
                    </a:stretch>
                  </pic:blipFill>
                  <pic:spPr>
                    <a:xfrm>
                      <a:off x="0" y="0"/>
                      <a:ext cx="5274945" cy="7216775"/>
                    </a:xfrm>
                    <a:prstGeom prst="rect">
                      <a:avLst/>
                    </a:prstGeom>
                  </pic:spPr>
                </pic:pic>
              </a:graphicData>
            </a:graphic>
          </wp:inline>
        </w:drawing>
      </w:r>
      <w:r>
        <w:rPr>
          <w:rFonts w:hint="eastAsia" w:eastAsia="宋体"/>
          <w:lang w:eastAsia="zh-CN"/>
        </w:rPr>
        <w:drawing>
          <wp:inline distT="0" distB="0" distL="114300" distR="114300">
            <wp:extent cx="5275580" cy="7450455"/>
            <wp:effectExtent l="0" t="0" r="1270" b="17145"/>
            <wp:docPr id="22" name="图片 22" descr="4ccdeda4efd9609b943651b60605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ccdeda4efd9609b943651b60605fac"/>
                    <pic:cNvPicPr>
                      <a:picLocks noChangeAspect="1"/>
                    </pic:cNvPicPr>
                  </pic:nvPicPr>
                  <pic:blipFill>
                    <a:blip r:embed="rId21"/>
                    <a:stretch>
                      <a:fillRect/>
                    </a:stretch>
                  </pic:blipFill>
                  <pic:spPr>
                    <a:xfrm>
                      <a:off x="0" y="0"/>
                      <a:ext cx="5275580" cy="7450455"/>
                    </a:xfrm>
                    <a:prstGeom prst="rect">
                      <a:avLst/>
                    </a:prstGeom>
                  </pic:spPr>
                </pic:pic>
              </a:graphicData>
            </a:graphic>
          </wp:inline>
        </w:drawing>
      </w:r>
      <w:r>
        <w:rPr>
          <w:rFonts w:hint="eastAsia" w:eastAsia="宋体"/>
          <w:lang w:eastAsia="zh-CN"/>
        </w:rPr>
        <w:drawing>
          <wp:inline distT="0" distB="0" distL="114300" distR="114300">
            <wp:extent cx="5273040" cy="7272655"/>
            <wp:effectExtent l="0" t="0" r="3810" b="4445"/>
            <wp:docPr id="23" name="图片 23" descr="ff17774c33a36f731384ede0bd95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f17774c33a36f731384ede0bd95e18"/>
                    <pic:cNvPicPr>
                      <a:picLocks noChangeAspect="1"/>
                    </pic:cNvPicPr>
                  </pic:nvPicPr>
                  <pic:blipFill>
                    <a:blip r:embed="rId22"/>
                    <a:stretch>
                      <a:fillRect/>
                    </a:stretch>
                  </pic:blipFill>
                  <pic:spPr>
                    <a:xfrm>
                      <a:off x="0" y="0"/>
                      <a:ext cx="5273040" cy="7272655"/>
                    </a:xfrm>
                    <a:prstGeom prst="rect">
                      <a:avLst/>
                    </a:prstGeom>
                  </pic:spPr>
                </pic:pic>
              </a:graphicData>
            </a:graphic>
          </wp:inline>
        </w:drawing>
      </w:r>
    </w:p>
    <w:p>
      <w:pPr>
        <w:pStyle w:val="12"/>
        <w:ind w:left="0" w:leftChars="0" w:firstLine="0" w:firstLineChars="0"/>
        <w:rPr>
          <w:rFonts w:hint="eastAsia"/>
          <w:lang w:val="en-US" w:eastAsia="zh-CN"/>
        </w:rPr>
      </w:pPr>
      <w:r>
        <w:rPr>
          <w:rFonts w:hint="eastAsia"/>
          <w:lang w:eastAsia="zh-CN"/>
        </w:rPr>
        <w:t>附件</w:t>
      </w:r>
      <w:r>
        <w:rPr>
          <w:rFonts w:hint="eastAsia"/>
          <w:lang w:val="en-US" w:eastAsia="zh-CN"/>
        </w:rPr>
        <w:t>2：评审意见</w:t>
      </w:r>
    </w:p>
    <w:p>
      <w:r>
        <w:drawing>
          <wp:inline distT="0" distB="0" distL="114300" distR="114300">
            <wp:extent cx="5272405" cy="7680325"/>
            <wp:effectExtent l="0" t="0" r="4445" b="15875"/>
            <wp:docPr id="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
                    <pic:cNvPicPr>
                      <a:picLocks noChangeAspect="1"/>
                    </pic:cNvPicPr>
                  </pic:nvPicPr>
                  <pic:blipFill>
                    <a:blip r:embed="rId23"/>
                    <a:stretch>
                      <a:fillRect/>
                    </a:stretch>
                  </pic:blipFill>
                  <pic:spPr>
                    <a:xfrm>
                      <a:off x="0" y="0"/>
                      <a:ext cx="5272405" cy="7680325"/>
                    </a:xfrm>
                    <a:prstGeom prst="rect">
                      <a:avLst/>
                    </a:prstGeom>
                    <a:noFill/>
                    <a:ln>
                      <a:noFill/>
                    </a:ln>
                  </pic:spPr>
                </pic:pic>
              </a:graphicData>
            </a:graphic>
          </wp:inline>
        </w:drawing>
      </w:r>
    </w:p>
    <w:p/>
    <w:p/>
    <w:p/>
    <w:p/>
    <w:p>
      <w:pPr>
        <w:rPr>
          <w:rFonts w:hint="default" w:eastAsia="宋体"/>
          <w:lang w:val="en-US" w:eastAsia="zh-CN"/>
        </w:rPr>
      </w:pPr>
      <w:r>
        <w:rPr>
          <w:rFonts w:hint="eastAsia"/>
          <w:lang w:eastAsia="zh-CN"/>
        </w:rPr>
        <w:t>附件</w:t>
      </w:r>
      <w:r>
        <w:rPr>
          <w:rFonts w:hint="eastAsia"/>
          <w:lang w:val="en-US" w:eastAsia="zh-CN"/>
        </w:rPr>
        <w:t>3：现场照片</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6"/>
        <w:gridCol w:w="4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2"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960370" cy="2738755"/>
                  <wp:effectExtent l="0" t="0" r="4445" b="11430"/>
                  <wp:docPr id="12" name="图片 12" descr="混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混料"/>
                          <pic:cNvPicPr>
                            <a:picLocks noChangeAspect="1"/>
                          </pic:cNvPicPr>
                        </pic:nvPicPr>
                        <pic:blipFill>
                          <a:blip r:embed="rId24"/>
                          <a:stretch>
                            <a:fillRect/>
                          </a:stretch>
                        </pic:blipFill>
                        <pic:spPr>
                          <a:xfrm rot="5400000">
                            <a:off x="0" y="0"/>
                            <a:ext cx="2960370" cy="2738755"/>
                          </a:xfrm>
                          <a:prstGeom prst="rect">
                            <a:avLst/>
                          </a:prstGeom>
                        </pic:spPr>
                      </pic:pic>
                    </a:graphicData>
                  </a:graphic>
                </wp:inline>
              </w:drawing>
            </w:r>
          </w:p>
        </w:tc>
        <w:tc>
          <w:tcPr>
            <w:tcW w:w="4190"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943860" cy="2556510"/>
                  <wp:effectExtent l="0" t="0" r="15240" b="8890"/>
                  <wp:docPr id="13" name="图片 13" descr="混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混料2"/>
                          <pic:cNvPicPr>
                            <a:picLocks noChangeAspect="1"/>
                          </pic:cNvPicPr>
                        </pic:nvPicPr>
                        <pic:blipFill>
                          <a:blip r:embed="rId25"/>
                          <a:stretch>
                            <a:fillRect/>
                          </a:stretch>
                        </pic:blipFill>
                        <pic:spPr>
                          <a:xfrm rot="5400000">
                            <a:off x="0" y="0"/>
                            <a:ext cx="2943860" cy="25565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jc w:val="center"/>
              <w:rPr>
                <w:rFonts w:hint="eastAsia" w:eastAsiaTheme="minorEastAsia"/>
                <w:vertAlign w:val="baseline"/>
                <w:lang w:val="en-US" w:eastAsia="zh-CN"/>
              </w:rPr>
            </w:pPr>
            <w:r>
              <w:rPr>
                <w:rFonts w:hint="eastAsia"/>
                <w:vertAlign w:val="baseline"/>
                <w:lang w:val="en-US" w:eastAsia="zh-CN"/>
              </w:rPr>
              <w:t>混料区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2"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3220720" cy="2662555"/>
                  <wp:effectExtent l="0" t="0" r="4445" b="17780"/>
                  <wp:docPr id="14" name="图片 14" descr="破碎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破碎区"/>
                          <pic:cNvPicPr>
                            <a:picLocks noChangeAspect="1"/>
                          </pic:cNvPicPr>
                        </pic:nvPicPr>
                        <pic:blipFill>
                          <a:blip r:embed="rId26"/>
                          <a:stretch>
                            <a:fillRect/>
                          </a:stretch>
                        </pic:blipFill>
                        <pic:spPr>
                          <a:xfrm rot="5400000">
                            <a:off x="0" y="0"/>
                            <a:ext cx="3220720" cy="2662555"/>
                          </a:xfrm>
                          <a:prstGeom prst="rect">
                            <a:avLst/>
                          </a:prstGeom>
                        </pic:spPr>
                      </pic:pic>
                    </a:graphicData>
                  </a:graphic>
                </wp:inline>
              </w:drawing>
            </w:r>
          </w:p>
        </w:tc>
        <w:tc>
          <w:tcPr>
            <w:tcW w:w="4190"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3343910" cy="2644140"/>
                  <wp:effectExtent l="0" t="0" r="3810" b="8890"/>
                  <wp:docPr id="15" name="图片 15" descr="破碎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破碎区 (2)"/>
                          <pic:cNvPicPr>
                            <a:picLocks noChangeAspect="1"/>
                          </pic:cNvPicPr>
                        </pic:nvPicPr>
                        <pic:blipFill>
                          <a:blip r:embed="rId27"/>
                          <a:stretch>
                            <a:fillRect/>
                          </a:stretch>
                        </pic:blipFill>
                        <pic:spPr>
                          <a:xfrm rot="5400000">
                            <a:off x="0" y="0"/>
                            <a:ext cx="3343910" cy="26441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jc w:val="center"/>
              <w:rPr>
                <w:rFonts w:hint="eastAsia" w:eastAsiaTheme="minorEastAsia"/>
                <w:vertAlign w:val="baseline"/>
                <w:lang w:eastAsia="zh-CN"/>
              </w:rPr>
            </w:pPr>
            <w:r>
              <w:rPr>
                <w:rFonts w:hint="eastAsia"/>
                <w:vertAlign w:val="baseline"/>
                <w:lang w:eastAsia="zh-CN"/>
              </w:rPr>
              <w:t>破碎区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2"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611755" cy="3482340"/>
                  <wp:effectExtent l="0" t="0" r="17145" b="3810"/>
                  <wp:docPr id="24" name="图片 24" descr="配料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配料区"/>
                          <pic:cNvPicPr>
                            <a:picLocks noChangeAspect="1"/>
                          </pic:cNvPicPr>
                        </pic:nvPicPr>
                        <pic:blipFill>
                          <a:blip r:embed="rId28"/>
                          <a:stretch>
                            <a:fillRect/>
                          </a:stretch>
                        </pic:blipFill>
                        <pic:spPr>
                          <a:xfrm>
                            <a:off x="0" y="0"/>
                            <a:ext cx="2611755" cy="3482340"/>
                          </a:xfrm>
                          <a:prstGeom prst="rect">
                            <a:avLst/>
                          </a:prstGeom>
                        </pic:spPr>
                      </pic:pic>
                    </a:graphicData>
                  </a:graphic>
                </wp:inline>
              </w:drawing>
            </w:r>
          </w:p>
        </w:tc>
        <w:tc>
          <w:tcPr>
            <w:tcW w:w="4190"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3509010" cy="2539365"/>
                  <wp:effectExtent l="0" t="0" r="13335" b="15240"/>
                  <wp:docPr id="25" name="图片 25" descr="注塑工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注塑工序"/>
                          <pic:cNvPicPr>
                            <a:picLocks noChangeAspect="1"/>
                          </pic:cNvPicPr>
                        </pic:nvPicPr>
                        <pic:blipFill>
                          <a:blip r:embed="rId29"/>
                          <a:stretch>
                            <a:fillRect/>
                          </a:stretch>
                        </pic:blipFill>
                        <pic:spPr>
                          <a:xfrm rot="5400000">
                            <a:off x="0" y="0"/>
                            <a:ext cx="3509010" cy="25393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2" w:type="dxa"/>
          </w:tcPr>
          <w:p>
            <w:pPr>
              <w:jc w:val="center"/>
              <w:rPr>
                <w:rFonts w:hint="eastAsia" w:eastAsiaTheme="minorEastAsia"/>
                <w:vertAlign w:val="baseline"/>
                <w:lang w:eastAsia="zh-CN"/>
              </w:rPr>
            </w:pPr>
            <w:r>
              <w:rPr>
                <w:rFonts w:hint="eastAsia"/>
                <w:vertAlign w:val="baseline"/>
                <w:lang w:eastAsia="zh-CN"/>
              </w:rPr>
              <w:t>配料区</w:t>
            </w:r>
          </w:p>
        </w:tc>
        <w:tc>
          <w:tcPr>
            <w:tcW w:w="4190" w:type="dxa"/>
          </w:tcPr>
          <w:p>
            <w:pPr>
              <w:jc w:val="center"/>
              <w:rPr>
                <w:rFonts w:hint="eastAsia" w:eastAsiaTheme="minorEastAsia"/>
                <w:vertAlign w:val="baseline"/>
                <w:lang w:eastAsia="zh-CN"/>
              </w:rPr>
            </w:pPr>
            <w:r>
              <w:rPr>
                <w:rFonts w:hint="eastAsia"/>
                <w:vertAlign w:val="baseline"/>
                <w:lang w:eastAsia="zh-CN"/>
              </w:rPr>
              <w:t>注塑工序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2"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611755" cy="3482340"/>
                  <wp:effectExtent l="0" t="0" r="17145" b="3810"/>
                  <wp:docPr id="27" name="图片 27" descr="水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水淋"/>
                          <pic:cNvPicPr>
                            <a:picLocks noChangeAspect="1"/>
                          </pic:cNvPicPr>
                        </pic:nvPicPr>
                        <pic:blipFill>
                          <a:blip r:embed="rId30"/>
                          <a:stretch>
                            <a:fillRect/>
                          </a:stretch>
                        </pic:blipFill>
                        <pic:spPr>
                          <a:xfrm>
                            <a:off x="0" y="0"/>
                            <a:ext cx="2611755" cy="3482340"/>
                          </a:xfrm>
                          <a:prstGeom prst="rect">
                            <a:avLst/>
                          </a:prstGeom>
                        </pic:spPr>
                      </pic:pic>
                    </a:graphicData>
                  </a:graphic>
                </wp:inline>
              </w:drawing>
            </w:r>
          </w:p>
        </w:tc>
        <w:tc>
          <w:tcPr>
            <w:tcW w:w="4190"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496185" cy="3471545"/>
                  <wp:effectExtent l="0" t="0" r="18415" b="14605"/>
                  <wp:docPr id="28" name="图片 28" descr="活性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活性炭"/>
                          <pic:cNvPicPr>
                            <a:picLocks noChangeAspect="1"/>
                          </pic:cNvPicPr>
                        </pic:nvPicPr>
                        <pic:blipFill>
                          <a:blip r:embed="rId31"/>
                          <a:stretch>
                            <a:fillRect/>
                          </a:stretch>
                        </pic:blipFill>
                        <pic:spPr>
                          <a:xfrm>
                            <a:off x="0" y="0"/>
                            <a:ext cx="2496185" cy="34715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2" w:type="dxa"/>
          </w:tcPr>
          <w:p>
            <w:pPr>
              <w:jc w:val="center"/>
              <w:rPr>
                <w:rFonts w:hint="eastAsia" w:eastAsiaTheme="minorEastAsia"/>
                <w:vertAlign w:val="baseline"/>
                <w:lang w:eastAsia="zh-CN"/>
              </w:rPr>
            </w:pPr>
            <w:r>
              <w:rPr>
                <w:rFonts w:hint="eastAsia"/>
                <w:vertAlign w:val="baseline"/>
                <w:lang w:eastAsia="zh-CN"/>
              </w:rPr>
              <w:t>水喷淋</w:t>
            </w:r>
          </w:p>
        </w:tc>
        <w:tc>
          <w:tcPr>
            <w:tcW w:w="4190" w:type="dxa"/>
          </w:tcPr>
          <w:p>
            <w:pPr>
              <w:jc w:val="center"/>
              <w:rPr>
                <w:rFonts w:hint="eastAsia" w:eastAsiaTheme="minorEastAsia"/>
                <w:vertAlign w:val="baseline"/>
                <w:lang w:eastAsia="zh-CN"/>
              </w:rPr>
            </w:pPr>
            <w:r>
              <w:rPr>
                <w:rFonts w:hint="eastAsia"/>
                <w:vertAlign w:val="baseline"/>
                <w:lang w:eastAsia="zh-CN"/>
              </w:rPr>
              <w:t>干式过滤箱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2" w:type="dxa"/>
          </w:tcPr>
          <w:p>
            <w:pPr>
              <w:jc w:val="center"/>
              <w:rPr>
                <w:rFonts w:hint="eastAsia"/>
                <w:vertAlign w:val="baseline"/>
                <w:lang w:eastAsia="zh-CN"/>
              </w:rPr>
            </w:pPr>
            <w:r>
              <w:rPr>
                <w:rFonts w:hint="eastAsia"/>
                <w:vertAlign w:val="baseline"/>
                <w:lang w:eastAsia="zh-CN"/>
              </w:rPr>
              <w:drawing>
                <wp:inline distT="0" distB="0" distL="114300" distR="114300">
                  <wp:extent cx="2677795" cy="2834005"/>
                  <wp:effectExtent l="0" t="0" r="8255" b="4445"/>
                  <wp:docPr id="29" name="图片 29" descr="注塑排气筒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注塑排气筒1"/>
                          <pic:cNvPicPr>
                            <a:picLocks noChangeAspect="1"/>
                          </pic:cNvPicPr>
                        </pic:nvPicPr>
                        <pic:blipFill>
                          <a:blip r:embed="rId32"/>
                          <a:stretch>
                            <a:fillRect/>
                          </a:stretch>
                        </pic:blipFill>
                        <pic:spPr>
                          <a:xfrm>
                            <a:off x="0" y="0"/>
                            <a:ext cx="2677795" cy="2834005"/>
                          </a:xfrm>
                          <a:prstGeom prst="rect">
                            <a:avLst/>
                          </a:prstGeom>
                        </pic:spPr>
                      </pic:pic>
                    </a:graphicData>
                  </a:graphic>
                </wp:inline>
              </w:drawing>
            </w:r>
          </w:p>
        </w:tc>
        <w:tc>
          <w:tcPr>
            <w:tcW w:w="4190" w:type="dxa"/>
          </w:tcPr>
          <w:p>
            <w:pPr>
              <w:jc w:val="center"/>
              <w:rPr>
                <w:rFonts w:hint="eastAsia"/>
                <w:vertAlign w:val="baseline"/>
                <w:lang w:eastAsia="zh-CN"/>
              </w:rPr>
            </w:pPr>
            <w:r>
              <w:rPr>
                <w:rFonts w:hint="eastAsia"/>
                <w:vertAlign w:val="baseline"/>
                <w:lang w:eastAsia="zh-CN"/>
              </w:rPr>
              <w:drawing>
                <wp:inline distT="0" distB="0" distL="114300" distR="114300">
                  <wp:extent cx="2955925" cy="2585720"/>
                  <wp:effectExtent l="0" t="0" r="5080" b="15875"/>
                  <wp:docPr id="31" name="图片 31" descr="注塑排气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注塑排气筒"/>
                          <pic:cNvPicPr>
                            <a:picLocks noChangeAspect="1"/>
                          </pic:cNvPicPr>
                        </pic:nvPicPr>
                        <pic:blipFill>
                          <a:blip r:embed="rId33"/>
                          <a:stretch>
                            <a:fillRect/>
                          </a:stretch>
                        </pic:blipFill>
                        <pic:spPr>
                          <a:xfrm rot="5400000">
                            <a:off x="0" y="0"/>
                            <a:ext cx="2955925" cy="25857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2" w:type="dxa"/>
          </w:tcPr>
          <w:p>
            <w:pPr>
              <w:jc w:val="center"/>
              <w:rPr>
                <w:rFonts w:hint="eastAsia"/>
                <w:vertAlign w:val="baseline"/>
                <w:lang w:eastAsia="zh-CN"/>
              </w:rPr>
            </w:pPr>
            <w:r>
              <w:rPr>
                <w:rFonts w:hint="eastAsia"/>
                <w:vertAlign w:val="baseline"/>
                <w:lang w:eastAsia="zh-CN"/>
              </w:rPr>
              <w:t>两级活性炭</w:t>
            </w:r>
          </w:p>
        </w:tc>
        <w:tc>
          <w:tcPr>
            <w:tcW w:w="4190" w:type="dxa"/>
          </w:tcPr>
          <w:p>
            <w:pPr>
              <w:jc w:val="center"/>
              <w:rPr>
                <w:rFonts w:hint="eastAsia"/>
                <w:vertAlign w:val="baseline"/>
                <w:lang w:eastAsia="zh-CN"/>
              </w:rPr>
            </w:pPr>
            <w:r>
              <w:rPr>
                <w:rFonts w:hint="eastAsia" w:ascii="Times New Roman" w:hAnsi="Times New Roman" w:eastAsia="宋体" w:cs="Times New Roman"/>
                <w:color w:val="auto"/>
                <w:sz w:val="21"/>
                <w:szCs w:val="21"/>
                <w:highlight w:val="none"/>
                <w:lang w:val="en-US" w:eastAsia="zh-CN"/>
              </w:rPr>
              <w:t>注塑工序</w:t>
            </w:r>
            <w:r>
              <w:rPr>
                <w:rFonts w:hint="eastAsia" w:ascii="Times New Roman" w:hAnsi="Times New Roman" w:eastAsia="宋体" w:cs="Times New Roman"/>
                <w:color w:val="auto"/>
                <w:sz w:val="21"/>
                <w:szCs w:val="21"/>
                <w:lang w:val="en-US" w:eastAsia="zh-CN"/>
              </w:rPr>
              <w:t>水喷淋+过滤棉+</w:t>
            </w:r>
            <w:r>
              <w:rPr>
                <w:rFonts w:hint="default" w:ascii="Times New Roman" w:hAnsi="Times New Roman" w:eastAsia="宋体" w:cs="Times New Roman"/>
                <w:bCs/>
                <w:color w:val="auto"/>
                <w:kern w:val="2"/>
                <w:sz w:val="21"/>
                <w:szCs w:val="21"/>
                <w:highlight w:val="none"/>
                <w:lang w:val="en-US" w:eastAsia="zh-CN" w:bidi="ar-SA"/>
              </w:rPr>
              <w:t>二级活性炭吸附</w:t>
            </w:r>
            <w:r>
              <w:rPr>
                <w:rFonts w:hint="eastAsia" w:ascii="Times New Roman" w:hAnsi="Times New Roman" w:eastAsia="宋体" w:cs="Times New Roman"/>
                <w:bCs/>
                <w:color w:val="auto"/>
                <w:kern w:val="2"/>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m高排气筒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2" w:type="dxa"/>
          </w:tcPr>
          <w:p>
            <w:pPr>
              <w:jc w:val="center"/>
              <w:rPr>
                <w:rFonts w:hint="eastAsia"/>
                <w:vertAlign w:val="baseline"/>
                <w:lang w:eastAsia="zh-CN"/>
              </w:rPr>
            </w:pPr>
            <w:r>
              <w:rPr>
                <w:rFonts w:hint="eastAsia"/>
                <w:vertAlign w:val="baseline"/>
                <w:lang w:eastAsia="zh-CN"/>
              </w:rPr>
              <w:drawing>
                <wp:inline distT="0" distB="0" distL="114300" distR="114300">
                  <wp:extent cx="2611755" cy="3482340"/>
                  <wp:effectExtent l="0" t="0" r="17145" b="3810"/>
                  <wp:docPr id="39" name="图片 39" descr="布袋除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布袋除尘"/>
                          <pic:cNvPicPr>
                            <a:picLocks noChangeAspect="1"/>
                          </pic:cNvPicPr>
                        </pic:nvPicPr>
                        <pic:blipFill>
                          <a:blip r:embed="rId34"/>
                          <a:stretch>
                            <a:fillRect/>
                          </a:stretch>
                        </pic:blipFill>
                        <pic:spPr>
                          <a:xfrm>
                            <a:off x="0" y="0"/>
                            <a:ext cx="2611755" cy="3482340"/>
                          </a:xfrm>
                          <a:prstGeom prst="rect">
                            <a:avLst/>
                          </a:prstGeom>
                        </pic:spPr>
                      </pic:pic>
                    </a:graphicData>
                  </a:graphic>
                </wp:inline>
              </w:drawing>
            </w:r>
          </w:p>
        </w:tc>
        <w:tc>
          <w:tcPr>
            <w:tcW w:w="4190" w:type="dxa"/>
          </w:tcPr>
          <w:p>
            <w:pPr>
              <w:jc w:val="center"/>
              <w:rPr>
                <w:rFonts w:hint="eastAsia"/>
                <w:vertAlign w:val="baseline"/>
                <w:lang w:eastAsia="zh-CN"/>
              </w:rPr>
            </w:pPr>
            <w:r>
              <w:rPr>
                <w:rFonts w:hint="eastAsia"/>
                <w:vertAlign w:val="baseline"/>
                <w:lang w:eastAsia="zh-CN"/>
              </w:rPr>
              <w:drawing>
                <wp:inline distT="0" distB="0" distL="114300" distR="114300">
                  <wp:extent cx="2346325" cy="3497580"/>
                  <wp:effectExtent l="0" t="0" r="15875" b="7620"/>
                  <wp:docPr id="5" name="图片 5" descr="d65fc521235c18930e6d6b2f2dcf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65fc521235c18930e6d6b2f2dcf935"/>
                          <pic:cNvPicPr>
                            <a:picLocks noChangeAspect="1"/>
                          </pic:cNvPicPr>
                        </pic:nvPicPr>
                        <pic:blipFill>
                          <a:blip r:embed="rId35"/>
                          <a:stretch>
                            <a:fillRect/>
                          </a:stretch>
                        </pic:blipFill>
                        <pic:spPr>
                          <a:xfrm>
                            <a:off x="0" y="0"/>
                            <a:ext cx="2346325" cy="34975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2" w:type="dxa"/>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配料</w:t>
            </w:r>
            <w:r>
              <w:rPr>
                <w:rFonts w:hint="eastAsia" w:ascii="Times New Roman" w:hAnsi="Times New Roman" w:eastAsia="宋体" w:cs="Times New Roman"/>
                <w:color w:val="auto"/>
                <w:sz w:val="21"/>
                <w:szCs w:val="21"/>
                <w:lang w:val="en-US" w:eastAsia="zh-CN"/>
              </w:rPr>
              <w:t>、上料、破碎+混料工序布袋除尘器</w:t>
            </w:r>
          </w:p>
          <w:p>
            <w:pPr>
              <w:jc w:val="center"/>
              <w:rPr>
                <w:rFonts w:hint="eastAsia"/>
                <w:vertAlign w:val="baseline"/>
                <w:lang w:eastAsia="zh-CN"/>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m高排气筒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2）</w:t>
            </w:r>
          </w:p>
        </w:tc>
        <w:tc>
          <w:tcPr>
            <w:tcW w:w="4190" w:type="dxa"/>
          </w:tcPr>
          <w:p>
            <w:pPr>
              <w:jc w:val="center"/>
              <w:rPr>
                <w:rFonts w:hint="eastAsia"/>
                <w:vertAlign w:val="baseline"/>
                <w:lang w:eastAsia="zh-CN"/>
              </w:rPr>
            </w:pPr>
            <w:r>
              <w:rPr>
                <w:rFonts w:hint="eastAsia"/>
                <w:vertAlign w:val="baseline"/>
                <w:lang w:eastAsia="zh-CN"/>
              </w:rPr>
              <w:t>危废暂存间</w:t>
            </w:r>
          </w:p>
        </w:tc>
      </w:tr>
    </w:tbl>
    <w:p>
      <w:pPr>
        <w:pStyle w:val="12"/>
        <w:ind w:left="0" w:leftChars="0" w:firstLine="0" w:firstLineChars="0"/>
        <w:rPr>
          <w:rFonts w:hint="default" w:eastAsia="宋体"/>
          <w:lang w:val="en-US" w:eastAsia="zh-CN"/>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12"/>
        <w:ind w:left="0" w:leftChars="0" w:firstLine="0" w:firstLineChars="0"/>
        <w:rPr>
          <w:rFonts w:hint="eastAsia"/>
          <w:lang w:val="en-US" w:eastAsia="zh-CN"/>
        </w:rPr>
      </w:pPr>
      <w:r>
        <w:rPr>
          <w:rFonts w:hint="eastAsia"/>
          <w:lang w:eastAsia="zh-CN"/>
        </w:rPr>
        <w:t>附件</w:t>
      </w:r>
      <w:r>
        <w:rPr>
          <w:rFonts w:hint="eastAsia"/>
          <w:lang w:val="en-US" w:eastAsia="zh-CN"/>
        </w:rPr>
        <w:t>4：检测报告</w:t>
      </w:r>
    </w:p>
    <w:p>
      <w:pPr>
        <w:pStyle w:val="12"/>
        <w:ind w:left="0" w:leftChars="0" w:firstLine="0" w:firstLineChars="0"/>
        <w:rPr>
          <w:rFonts w:hint="eastAsia"/>
          <w:lang w:val="en-US" w:eastAsia="zh-CN"/>
        </w:rPr>
      </w:pPr>
      <w:r>
        <w:drawing>
          <wp:inline distT="0" distB="0" distL="114300" distR="114300">
            <wp:extent cx="5275580" cy="7614920"/>
            <wp:effectExtent l="0" t="0" r="1270" b="508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36"/>
                    <a:stretch>
                      <a:fillRect/>
                    </a:stretch>
                  </pic:blipFill>
                  <pic:spPr>
                    <a:xfrm>
                      <a:off x="0" y="0"/>
                      <a:ext cx="5275580" cy="7614920"/>
                    </a:xfrm>
                    <a:prstGeom prst="rect">
                      <a:avLst/>
                    </a:prstGeom>
                    <a:noFill/>
                    <a:ln>
                      <a:noFill/>
                    </a:ln>
                  </pic:spPr>
                </pic:pic>
              </a:graphicData>
            </a:graphic>
          </wp:inline>
        </w:drawing>
      </w:r>
    </w:p>
    <w:p>
      <w:pPr>
        <w:pStyle w:val="12"/>
        <w:ind w:left="0" w:leftChars="0" w:firstLine="0" w:firstLineChars="0"/>
        <w:rPr>
          <w:rFonts w:hint="eastAsia"/>
          <w:lang w:val="en-US" w:eastAsia="zh-CN"/>
        </w:rPr>
      </w:pPr>
    </w:p>
    <w:p>
      <w:pPr>
        <w:pStyle w:val="12"/>
        <w:ind w:left="0" w:leftChars="0" w:firstLine="0" w:firstLineChars="0"/>
        <w:rPr>
          <w:rFonts w:hint="eastAsia"/>
          <w:lang w:val="en-US" w:eastAsia="zh-CN"/>
        </w:rPr>
      </w:pPr>
    </w:p>
    <w:p>
      <w:pPr>
        <w:pStyle w:val="12"/>
        <w:ind w:left="0" w:leftChars="0" w:firstLine="0" w:firstLineChars="0"/>
        <w:rPr>
          <w:rFonts w:hint="eastAsia"/>
          <w:lang w:val="en-US" w:eastAsia="zh-CN"/>
        </w:rPr>
      </w:pPr>
    </w:p>
    <w:p>
      <w:pPr>
        <w:pStyle w:val="12"/>
        <w:ind w:left="0" w:leftChars="0" w:firstLine="0" w:firstLineChars="0"/>
        <w:rPr>
          <w:rFonts w:hint="eastAsia"/>
          <w:lang w:val="en-US" w:eastAsia="zh-CN"/>
        </w:rPr>
      </w:pPr>
      <w:r>
        <w:drawing>
          <wp:inline distT="0" distB="0" distL="114300" distR="114300">
            <wp:extent cx="5272405" cy="7336155"/>
            <wp:effectExtent l="0" t="0" r="4445" b="17145"/>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37"/>
                    <a:stretch>
                      <a:fillRect/>
                    </a:stretch>
                  </pic:blipFill>
                  <pic:spPr>
                    <a:xfrm>
                      <a:off x="0" y="0"/>
                      <a:ext cx="5272405" cy="7336155"/>
                    </a:xfrm>
                    <a:prstGeom prst="rect">
                      <a:avLst/>
                    </a:prstGeom>
                    <a:noFill/>
                    <a:ln>
                      <a:noFill/>
                    </a:ln>
                  </pic:spPr>
                </pic:pic>
              </a:graphicData>
            </a:graphic>
          </wp:inline>
        </w:drawing>
      </w:r>
      <w:r>
        <w:drawing>
          <wp:inline distT="0" distB="0" distL="114300" distR="114300">
            <wp:extent cx="5277485" cy="7506970"/>
            <wp:effectExtent l="0" t="0" r="18415" b="1778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38"/>
                    <a:stretch>
                      <a:fillRect/>
                    </a:stretch>
                  </pic:blipFill>
                  <pic:spPr>
                    <a:xfrm>
                      <a:off x="0" y="0"/>
                      <a:ext cx="5277485" cy="7506970"/>
                    </a:xfrm>
                    <a:prstGeom prst="rect">
                      <a:avLst/>
                    </a:prstGeom>
                    <a:noFill/>
                    <a:ln>
                      <a:noFill/>
                    </a:ln>
                  </pic:spPr>
                </pic:pic>
              </a:graphicData>
            </a:graphic>
          </wp:inline>
        </w:drawing>
      </w:r>
      <w:r>
        <w:drawing>
          <wp:inline distT="0" distB="0" distL="114300" distR="114300">
            <wp:extent cx="5273675" cy="7344410"/>
            <wp:effectExtent l="0" t="0" r="3175" b="8890"/>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39"/>
                    <a:stretch>
                      <a:fillRect/>
                    </a:stretch>
                  </pic:blipFill>
                  <pic:spPr>
                    <a:xfrm>
                      <a:off x="0" y="0"/>
                      <a:ext cx="5273675" cy="7344410"/>
                    </a:xfrm>
                    <a:prstGeom prst="rect">
                      <a:avLst/>
                    </a:prstGeom>
                    <a:noFill/>
                    <a:ln>
                      <a:noFill/>
                    </a:ln>
                  </pic:spPr>
                </pic:pic>
              </a:graphicData>
            </a:graphic>
          </wp:inline>
        </w:drawing>
      </w:r>
      <w:r>
        <w:drawing>
          <wp:inline distT="0" distB="0" distL="114300" distR="114300">
            <wp:extent cx="5273040" cy="7529830"/>
            <wp:effectExtent l="0" t="0" r="3810" b="13970"/>
            <wp:docPr id="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pic:cNvPicPr>
                      <a:picLocks noChangeAspect="1"/>
                    </pic:cNvPicPr>
                  </pic:nvPicPr>
                  <pic:blipFill>
                    <a:blip r:embed="rId40"/>
                    <a:stretch>
                      <a:fillRect/>
                    </a:stretch>
                  </pic:blipFill>
                  <pic:spPr>
                    <a:xfrm>
                      <a:off x="0" y="0"/>
                      <a:ext cx="5273040" cy="7529830"/>
                    </a:xfrm>
                    <a:prstGeom prst="rect">
                      <a:avLst/>
                    </a:prstGeom>
                    <a:noFill/>
                    <a:ln>
                      <a:noFill/>
                    </a:ln>
                  </pic:spPr>
                </pic:pic>
              </a:graphicData>
            </a:graphic>
          </wp:inline>
        </w:drawing>
      </w:r>
      <w:r>
        <w:drawing>
          <wp:inline distT="0" distB="0" distL="114300" distR="114300">
            <wp:extent cx="5277485" cy="7357110"/>
            <wp:effectExtent l="0" t="0" r="18415" b="1524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41"/>
                    <a:stretch>
                      <a:fillRect/>
                    </a:stretch>
                  </pic:blipFill>
                  <pic:spPr>
                    <a:xfrm>
                      <a:off x="0" y="0"/>
                      <a:ext cx="5277485" cy="7357110"/>
                    </a:xfrm>
                    <a:prstGeom prst="rect">
                      <a:avLst/>
                    </a:prstGeom>
                    <a:noFill/>
                    <a:ln>
                      <a:noFill/>
                    </a:ln>
                  </pic:spPr>
                </pic:pic>
              </a:graphicData>
            </a:graphic>
          </wp:inline>
        </w:drawing>
      </w:r>
      <w:r>
        <w:drawing>
          <wp:inline distT="0" distB="0" distL="114300" distR="114300">
            <wp:extent cx="5277485" cy="7357110"/>
            <wp:effectExtent l="0" t="0" r="18415" b="15240"/>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42"/>
                    <a:stretch>
                      <a:fillRect/>
                    </a:stretch>
                  </pic:blipFill>
                  <pic:spPr>
                    <a:xfrm>
                      <a:off x="0" y="0"/>
                      <a:ext cx="5277485" cy="7357110"/>
                    </a:xfrm>
                    <a:prstGeom prst="rect">
                      <a:avLst/>
                    </a:prstGeom>
                    <a:noFill/>
                    <a:ln>
                      <a:noFill/>
                    </a:ln>
                  </pic:spPr>
                </pic:pic>
              </a:graphicData>
            </a:graphic>
          </wp:inline>
        </w:drawing>
      </w:r>
      <w:r>
        <w:drawing>
          <wp:inline distT="0" distB="0" distL="114300" distR="114300">
            <wp:extent cx="5277485" cy="7471410"/>
            <wp:effectExtent l="0" t="0" r="18415" b="15240"/>
            <wp:docPr id="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9"/>
                    <pic:cNvPicPr>
                      <a:picLocks noChangeAspect="1"/>
                    </pic:cNvPicPr>
                  </pic:nvPicPr>
                  <pic:blipFill>
                    <a:blip r:embed="rId43"/>
                    <a:stretch>
                      <a:fillRect/>
                    </a:stretch>
                  </pic:blipFill>
                  <pic:spPr>
                    <a:xfrm>
                      <a:off x="0" y="0"/>
                      <a:ext cx="5277485" cy="7471410"/>
                    </a:xfrm>
                    <a:prstGeom prst="rect">
                      <a:avLst/>
                    </a:prstGeom>
                    <a:noFill/>
                    <a:ln>
                      <a:noFill/>
                    </a:ln>
                  </pic:spPr>
                </pic:pic>
              </a:graphicData>
            </a:graphic>
          </wp:inline>
        </w:drawing>
      </w:r>
      <w:r>
        <w:drawing>
          <wp:inline distT="0" distB="0" distL="114300" distR="114300">
            <wp:extent cx="5273040" cy="7393940"/>
            <wp:effectExtent l="0" t="0" r="3810" b="16510"/>
            <wp:docPr id="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0"/>
                    <pic:cNvPicPr>
                      <a:picLocks noChangeAspect="1"/>
                    </pic:cNvPicPr>
                  </pic:nvPicPr>
                  <pic:blipFill>
                    <a:blip r:embed="rId44"/>
                    <a:stretch>
                      <a:fillRect/>
                    </a:stretch>
                  </pic:blipFill>
                  <pic:spPr>
                    <a:xfrm>
                      <a:off x="0" y="0"/>
                      <a:ext cx="5273040" cy="7393940"/>
                    </a:xfrm>
                    <a:prstGeom prst="rect">
                      <a:avLst/>
                    </a:prstGeom>
                    <a:noFill/>
                    <a:ln>
                      <a:noFill/>
                    </a:ln>
                  </pic:spPr>
                </pic:pic>
              </a:graphicData>
            </a:graphic>
          </wp:inline>
        </w:drawing>
      </w:r>
      <w:r>
        <w:drawing>
          <wp:inline distT="0" distB="0" distL="114300" distR="114300">
            <wp:extent cx="5278120" cy="7210425"/>
            <wp:effectExtent l="0" t="0" r="17780" b="9525"/>
            <wp:docPr id="7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1"/>
                    <pic:cNvPicPr>
                      <a:picLocks noChangeAspect="1"/>
                    </pic:cNvPicPr>
                  </pic:nvPicPr>
                  <pic:blipFill>
                    <a:blip r:embed="rId45"/>
                    <a:stretch>
                      <a:fillRect/>
                    </a:stretch>
                  </pic:blipFill>
                  <pic:spPr>
                    <a:xfrm>
                      <a:off x="0" y="0"/>
                      <a:ext cx="5278120" cy="7210425"/>
                    </a:xfrm>
                    <a:prstGeom prst="rect">
                      <a:avLst/>
                    </a:prstGeom>
                    <a:noFill/>
                    <a:ln>
                      <a:noFill/>
                    </a:ln>
                  </pic:spPr>
                </pic:pic>
              </a:graphicData>
            </a:graphic>
          </wp:inline>
        </w:drawing>
      </w:r>
    </w:p>
    <w:p>
      <w:pPr>
        <w:pStyle w:val="12"/>
        <w:ind w:left="0" w:leftChars="0" w:firstLine="0" w:firstLineChars="0"/>
        <w:rPr>
          <w:rFonts w:hint="eastAsia"/>
          <w:lang w:val="en-US" w:eastAsia="zh-CN"/>
        </w:rPr>
      </w:pPr>
    </w:p>
    <w:p>
      <w:pPr>
        <w:pStyle w:val="12"/>
        <w:ind w:left="0" w:leftChars="0" w:firstLine="0" w:firstLineChars="0"/>
        <w:rPr>
          <w:rFonts w:hint="eastAsia"/>
          <w:lang w:val="en-US" w:eastAsia="zh-CN"/>
        </w:rPr>
      </w:pPr>
    </w:p>
    <w:p>
      <w:pPr>
        <w:pStyle w:val="12"/>
        <w:ind w:left="0" w:leftChars="0" w:firstLine="0" w:firstLineChars="0"/>
        <w:rPr>
          <w:rFonts w:hint="eastAsia"/>
          <w:lang w:val="en-US" w:eastAsia="zh-CN"/>
        </w:rPr>
      </w:pPr>
    </w:p>
    <w:p>
      <w:pPr>
        <w:pStyle w:val="12"/>
        <w:ind w:left="0" w:leftChars="0" w:firstLine="0" w:firstLineChars="0"/>
        <w:rPr>
          <w:rFonts w:hint="eastAsia"/>
          <w:lang w:val="en-US" w:eastAsia="zh-CN"/>
        </w:rPr>
      </w:pPr>
    </w:p>
    <w:p>
      <w:pPr>
        <w:pStyle w:val="12"/>
        <w:ind w:left="0" w:leftChars="0" w:firstLine="0" w:firstLineChars="0"/>
        <w:rPr>
          <w:rFonts w:hint="eastAsia"/>
          <w:lang w:val="en-US" w:eastAsia="zh-CN"/>
        </w:rPr>
      </w:pPr>
    </w:p>
    <w:p>
      <w:pPr>
        <w:pStyle w:val="12"/>
        <w:ind w:left="0" w:leftChars="0" w:firstLine="0" w:firstLineChars="0"/>
        <w:rPr>
          <w:b/>
          <w:bCs/>
          <w:color w:val="FF0000"/>
          <w:sz w:val="24"/>
        </w:rPr>
      </w:pPr>
      <w:r>
        <w:rPr>
          <w:rFonts w:hint="eastAsia"/>
          <w:lang w:eastAsia="zh-CN"/>
        </w:rPr>
        <w:t>附件</w:t>
      </w:r>
      <w:r>
        <w:rPr>
          <w:rFonts w:hint="eastAsia"/>
          <w:lang w:val="en-US" w:eastAsia="zh-CN"/>
        </w:rPr>
        <w:t>5</w:t>
      </w:r>
      <w:bookmarkStart w:id="19" w:name="_GoBack"/>
      <w:bookmarkEnd w:id="19"/>
      <w:r>
        <w:rPr>
          <w:rFonts w:hint="eastAsia"/>
          <w:lang w:val="en-US" w:eastAsia="zh-CN"/>
        </w:rPr>
        <w:t>：危废协议</w:t>
      </w:r>
    </w:p>
    <w:p>
      <w:pPr>
        <w:pStyle w:val="9"/>
        <w:jc w:val="both"/>
        <w:rPr>
          <w:b/>
          <w:bCs/>
          <w:color w:val="FF0000"/>
          <w:sz w:val="24"/>
        </w:rPr>
      </w:pPr>
      <w:r>
        <w:drawing>
          <wp:inline distT="0" distB="0" distL="114300" distR="114300">
            <wp:extent cx="5273675" cy="8016875"/>
            <wp:effectExtent l="0" t="0" r="3175" b="317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46"/>
                    <a:stretch>
                      <a:fillRect/>
                    </a:stretch>
                  </pic:blipFill>
                  <pic:spPr>
                    <a:xfrm>
                      <a:off x="0" y="0"/>
                      <a:ext cx="5273675" cy="8016875"/>
                    </a:xfrm>
                    <a:prstGeom prst="rect">
                      <a:avLst/>
                    </a:prstGeom>
                    <a:noFill/>
                    <a:ln>
                      <a:noFill/>
                    </a:ln>
                  </pic:spPr>
                </pic:pic>
              </a:graphicData>
            </a:graphic>
          </wp:inline>
        </w:drawing>
      </w:r>
      <w:r>
        <w:drawing>
          <wp:inline distT="0" distB="0" distL="114300" distR="114300">
            <wp:extent cx="5273040" cy="7428865"/>
            <wp:effectExtent l="0" t="0" r="3810" b="63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47"/>
                    <a:stretch>
                      <a:fillRect/>
                    </a:stretch>
                  </pic:blipFill>
                  <pic:spPr>
                    <a:xfrm>
                      <a:off x="0" y="0"/>
                      <a:ext cx="5273040" cy="7428865"/>
                    </a:xfrm>
                    <a:prstGeom prst="rect">
                      <a:avLst/>
                    </a:prstGeom>
                    <a:noFill/>
                    <a:ln>
                      <a:noFill/>
                    </a:ln>
                  </pic:spPr>
                </pic:pic>
              </a:graphicData>
            </a:graphic>
          </wp:inline>
        </w:drawing>
      </w:r>
    </w:p>
    <w:p>
      <w:pPr>
        <w:pStyle w:val="9"/>
        <w:jc w:val="both"/>
        <w:rPr>
          <w:b/>
          <w:bCs/>
          <w:color w:val="FF0000"/>
          <w:sz w:val="24"/>
        </w:rPr>
      </w:pPr>
    </w:p>
    <w:p>
      <w:pPr>
        <w:pStyle w:val="9"/>
        <w:jc w:val="both"/>
        <w:rPr>
          <w:rFonts w:hint="eastAsia" w:eastAsia="宋体"/>
          <w:color w:val="FF0000"/>
          <w:lang w:eastAsia="zh-CN"/>
        </w:rPr>
        <w:sectPr>
          <w:pgSz w:w="11906" w:h="16838"/>
          <w:pgMar w:top="1304" w:right="1797" w:bottom="1440" w:left="1797" w:header="851" w:footer="992" w:gutter="0"/>
          <w:cols w:space="720" w:num="1"/>
          <w:docGrid w:type="lines" w:linePitch="312" w:charSpace="0"/>
        </w:sectPr>
      </w:pPr>
      <w:r>
        <w:drawing>
          <wp:inline distT="0" distB="0" distL="114300" distR="114300">
            <wp:extent cx="5274310" cy="7665085"/>
            <wp:effectExtent l="0" t="0" r="2540" b="1206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48"/>
                    <a:stretch>
                      <a:fillRect/>
                    </a:stretch>
                  </pic:blipFill>
                  <pic:spPr>
                    <a:xfrm>
                      <a:off x="0" y="0"/>
                      <a:ext cx="5274310" cy="7665085"/>
                    </a:xfrm>
                    <a:prstGeom prst="rect">
                      <a:avLst/>
                    </a:prstGeom>
                    <a:noFill/>
                    <a:ln>
                      <a:noFill/>
                    </a:ln>
                  </pic:spPr>
                </pic:pic>
              </a:graphicData>
            </a:graphic>
          </wp:inline>
        </w:drawing>
      </w:r>
      <w:r>
        <w:drawing>
          <wp:inline distT="0" distB="0" distL="114300" distR="114300">
            <wp:extent cx="5278120" cy="7616190"/>
            <wp:effectExtent l="0" t="0" r="1778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9"/>
                    <a:stretch>
                      <a:fillRect/>
                    </a:stretch>
                  </pic:blipFill>
                  <pic:spPr>
                    <a:xfrm>
                      <a:off x="0" y="0"/>
                      <a:ext cx="5278120" cy="7616190"/>
                    </a:xfrm>
                    <a:prstGeom prst="rect">
                      <a:avLst/>
                    </a:prstGeom>
                    <a:noFill/>
                    <a:ln>
                      <a:noFill/>
                    </a:ln>
                  </pic:spPr>
                </pic:pic>
              </a:graphicData>
            </a:graphic>
          </wp:inline>
        </w:drawing>
      </w:r>
      <w:r>
        <w:drawing>
          <wp:inline distT="0" distB="0" distL="114300" distR="114300">
            <wp:extent cx="5275580" cy="7483475"/>
            <wp:effectExtent l="0" t="0" r="1270" b="31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50"/>
                    <a:stretch>
                      <a:fillRect/>
                    </a:stretch>
                  </pic:blipFill>
                  <pic:spPr>
                    <a:xfrm>
                      <a:off x="0" y="0"/>
                      <a:ext cx="5275580" cy="7483475"/>
                    </a:xfrm>
                    <a:prstGeom prst="rect">
                      <a:avLst/>
                    </a:prstGeom>
                    <a:noFill/>
                    <a:ln>
                      <a:noFill/>
                    </a:ln>
                  </pic:spPr>
                </pic:pic>
              </a:graphicData>
            </a:graphic>
          </wp:inline>
        </w:drawing>
      </w:r>
      <w:r>
        <w:drawing>
          <wp:inline distT="0" distB="0" distL="114300" distR="114300">
            <wp:extent cx="5276850" cy="7619365"/>
            <wp:effectExtent l="0" t="0" r="0" b="635"/>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51"/>
                    <a:stretch>
                      <a:fillRect/>
                    </a:stretch>
                  </pic:blipFill>
                  <pic:spPr>
                    <a:xfrm>
                      <a:off x="0" y="0"/>
                      <a:ext cx="5276850" cy="7619365"/>
                    </a:xfrm>
                    <a:prstGeom prst="rect">
                      <a:avLst/>
                    </a:prstGeom>
                    <a:noFill/>
                    <a:ln>
                      <a:noFill/>
                    </a:ln>
                  </pic:spPr>
                </pic:pic>
              </a:graphicData>
            </a:graphic>
          </wp:inline>
        </w:drawing>
      </w:r>
    </w:p>
    <w:p>
      <w:pPr>
        <w:rPr>
          <w:rFonts w:hint="default"/>
          <w:lang w:val="en-US"/>
        </w:rPr>
      </w:pPr>
      <w:r>
        <w:rPr>
          <w:sz w:val="21"/>
        </w:rPr>
        <mc:AlternateContent>
          <mc:Choice Requires="wps">
            <w:drawing>
              <wp:anchor distT="0" distB="0" distL="114300" distR="114300" simplePos="0" relativeHeight="251682816" behindDoc="0" locked="0" layoutInCell="1" allowOverlap="1">
                <wp:simplePos x="0" y="0"/>
                <wp:positionH relativeFrom="column">
                  <wp:posOffset>2379345</wp:posOffset>
                </wp:positionH>
                <wp:positionV relativeFrom="paragraph">
                  <wp:posOffset>4817745</wp:posOffset>
                </wp:positionV>
                <wp:extent cx="3152775" cy="276225"/>
                <wp:effectExtent l="0" t="0" r="9525" b="9525"/>
                <wp:wrapNone/>
                <wp:docPr id="57" name="矩形 57"/>
                <wp:cNvGraphicFramePr/>
                <a:graphic xmlns:a="http://schemas.openxmlformats.org/drawingml/2006/main">
                  <a:graphicData uri="http://schemas.microsoft.com/office/word/2010/wordprocessingShape">
                    <wps:wsp>
                      <wps:cNvSpPr/>
                      <wps:spPr>
                        <a:xfrm>
                          <a:off x="3531870" y="6282690"/>
                          <a:ext cx="3152775" cy="276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b/>
                                <w:bCs/>
                                <w:sz w:val="24"/>
                                <w:szCs w:val="24"/>
                                <w:lang w:eastAsia="zh-CN"/>
                              </w:rPr>
                            </w:pPr>
                            <w:r>
                              <w:rPr>
                                <w:rFonts w:hint="eastAsia"/>
                                <w:b/>
                                <w:bCs/>
                                <w:sz w:val="24"/>
                                <w:szCs w:val="24"/>
                                <w:lang w:eastAsia="zh-CN"/>
                              </w:rPr>
                              <w:t>附图一：项目地理位置图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7.35pt;margin-top:379.35pt;height:21.75pt;width:248.25pt;z-index:251682816;v-text-anchor:middle;mso-width-relative:page;mso-height-relative:page;" fillcolor="#FFFFFF [3201]" filled="t" stroked="f" coordsize="21600,21600" o:gfxdata="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r29Ex2gAAAAsBAAAPAAAAAAAAAAEA&#10;IAAAACIAAABkcnMvZG93bnJldi54bWxQSwECFAAUAAAACACHTuJAzYo4K38CAADkBAAADgAAAAAA&#10;AAABACAAAAApAQAAZHJzL2Uyb0RvYy54bWxQSwUGAAAAAAYABgBZAQAAGgYAAAAA&#10;">
                <v:fill on="t" focussize="0,0"/>
                <v:stroke on="f" weight="1pt" miterlimit="8" joinstyle="miter"/>
                <v:imagedata o:title=""/>
                <o:lock v:ext="edit" aspectratio="f"/>
                <v:textbox>
                  <w:txbxContent>
                    <w:p>
                      <w:pPr>
                        <w:jc w:val="center"/>
                        <w:rPr>
                          <w:rFonts w:hint="eastAsia" w:eastAsia="宋体"/>
                          <w:b/>
                          <w:bCs/>
                          <w:sz w:val="24"/>
                          <w:szCs w:val="24"/>
                          <w:lang w:eastAsia="zh-CN"/>
                        </w:rPr>
                      </w:pPr>
                      <w:r>
                        <w:rPr>
                          <w:rFonts w:hint="eastAsia"/>
                          <w:b/>
                          <w:bCs/>
                          <w:sz w:val="24"/>
                          <w:szCs w:val="24"/>
                          <w:lang w:eastAsia="zh-CN"/>
                        </w:rPr>
                        <w:t>附图一：项目地理位置图</w:t>
                      </w:r>
                    </w:p>
                  </w:txbxContent>
                </v:textbox>
              </v:rect>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2674620</wp:posOffset>
                </wp:positionH>
                <wp:positionV relativeFrom="paragraph">
                  <wp:posOffset>1654810</wp:posOffset>
                </wp:positionV>
                <wp:extent cx="1000125" cy="391160"/>
                <wp:effectExtent l="0" t="0" r="0" b="0"/>
                <wp:wrapNone/>
                <wp:docPr id="51" name="矩形 51"/>
                <wp:cNvGraphicFramePr/>
                <a:graphic xmlns:a="http://schemas.openxmlformats.org/drawingml/2006/main">
                  <a:graphicData uri="http://schemas.microsoft.com/office/word/2010/wordprocessingShape">
                    <wps:wsp>
                      <wps:cNvSpPr/>
                      <wps:spPr>
                        <a:xfrm>
                          <a:off x="4960620" y="3082290"/>
                          <a:ext cx="1000125" cy="391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lang w:eastAsia="zh-CN"/>
                              </w:rPr>
                            </w:pPr>
                            <w:r>
                              <w:rPr>
                                <w:rFonts w:hint="eastAsia"/>
                                <w:color w:val="FF0000"/>
                                <w:lang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0.6pt;margin-top:130.3pt;height:30.8pt;width:78.75pt;z-index:251681792;v-text-anchor:middle;mso-width-relative:page;mso-height-relative:page;" filled="f" stroked="f" coordsize="21600,21600" o:gfxdata="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uU+Sw2AAAAAsBAAAPAAAAAAAAAAEAIAAAACIAAABkcnMvZG93bnJldi54&#10;bWxQSwECFAAUAAAACACHTuJAbhu+eWwCAAC7BAAADgAAAAAAAAABACAAAAAnAQAAZHJzL2Uyb0Rv&#10;Yy54bWxQSwUGAAAAAAYABgBZAQAABQYAAAAA&#10;">
                <v:fill on="f" focussize="0,0"/>
                <v:stroke on="f" weight="1pt" miterlimit="8" joinstyle="miter"/>
                <v:imagedata o:title=""/>
                <o:lock v:ext="edit" aspectratio="f"/>
                <v:textbox>
                  <w:txbxContent>
                    <w:p>
                      <w:pPr>
                        <w:jc w:val="center"/>
                        <w:rPr>
                          <w:rFonts w:hint="eastAsia" w:eastAsia="宋体"/>
                          <w:color w:val="FF0000"/>
                          <w:lang w:eastAsia="zh-CN"/>
                        </w:rPr>
                      </w:pPr>
                      <w:r>
                        <w:rPr>
                          <w:rFonts w:hint="eastAsia"/>
                          <w:color w:val="FF0000"/>
                          <w:lang w:eastAsia="zh-CN"/>
                        </w:rPr>
                        <w:t>项目所在地</w:t>
                      </w:r>
                    </w:p>
                  </w:txbxContent>
                </v:textbox>
              </v:rect>
            </w:pict>
          </mc:Fallback>
        </mc:AlternateContent>
      </w:r>
      <w:r>
        <w:drawing>
          <wp:inline distT="0" distB="0" distL="114300" distR="114300">
            <wp:extent cx="7421245" cy="4620895"/>
            <wp:effectExtent l="9525" t="9525" r="17780" b="17780"/>
            <wp:docPr id="42" name="图片 2" descr="C:\Users\Admin\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descr="C:\Users\Admin\Desktop\1.png1"/>
                    <pic:cNvPicPr>
                      <a:picLocks noChangeAspect="1"/>
                    </pic:cNvPicPr>
                  </pic:nvPicPr>
                  <pic:blipFill>
                    <a:blip r:embed="rId52"/>
                    <a:stretch>
                      <a:fillRect/>
                    </a:stretch>
                  </pic:blipFill>
                  <pic:spPr>
                    <a:xfrm>
                      <a:off x="0" y="0"/>
                      <a:ext cx="7421245" cy="4620895"/>
                    </a:xfrm>
                    <a:prstGeom prst="rect">
                      <a:avLst/>
                    </a:prstGeom>
                    <a:noFill/>
                    <a:ln w="9525" cap="flat" cmpd="sng">
                      <a:solidFill>
                        <a:srgbClr val="000000"/>
                      </a:solidFill>
                      <a:prstDash val="solid"/>
                      <a:miter/>
                      <a:headEnd type="none" w="med" len="med"/>
                      <a:tailEnd type="none" w="med" len="med"/>
                    </a:ln>
                  </pic:spPr>
                </pic:pic>
              </a:graphicData>
            </a:graphic>
          </wp:inline>
        </w:drawing>
      </w:r>
      <w:r>
        <w:rPr>
          <w:sz w:val="21"/>
        </w:rPr>
        <mc:AlternateContent>
          <mc:Choice Requires="wps">
            <w:drawing>
              <wp:anchor distT="0" distB="0" distL="114300" distR="114300" simplePos="0" relativeHeight="251686912" behindDoc="0" locked="0" layoutInCell="1" allowOverlap="1">
                <wp:simplePos x="0" y="0"/>
                <wp:positionH relativeFrom="column">
                  <wp:posOffset>2722245</wp:posOffset>
                </wp:positionH>
                <wp:positionV relativeFrom="paragraph">
                  <wp:posOffset>5684520</wp:posOffset>
                </wp:positionV>
                <wp:extent cx="3152775" cy="276225"/>
                <wp:effectExtent l="0" t="0" r="9525" b="9525"/>
                <wp:wrapNone/>
                <wp:docPr id="45" name="矩形 45"/>
                <wp:cNvGraphicFramePr/>
                <a:graphic xmlns:a="http://schemas.openxmlformats.org/drawingml/2006/main">
                  <a:graphicData uri="http://schemas.microsoft.com/office/word/2010/wordprocessingShape">
                    <wps:wsp>
                      <wps:cNvSpPr/>
                      <wps:spPr>
                        <a:xfrm>
                          <a:off x="0" y="0"/>
                          <a:ext cx="3152775" cy="276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b/>
                                <w:bCs/>
                                <w:sz w:val="24"/>
                                <w:szCs w:val="24"/>
                                <w:lang w:eastAsia="zh-CN"/>
                              </w:rPr>
                            </w:pPr>
                            <w:r>
                              <w:rPr>
                                <w:rFonts w:hint="eastAsia"/>
                                <w:b/>
                                <w:bCs/>
                                <w:sz w:val="24"/>
                                <w:szCs w:val="24"/>
                                <w:lang w:eastAsia="zh-CN"/>
                              </w:rPr>
                              <w:t>附图二：项目平面布置图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4.35pt;margin-top:447.6pt;height:21.75pt;width:248.25pt;z-index:251686912;v-text-anchor:middle;mso-width-relative:page;mso-height-relative:page;" fillcolor="#FFFFFF [3201]" filled="t" stroked="f" coordsize="21600,21600" o:gfxdata="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VoYsF2gAAAAsBAAAPAAAAAAAAAAEAIAAAACIAAABkcnMv&#10;ZG93bnJldi54bWxQSwECFAAUAAAACACHTuJADxGBinMCAADYBAAADgAAAAAAAAABACAAAAApAQAA&#10;ZHJzL2Uyb0RvYy54bWxQSwUGAAAAAAYABgBZAQAADgYAAAAA&#10;">
                <v:fill on="t" focussize="0,0"/>
                <v:stroke on="f" weight="1pt" miterlimit="8" joinstyle="miter"/>
                <v:imagedata o:title=""/>
                <o:lock v:ext="edit" aspectratio="f"/>
                <v:textbox>
                  <w:txbxContent>
                    <w:p>
                      <w:pPr>
                        <w:jc w:val="center"/>
                        <w:rPr>
                          <w:rFonts w:hint="eastAsia" w:eastAsia="宋体"/>
                          <w:b/>
                          <w:bCs/>
                          <w:sz w:val="24"/>
                          <w:szCs w:val="24"/>
                          <w:lang w:eastAsia="zh-CN"/>
                        </w:rPr>
                      </w:pPr>
                      <w:r>
                        <w:rPr>
                          <w:rFonts w:hint="eastAsia"/>
                          <w:b/>
                          <w:bCs/>
                          <w:sz w:val="24"/>
                          <w:szCs w:val="24"/>
                          <w:lang w:eastAsia="zh-CN"/>
                        </w:rPr>
                        <w:t>附图二：项目平面布置图</w:t>
                      </w:r>
                    </w:p>
                  </w:txbxContent>
                </v:textbox>
              </v:rect>
            </w:pict>
          </mc:Fallback>
        </mc:AlternateContent>
      </w:r>
      <w:r>
        <w:drawing>
          <wp:inline distT="0" distB="0" distL="114300" distR="114300">
            <wp:extent cx="8839200" cy="6008370"/>
            <wp:effectExtent l="0" t="0" r="0" b="1143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3"/>
                    <a:stretch>
                      <a:fillRect/>
                    </a:stretch>
                  </pic:blipFill>
                  <pic:spPr>
                    <a:xfrm>
                      <a:off x="0" y="0"/>
                      <a:ext cx="8839200" cy="6008370"/>
                    </a:xfrm>
                    <a:prstGeom prst="rect">
                      <a:avLst/>
                    </a:prstGeom>
                    <a:noFill/>
                    <a:ln>
                      <a:noFill/>
                    </a:ln>
                  </pic:spPr>
                </pic:pic>
              </a:graphicData>
            </a:graphic>
          </wp:inline>
        </w:drawing>
      </w:r>
    </w:p>
    <w:sectPr>
      <w:pgSz w:w="16838" w:h="11906" w:orient="landscape"/>
      <w:pgMar w:top="1797" w:right="1304" w:bottom="1797"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18030">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font-weight : 400">
    <w:altName w:val="Segoe Print"/>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jc w:val="right"/>
    </w:pPr>
    <w:r>
      <w:rPr>
        <w:rFonts w:hint="eastAsia" w:ascii="宋体" w:hAnsi="宋体"/>
        <w:sz w:val="21"/>
        <w:szCs w:val="21"/>
      </w:rPr>
      <w:t xml:space="preserve">       </w:t>
    </w:r>
    <w:r>
      <w:rPr>
        <w:rFonts w:hint="eastAsia"/>
      </w:rPr>
      <w:t xml:space="preserve"> </w:t>
    </w:r>
    <w:r>
      <w:t xml:space="preserve">       </w:t>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jc w:val="right"/>
    </w:pPr>
    <w:r>
      <w:rPr>
        <w:rFonts w:hint="eastAsia" w:ascii="宋体" w:hAnsi="宋体"/>
        <w:sz w:val="21"/>
        <w:szCs w:val="21"/>
      </w:rPr>
      <w:t xml:space="preserve">       </w:t>
    </w:r>
    <w:r>
      <w:rPr>
        <w:rFonts w:hint="eastAsia"/>
      </w:rPr>
      <w:t xml:space="preserve"> </w:t>
    </w:r>
    <w:r>
      <w:t xml:space="preserve">       </w:t>
    </w: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jc w:val="right"/>
    </w:pP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kUsoBAACWAwAADgAAAAAAAAABACAAAAAeAQAAZHJzL2Uyb0Rv&#10;Yy54bWxQSwUGAAAAAAYABgBZAQAAWgUAAAAA&#10;">
              <v:fill on="f" focussize="0,0"/>
              <v:stroke on="f"/>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r>
      <w:rPr>
        <w:rFonts w:hint="eastAsia" w:ascii="宋体" w:hAnsi="宋体"/>
        <w:sz w:val="21"/>
        <w:szCs w:val="21"/>
      </w:rPr>
      <w:t xml:space="preserve">       </w:t>
    </w:r>
    <w:r>
      <w:rPr>
        <w:rFonts w:hint="eastAsia"/>
      </w:rPr>
      <w:t xml:space="preserve"> </w:t>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rPr>
        <w:rFonts w:ascii="宋体" w:hAnsi="宋体" w:cs="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rPr>
        <w:rFonts w:ascii="宋体" w:hAnsi="宋体" w:cs="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default" w:eastAsia="宋体"/>
        <w:lang w:val="en-US" w:eastAsia="zh-CN"/>
      </w:rPr>
    </w:pPr>
    <w:r>
      <w:rPr>
        <w:rFonts w:hint="eastAsia" w:ascii="Times New Roman" w:hAnsi="Times New Roman" w:eastAsia="宋体" w:cs="Times New Roman"/>
        <w:lang w:val="zh-CN" w:eastAsia="zh-CN"/>
      </w:rPr>
      <w:t>合肥建东燃料有限责任公司塑料管材生产项目</w:t>
    </w:r>
    <w:r>
      <w:rPr>
        <w:rFonts w:hint="eastAsia" w:ascii="Times New Roman" w:hAnsi="Times New Roman" w:eastAsia="宋体" w:cs="Times New Roman"/>
        <w:lang w:val="en-US" w:eastAsia="zh-CN"/>
      </w:rPr>
      <w:t>竣工</w:t>
    </w:r>
    <w:r>
      <w:rPr>
        <w:rFonts w:hint="eastAsia"/>
        <w:lang w:val="en-US" w:eastAsia="zh-CN"/>
      </w:rPr>
      <w:t>环境保护验收监测表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D78F90"/>
    <w:multiLevelType w:val="singleLevel"/>
    <w:tmpl w:val="1CD78F90"/>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CF385C"/>
    <w:rsid w:val="001D27F2"/>
    <w:rsid w:val="00201EB5"/>
    <w:rsid w:val="00256004"/>
    <w:rsid w:val="003527FA"/>
    <w:rsid w:val="00376F48"/>
    <w:rsid w:val="0039544A"/>
    <w:rsid w:val="003B3044"/>
    <w:rsid w:val="003D3D13"/>
    <w:rsid w:val="003E5C28"/>
    <w:rsid w:val="0040152F"/>
    <w:rsid w:val="004C7213"/>
    <w:rsid w:val="006012FB"/>
    <w:rsid w:val="008145CD"/>
    <w:rsid w:val="00860940"/>
    <w:rsid w:val="008D2BCB"/>
    <w:rsid w:val="00921AE1"/>
    <w:rsid w:val="00AC6FE8"/>
    <w:rsid w:val="00B77CDF"/>
    <w:rsid w:val="00BE43DF"/>
    <w:rsid w:val="00C34BE2"/>
    <w:rsid w:val="00CA0A14"/>
    <w:rsid w:val="00CD68EB"/>
    <w:rsid w:val="00CF37A6"/>
    <w:rsid w:val="00D26A13"/>
    <w:rsid w:val="00EB32AE"/>
    <w:rsid w:val="00F06294"/>
    <w:rsid w:val="00FC4A66"/>
    <w:rsid w:val="01091134"/>
    <w:rsid w:val="0146023E"/>
    <w:rsid w:val="020C3C92"/>
    <w:rsid w:val="0221133D"/>
    <w:rsid w:val="022F47EA"/>
    <w:rsid w:val="025D1D97"/>
    <w:rsid w:val="02782FA4"/>
    <w:rsid w:val="028E3326"/>
    <w:rsid w:val="03D678F9"/>
    <w:rsid w:val="040623F6"/>
    <w:rsid w:val="040A7F87"/>
    <w:rsid w:val="04244BBF"/>
    <w:rsid w:val="04295DF7"/>
    <w:rsid w:val="0470302D"/>
    <w:rsid w:val="048324F1"/>
    <w:rsid w:val="04E32284"/>
    <w:rsid w:val="05660B06"/>
    <w:rsid w:val="05834FEA"/>
    <w:rsid w:val="059C1AC4"/>
    <w:rsid w:val="05BB2205"/>
    <w:rsid w:val="05E507B0"/>
    <w:rsid w:val="062C149D"/>
    <w:rsid w:val="06654C3F"/>
    <w:rsid w:val="073249B6"/>
    <w:rsid w:val="074B498D"/>
    <w:rsid w:val="07672D68"/>
    <w:rsid w:val="0779320B"/>
    <w:rsid w:val="07D7440E"/>
    <w:rsid w:val="08266413"/>
    <w:rsid w:val="08945E6B"/>
    <w:rsid w:val="08A930EF"/>
    <w:rsid w:val="09494685"/>
    <w:rsid w:val="097B7756"/>
    <w:rsid w:val="09876897"/>
    <w:rsid w:val="09A20A76"/>
    <w:rsid w:val="09E13055"/>
    <w:rsid w:val="09FE0D33"/>
    <w:rsid w:val="0A1C020D"/>
    <w:rsid w:val="0A6225BA"/>
    <w:rsid w:val="0A7900C3"/>
    <w:rsid w:val="0A9F4C8B"/>
    <w:rsid w:val="0AAA431F"/>
    <w:rsid w:val="0B886D52"/>
    <w:rsid w:val="0BCF174F"/>
    <w:rsid w:val="0BDC19AA"/>
    <w:rsid w:val="0C176872"/>
    <w:rsid w:val="0C1C53CF"/>
    <w:rsid w:val="0C24453C"/>
    <w:rsid w:val="0C4A6F37"/>
    <w:rsid w:val="0C7675D7"/>
    <w:rsid w:val="0CC30807"/>
    <w:rsid w:val="0CD96E88"/>
    <w:rsid w:val="0D653E4D"/>
    <w:rsid w:val="0D664660"/>
    <w:rsid w:val="0D7133E5"/>
    <w:rsid w:val="0D757960"/>
    <w:rsid w:val="0D831DDC"/>
    <w:rsid w:val="0D9E2F0B"/>
    <w:rsid w:val="0DA328FF"/>
    <w:rsid w:val="0DAA711C"/>
    <w:rsid w:val="0DDB0902"/>
    <w:rsid w:val="0DF52FF7"/>
    <w:rsid w:val="0E2A4914"/>
    <w:rsid w:val="0E547754"/>
    <w:rsid w:val="0E6F284D"/>
    <w:rsid w:val="0EBC16D6"/>
    <w:rsid w:val="0EC763FE"/>
    <w:rsid w:val="0F2A0546"/>
    <w:rsid w:val="0F5E118C"/>
    <w:rsid w:val="0FC474A1"/>
    <w:rsid w:val="0FDE06A7"/>
    <w:rsid w:val="0FEA1C63"/>
    <w:rsid w:val="10077B73"/>
    <w:rsid w:val="103C3C96"/>
    <w:rsid w:val="107966F3"/>
    <w:rsid w:val="10A90249"/>
    <w:rsid w:val="10D4363A"/>
    <w:rsid w:val="11575084"/>
    <w:rsid w:val="11862D9D"/>
    <w:rsid w:val="119A0E74"/>
    <w:rsid w:val="11BE5695"/>
    <w:rsid w:val="11D71834"/>
    <w:rsid w:val="11D864AC"/>
    <w:rsid w:val="124C59E0"/>
    <w:rsid w:val="12774399"/>
    <w:rsid w:val="12906AA5"/>
    <w:rsid w:val="12E72CAF"/>
    <w:rsid w:val="12ED26E9"/>
    <w:rsid w:val="12F82FC9"/>
    <w:rsid w:val="138D295A"/>
    <w:rsid w:val="13C13CDD"/>
    <w:rsid w:val="13ED1F46"/>
    <w:rsid w:val="1421121E"/>
    <w:rsid w:val="14B911D4"/>
    <w:rsid w:val="14BF381B"/>
    <w:rsid w:val="14FA2559"/>
    <w:rsid w:val="15983DF5"/>
    <w:rsid w:val="15B23F72"/>
    <w:rsid w:val="15C119D7"/>
    <w:rsid w:val="15C959BE"/>
    <w:rsid w:val="15E255D4"/>
    <w:rsid w:val="1639104D"/>
    <w:rsid w:val="167B5BF7"/>
    <w:rsid w:val="16A61610"/>
    <w:rsid w:val="173550CB"/>
    <w:rsid w:val="177B7F08"/>
    <w:rsid w:val="17F35C5E"/>
    <w:rsid w:val="17FD1E09"/>
    <w:rsid w:val="180670B0"/>
    <w:rsid w:val="180F3ED1"/>
    <w:rsid w:val="184E6CDE"/>
    <w:rsid w:val="185B6091"/>
    <w:rsid w:val="18805E7C"/>
    <w:rsid w:val="18810FFD"/>
    <w:rsid w:val="18E84F29"/>
    <w:rsid w:val="194F57ED"/>
    <w:rsid w:val="19661D2E"/>
    <w:rsid w:val="19827C51"/>
    <w:rsid w:val="199D5AD0"/>
    <w:rsid w:val="19B27B6F"/>
    <w:rsid w:val="19DE634B"/>
    <w:rsid w:val="1A5C6D79"/>
    <w:rsid w:val="1ACE194B"/>
    <w:rsid w:val="1AE55935"/>
    <w:rsid w:val="1AEC1AE2"/>
    <w:rsid w:val="1AF51058"/>
    <w:rsid w:val="1B1C0C69"/>
    <w:rsid w:val="1B1E0B3D"/>
    <w:rsid w:val="1BB56016"/>
    <w:rsid w:val="1BE04E96"/>
    <w:rsid w:val="1BE926C2"/>
    <w:rsid w:val="1C2621B8"/>
    <w:rsid w:val="1C94072F"/>
    <w:rsid w:val="1CF21174"/>
    <w:rsid w:val="1D3121CF"/>
    <w:rsid w:val="1D446783"/>
    <w:rsid w:val="1D847BD3"/>
    <w:rsid w:val="1DD90591"/>
    <w:rsid w:val="1DE22681"/>
    <w:rsid w:val="1E1E38E8"/>
    <w:rsid w:val="1E3E06E3"/>
    <w:rsid w:val="1E5537AE"/>
    <w:rsid w:val="1E5B50AF"/>
    <w:rsid w:val="1E5C7883"/>
    <w:rsid w:val="1E6C2937"/>
    <w:rsid w:val="1E8D014B"/>
    <w:rsid w:val="1E992DAB"/>
    <w:rsid w:val="1F242F50"/>
    <w:rsid w:val="1F3A211C"/>
    <w:rsid w:val="1F79061A"/>
    <w:rsid w:val="1F98054E"/>
    <w:rsid w:val="1FE5239F"/>
    <w:rsid w:val="2006097B"/>
    <w:rsid w:val="203F1801"/>
    <w:rsid w:val="208B1F1D"/>
    <w:rsid w:val="20A14148"/>
    <w:rsid w:val="20BE2DEF"/>
    <w:rsid w:val="20DE58FD"/>
    <w:rsid w:val="20FC7160"/>
    <w:rsid w:val="21417DE1"/>
    <w:rsid w:val="21491731"/>
    <w:rsid w:val="218F0AEF"/>
    <w:rsid w:val="21B5381F"/>
    <w:rsid w:val="21F04C68"/>
    <w:rsid w:val="22107174"/>
    <w:rsid w:val="230359DC"/>
    <w:rsid w:val="23345F9D"/>
    <w:rsid w:val="234112FF"/>
    <w:rsid w:val="23450E8B"/>
    <w:rsid w:val="235F1F20"/>
    <w:rsid w:val="236C5C1F"/>
    <w:rsid w:val="23FC721F"/>
    <w:rsid w:val="242409D3"/>
    <w:rsid w:val="24410244"/>
    <w:rsid w:val="244D11E4"/>
    <w:rsid w:val="2454745E"/>
    <w:rsid w:val="248B158D"/>
    <w:rsid w:val="249606CC"/>
    <w:rsid w:val="24B2051E"/>
    <w:rsid w:val="2516721D"/>
    <w:rsid w:val="25957441"/>
    <w:rsid w:val="25ED4D6A"/>
    <w:rsid w:val="263D1EE6"/>
    <w:rsid w:val="264F41A9"/>
    <w:rsid w:val="265F2034"/>
    <w:rsid w:val="271A0926"/>
    <w:rsid w:val="27255609"/>
    <w:rsid w:val="272E622C"/>
    <w:rsid w:val="273620EC"/>
    <w:rsid w:val="273D2C82"/>
    <w:rsid w:val="27F85503"/>
    <w:rsid w:val="28270E0A"/>
    <w:rsid w:val="285E3A07"/>
    <w:rsid w:val="28D813A4"/>
    <w:rsid w:val="28F9572B"/>
    <w:rsid w:val="28FB3E04"/>
    <w:rsid w:val="29011B90"/>
    <w:rsid w:val="29475078"/>
    <w:rsid w:val="29A951C1"/>
    <w:rsid w:val="2ACE78BC"/>
    <w:rsid w:val="2B3B22D8"/>
    <w:rsid w:val="2B4A5C8D"/>
    <w:rsid w:val="2B6646B5"/>
    <w:rsid w:val="2B8051D4"/>
    <w:rsid w:val="2C131B25"/>
    <w:rsid w:val="2C4B0E3C"/>
    <w:rsid w:val="2C5408BD"/>
    <w:rsid w:val="2C5B5DDC"/>
    <w:rsid w:val="2CB2198B"/>
    <w:rsid w:val="2CF07ACC"/>
    <w:rsid w:val="2D3148C5"/>
    <w:rsid w:val="2D59193B"/>
    <w:rsid w:val="2D831F86"/>
    <w:rsid w:val="2DBD09DD"/>
    <w:rsid w:val="2DCA3251"/>
    <w:rsid w:val="2DDB13D1"/>
    <w:rsid w:val="2DE12FFC"/>
    <w:rsid w:val="2DFD4B91"/>
    <w:rsid w:val="2DFF5BAB"/>
    <w:rsid w:val="2E3544A7"/>
    <w:rsid w:val="2E36291B"/>
    <w:rsid w:val="2E636D13"/>
    <w:rsid w:val="2EAE37EA"/>
    <w:rsid w:val="2EC426E9"/>
    <w:rsid w:val="2EFD195C"/>
    <w:rsid w:val="2F6E0D9C"/>
    <w:rsid w:val="2F6E3810"/>
    <w:rsid w:val="2F9D02FA"/>
    <w:rsid w:val="2F9E5964"/>
    <w:rsid w:val="30413E55"/>
    <w:rsid w:val="304C6D5E"/>
    <w:rsid w:val="30632BA3"/>
    <w:rsid w:val="30896A61"/>
    <w:rsid w:val="30962F81"/>
    <w:rsid w:val="30A02591"/>
    <w:rsid w:val="30CE62E5"/>
    <w:rsid w:val="30EE1F19"/>
    <w:rsid w:val="31311CC4"/>
    <w:rsid w:val="317C32E0"/>
    <w:rsid w:val="31C92200"/>
    <w:rsid w:val="31F932F4"/>
    <w:rsid w:val="32063003"/>
    <w:rsid w:val="32131EEB"/>
    <w:rsid w:val="32322B63"/>
    <w:rsid w:val="324F7F64"/>
    <w:rsid w:val="32763667"/>
    <w:rsid w:val="3296143E"/>
    <w:rsid w:val="32AE1C9A"/>
    <w:rsid w:val="32F10C83"/>
    <w:rsid w:val="335D316A"/>
    <w:rsid w:val="3384313D"/>
    <w:rsid w:val="33971E80"/>
    <w:rsid w:val="33AD68BF"/>
    <w:rsid w:val="33FB7DC1"/>
    <w:rsid w:val="34B738F0"/>
    <w:rsid w:val="34CA7AFE"/>
    <w:rsid w:val="34D80811"/>
    <w:rsid w:val="34DC28B3"/>
    <w:rsid w:val="34EE2680"/>
    <w:rsid w:val="350F3F29"/>
    <w:rsid w:val="35493195"/>
    <w:rsid w:val="359030DD"/>
    <w:rsid w:val="35C979A8"/>
    <w:rsid w:val="35CF385C"/>
    <w:rsid w:val="35EC7A24"/>
    <w:rsid w:val="36177859"/>
    <w:rsid w:val="362F4C19"/>
    <w:rsid w:val="36585765"/>
    <w:rsid w:val="3669733E"/>
    <w:rsid w:val="36704385"/>
    <w:rsid w:val="3684197B"/>
    <w:rsid w:val="36B81292"/>
    <w:rsid w:val="37244EF9"/>
    <w:rsid w:val="3735376E"/>
    <w:rsid w:val="376749C7"/>
    <w:rsid w:val="378C1C8D"/>
    <w:rsid w:val="379779C5"/>
    <w:rsid w:val="37A11CBC"/>
    <w:rsid w:val="37B40A4F"/>
    <w:rsid w:val="37DC06CA"/>
    <w:rsid w:val="37EC4308"/>
    <w:rsid w:val="38335D47"/>
    <w:rsid w:val="389251A3"/>
    <w:rsid w:val="38AF6663"/>
    <w:rsid w:val="38C8124C"/>
    <w:rsid w:val="39301CF2"/>
    <w:rsid w:val="3939029D"/>
    <w:rsid w:val="397E1322"/>
    <w:rsid w:val="39930144"/>
    <w:rsid w:val="39CD06FB"/>
    <w:rsid w:val="3A3E3214"/>
    <w:rsid w:val="3A9861D5"/>
    <w:rsid w:val="3A9C3A1A"/>
    <w:rsid w:val="3AC61A13"/>
    <w:rsid w:val="3ACF0012"/>
    <w:rsid w:val="3AD669B5"/>
    <w:rsid w:val="3B587441"/>
    <w:rsid w:val="3BB43CE1"/>
    <w:rsid w:val="3BCA25CC"/>
    <w:rsid w:val="3BD83331"/>
    <w:rsid w:val="3C562490"/>
    <w:rsid w:val="3C636F12"/>
    <w:rsid w:val="3C6475E5"/>
    <w:rsid w:val="3C6607A5"/>
    <w:rsid w:val="3C7948D0"/>
    <w:rsid w:val="3C8A1627"/>
    <w:rsid w:val="3CA45BBE"/>
    <w:rsid w:val="3CD1730E"/>
    <w:rsid w:val="3CD72D77"/>
    <w:rsid w:val="3D072721"/>
    <w:rsid w:val="3D4925A6"/>
    <w:rsid w:val="3DC436B5"/>
    <w:rsid w:val="3DE176FC"/>
    <w:rsid w:val="3E05003B"/>
    <w:rsid w:val="3E0C34FC"/>
    <w:rsid w:val="3E395213"/>
    <w:rsid w:val="3E56125B"/>
    <w:rsid w:val="3E9C2A99"/>
    <w:rsid w:val="3EC83031"/>
    <w:rsid w:val="3EF14DAC"/>
    <w:rsid w:val="3EFF4CF2"/>
    <w:rsid w:val="3F632778"/>
    <w:rsid w:val="3F640876"/>
    <w:rsid w:val="3F7F5F4F"/>
    <w:rsid w:val="3F89380B"/>
    <w:rsid w:val="3F8C0CD8"/>
    <w:rsid w:val="3FB5328E"/>
    <w:rsid w:val="3FB64B1A"/>
    <w:rsid w:val="4009752E"/>
    <w:rsid w:val="418E69DA"/>
    <w:rsid w:val="41B23691"/>
    <w:rsid w:val="41B5236D"/>
    <w:rsid w:val="41BD37EE"/>
    <w:rsid w:val="41FC3D07"/>
    <w:rsid w:val="425D3590"/>
    <w:rsid w:val="42A763CE"/>
    <w:rsid w:val="42AF5E14"/>
    <w:rsid w:val="42C65B40"/>
    <w:rsid w:val="42D37365"/>
    <w:rsid w:val="42DC6025"/>
    <w:rsid w:val="43EB0B07"/>
    <w:rsid w:val="442A5C2F"/>
    <w:rsid w:val="443C7566"/>
    <w:rsid w:val="44766710"/>
    <w:rsid w:val="44C32AEC"/>
    <w:rsid w:val="45524055"/>
    <w:rsid w:val="455D5B77"/>
    <w:rsid w:val="45D27F77"/>
    <w:rsid w:val="45DE0F0F"/>
    <w:rsid w:val="45F2644B"/>
    <w:rsid w:val="45F43588"/>
    <w:rsid w:val="45F87CFA"/>
    <w:rsid w:val="46264232"/>
    <w:rsid w:val="469502A3"/>
    <w:rsid w:val="46D8299D"/>
    <w:rsid w:val="470E08A8"/>
    <w:rsid w:val="477B16A3"/>
    <w:rsid w:val="477E60CB"/>
    <w:rsid w:val="47C46AD4"/>
    <w:rsid w:val="47D92060"/>
    <w:rsid w:val="4867479A"/>
    <w:rsid w:val="489021FE"/>
    <w:rsid w:val="48A06616"/>
    <w:rsid w:val="48B4573D"/>
    <w:rsid w:val="48C052CA"/>
    <w:rsid w:val="492A5003"/>
    <w:rsid w:val="49D37B0D"/>
    <w:rsid w:val="49FC672D"/>
    <w:rsid w:val="4A490D6E"/>
    <w:rsid w:val="4AB61C14"/>
    <w:rsid w:val="4AF628F5"/>
    <w:rsid w:val="4B312170"/>
    <w:rsid w:val="4B3D1A2D"/>
    <w:rsid w:val="4B5B1ACA"/>
    <w:rsid w:val="4B7F4DCB"/>
    <w:rsid w:val="4BAD461C"/>
    <w:rsid w:val="4C5A2399"/>
    <w:rsid w:val="4C634839"/>
    <w:rsid w:val="4C7272CF"/>
    <w:rsid w:val="4CA33DDB"/>
    <w:rsid w:val="4CC53E31"/>
    <w:rsid w:val="4CF304AF"/>
    <w:rsid w:val="4D53115A"/>
    <w:rsid w:val="4D6E37E0"/>
    <w:rsid w:val="4D894BF5"/>
    <w:rsid w:val="4DBF2ACB"/>
    <w:rsid w:val="4DEE7E0C"/>
    <w:rsid w:val="4E1D3B31"/>
    <w:rsid w:val="4E4F2DD0"/>
    <w:rsid w:val="4EF30C48"/>
    <w:rsid w:val="4F0E4BB9"/>
    <w:rsid w:val="4F1B2AD9"/>
    <w:rsid w:val="4F547F1A"/>
    <w:rsid w:val="4F9D7976"/>
    <w:rsid w:val="4FFD3A29"/>
    <w:rsid w:val="50093445"/>
    <w:rsid w:val="503D5C37"/>
    <w:rsid w:val="50764CB1"/>
    <w:rsid w:val="508D0DF0"/>
    <w:rsid w:val="50C17CA8"/>
    <w:rsid w:val="51246850"/>
    <w:rsid w:val="51285D72"/>
    <w:rsid w:val="51903341"/>
    <w:rsid w:val="51A33B82"/>
    <w:rsid w:val="51B96F4F"/>
    <w:rsid w:val="51D35128"/>
    <w:rsid w:val="51FF6B3A"/>
    <w:rsid w:val="52085699"/>
    <w:rsid w:val="5210398D"/>
    <w:rsid w:val="524A66FF"/>
    <w:rsid w:val="52511436"/>
    <w:rsid w:val="52933B2D"/>
    <w:rsid w:val="52AA22FE"/>
    <w:rsid w:val="52FF5C2F"/>
    <w:rsid w:val="531B6F95"/>
    <w:rsid w:val="5360454E"/>
    <w:rsid w:val="53D55436"/>
    <w:rsid w:val="53ED440D"/>
    <w:rsid w:val="53FB0A60"/>
    <w:rsid w:val="54004597"/>
    <w:rsid w:val="54151180"/>
    <w:rsid w:val="545905B5"/>
    <w:rsid w:val="545B2980"/>
    <w:rsid w:val="545D726F"/>
    <w:rsid w:val="54A24231"/>
    <w:rsid w:val="54BA37E3"/>
    <w:rsid w:val="54F62F4B"/>
    <w:rsid w:val="5564428B"/>
    <w:rsid w:val="55A67239"/>
    <w:rsid w:val="55BE7B7F"/>
    <w:rsid w:val="55D162AC"/>
    <w:rsid w:val="56003D5A"/>
    <w:rsid w:val="561501D9"/>
    <w:rsid w:val="561A590F"/>
    <w:rsid w:val="56255FEA"/>
    <w:rsid w:val="56304F65"/>
    <w:rsid w:val="56715BD1"/>
    <w:rsid w:val="568C6C08"/>
    <w:rsid w:val="568C7A6F"/>
    <w:rsid w:val="56D23B80"/>
    <w:rsid w:val="573E256B"/>
    <w:rsid w:val="57490FA1"/>
    <w:rsid w:val="57607076"/>
    <w:rsid w:val="58B464C0"/>
    <w:rsid w:val="58BD134E"/>
    <w:rsid w:val="58BD32DE"/>
    <w:rsid w:val="58CA2E53"/>
    <w:rsid w:val="59307EA0"/>
    <w:rsid w:val="598825BE"/>
    <w:rsid w:val="59BB1A06"/>
    <w:rsid w:val="59ED1C34"/>
    <w:rsid w:val="5A690101"/>
    <w:rsid w:val="5A7F4C3D"/>
    <w:rsid w:val="5A9529D4"/>
    <w:rsid w:val="5A986B4B"/>
    <w:rsid w:val="5A9A2B21"/>
    <w:rsid w:val="5ADC6AE2"/>
    <w:rsid w:val="5AE25150"/>
    <w:rsid w:val="5AF3252F"/>
    <w:rsid w:val="5B383902"/>
    <w:rsid w:val="5B5D73F0"/>
    <w:rsid w:val="5BA134B6"/>
    <w:rsid w:val="5BC07BFA"/>
    <w:rsid w:val="5BD16D82"/>
    <w:rsid w:val="5BD33CDD"/>
    <w:rsid w:val="5BE76FFB"/>
    <w:rsid w:val="5C1C50CD"/>
    <w:rsid w:val="5C47476A"/>
    <w:rsid w:val="5CA57031"/>
    <w:rsid w:val="5CBF2C7E"/>
    <w:rsid w:val="5D195645"/>
    <w:rsid w:val="5D3248AD"/>
    <w:rsid w:val="5D507659"/>
    <w:rsid w:val="5D875F2C"/>
    <w:rsid w:val="5DB2327F"/>
    <w:rsid w:val="5DE479EF"/>
    <w:rsid w:val="5E4A16C1"/>
    <w:rsid w:val="5EEB75A3"/>
    <w:rsid w:val="5FB306B5"/>
    <w:rsid w:val="5FE904FE"/>
    <w:rsid w:val="5FF015D8"/>
    <w:rsid w:val="60101DCA"/>
    <w:rsid w:val="6022653F"/>
    <w:rsid w:val="6023479D"/>
    <w:rsid w:val="602F7F08"/>
    <w:rsid w:val="606652B0"/>
    <w:rsid w:val="606F6590"/>
    <w:rsid w:val="609A5165"/>
    <w:rsid w:val="60AF4D88"/>
    <w:rsid w:val="60C7612D"/>
    <w:rsid w:val="60CC7F22"/>
    <w:rsid w:val="60E8042A"/>
    <w:rsid w:val="61373210"/>
    <w:rsid w:val="61525162"/>
    <w:rsid w:val="61930E66"/>
    <w:rsid w:val="61A91026"/>
    <w:rsid w:val="61FF421D"/>
    <w:rsid w:val="620D7FCE"/>
    <w:rsid w:val="62901C4D"/>
    <w:rsid w:val="62BF2C47"/>
    <w:rsid w:val="63042D15"/>
    <w:rsid w:val="633B67B0"/>
    <w:rsid w:val="633D498D"/>
    <w:rsid w:val="634217FC"/>
    <w:rsid w:val="634A2CFC"/>
    <w:rsid w:val="63A84FDC"/>
    <w:rsid w:val="63F1427D"/>
    <w:rsid w:val="64524ABB"/>
    <w:rsid w:val="64581A81"/>
    <w:rsid w:val="649D0177"/>
    <w:rsid w:val="64F37E14"/>
    <w:rsid w:val="652A2F1B"/>
    <w:rsid w:val="653B5181"/>
    <w:rsid w:val="65443F2B"/>
    <w:rsid w:val="658F6997"/>
    <w:rsid w:val="65B921C5"/>
    <w:rsid w:val="65CD5885"/>
    <w:rsid w:val="6622388A"/>
    <w:rsid w:val="66372720"/>
    <w:rsid w:val="6681278C"/>
    <w:rsid w:val="669B2519"/>
    <w:rsid w:val="669F547B"/>
    <w:rsid w:val="677C27AC"/>
    <w:rsid w:val="677C3930"/>
    <w:rsid w:val="67E610C7"/>
    <w:rsid w:val="680471F6"/>
    <w:rsid w:val="68073186"/>
    <w:rsid w:val="68203F22"/>
    <w:rsid w:val="68436A03"/>
    <w:rsid w:val="68442196"/>
    <w:rsid w:val="684B0916"/>
    <w:rsid w:val="685C18D8"/>
    <w:rsid w:val="68DA3D6D"/>
    <w:rsid w:val="68FE7118"/>
    <w:rsid w:val="69196F13"/>
    <w:rsid w:val="69443030"/>
    <w:rsid w:val="69747672"/>
    <w:rsid w:val="69B174F8"/>
    <w:rsid w:val="69FD770F"/>
    <w:rsid w:val="6A223716"/>
    <w:rsid w:val="6A9068A7"/>
    <w:rsid w:val="6A91630B"/>
    <w:rsid w:val="6AA13878"/>
    <w:rsid w:val="6AAA0E92"/>
    <w:rsid w:val="6AD20BC6"/>
    <w:rsid w:val="6ADA6168"/>
    <w:rsid w:val="6B26279F"/>
    <w:rsid w:val="6BE4748F"/>
    <w:rsid w:val="6BEB316F"/>
    <w:rsid w:val="6BED39F2"/>
    <w:rsid w:val="6C3815FD"/>
    <w:rsid w:val="6C414E73"/>
    <w:rsid w:val="6C566516"/>
    <w:rsid w:val="6CB3064A"/>
    <w:rsid w:val="6CEE560B"/>
    <w:rsid w:val="6CF0712C"/>
    <w:rsid w:val="6CFE1374"/>
    <w:rsid w:val="6D645370"/>
    <w:rsid w:val="6D964739"/>
    <w:rsid w:val="6DA22527"/>
    <w:rsid w:val="6E110ECA"/>
    <w:rsid w:val="6E625106"/>
    <w:rsid w:val="6E667565"/>
    <w:rsid w:val="6E706E72"/>
    <w:rsid w:val="6E9A3134"/>
    <w:rsid w:val="6EFF672E"/>
    <w:rsid w:val="6FAB7D1A"/>
    <w:rsid w:val="6FC45E70"/>
    <w:rsid w:val="6FF03A95"/>
    <w:rsid w:val="700D0F97"/>
    <w:rsid w:val="70174D16"/>
    <w:rsid w:val="7025068D"/>
    <w:rsid w:val="702A464D"/>
    <w:rsid w:val="705E64FB"/>
    <w:rsid w:val="709B0FFC"/>
    <w:rsid w:val="70F838FD"/>
    <w:rsid w:val="715B60E9"/>
    <w:rsid w:val="72633EC4"/>
    <w:rsid w:val="728F6785"/>
    <w:rsid w:val="729A251D"/>
    <w:rsid w:val="729E6251"/>
    <w:rsid w:val="72C71868"/>
    <w:rsid w:val="72EA1C82"/>
    <w:rsid w:val="72FC66AF"/>
    <w:rsid w:val="73096AA1"/>
    <w:rsid w:val="73163B6C"/>
    <w:rsid w:val="73597C4D"/>
    <w:rsid w:val="736A5F74"/>
    <w:rsid w:val="73B3667E"/>
    <w:rsid w:val="73BC1064"/>
    <w:rsid w:val="73BF609C"/>
    <w:rsid w:val="74004F29"/>
    <w:rsid w:val="74575A8F"/>
    <w:rsid w:val="74A8685D"/>
    <w:rsid w:val="74BD1990"/>
    <w:rsid w:val="75041707"/>
    <w:rsid w:val="755327D8"/>
    <w:rsid w:val="755E75AC"/>
    <w:rsid w:val="75B04D28"/>
    <w:rsid w:val="75B931A9"/>
    <w:rsid w:val="75D1111C"/>
    <w:rsid w:val="76103B5C"/>
    <w:rsid w:val="76217E72"/>
    <w:rsid w:val="76570656"/>
    <w:rsid w:val="766F1523"/>
    <w:rsid w:val="768B2BC6"/>
    <w:rsid w:val="77222974"/>
    <w:rsid w:val="77406F30"/>
    <w:rsid w:val="775C16EC"/>
    <w:rsid w:val="77656957"/>
    <w:rsid w:val="77764E57"/>
    <w:rsid w:val="77AA7B0E"/>
    <w:rsid w:val="781D7BCE"/>
    <w:rsid w:val="785D3050"/>
    <w:rsid w:val="78931744"/>
    <w:rsid w:val="78C40236"/>
    <w:rsid w:val="79697501"/>
    <w:rsid w:val="79CA7117"/>
    <w:rsid w:val="79F37F28"/>
    <w:rsid w:val="7A1459AA"/>
    <w:rsid w:val="7A5519BE"/>
    <w:rsid w:val="7A7A3FAE"/>
    <w:rsid w:val="7ABE7CDF"/>
    <w:rsid w:val="7ADA09AC"/>
    <w:rsid w:val="7B7B4D49"/>
    <w:rsid w:val="7B9A6B73"/>
    <w:rsid w:val="7BA717FD"/>
    <w:rsid w:val="7BAC5919"/>
    <w:rsid w:val="7BBE04C9"/>
    <w:rsid w:val="7C5D2D2C"/>
    <w:rsid w:val="7C6A4F78"/>
    <w:rsid w:val="7CD32A9A"/>
    <w:rsid w:val="7CEF474C"/>
    <w:rsid w:val="7D0B3CA7"/>
    <w:rsid w:val="7D2C157B"/>
    <w:rsid w:val="7D4776FD"/>
    <w:rsid w:val="7D577C25"/>
    <w:rsid w:val="7D6E25A6"/>
    <w:rsid w:val="7D7B1E32"/>
    <w:rsid w:val="7D7F2D1B"/>
    <w:rsid w:val="7DA27E76"/>
    <w:rsid w:val="7E090B2A"/>
    <w:rsid w:val="7E1D6778"/>
    <w:rsid w:val="7E2447DE"/>
    <w:rsid w:val="7E627217"/>
    <w:rsid w:val="7EFC0134"/>
    <w:rsid w:val="7F094660"/>
    <w:rsid w:val="7F1B7592"/>
    <w:rsid w:val="7F640C0C"/>
    <w:rsid w:val="7F771551"/>
    <w:rsid w:val="7F7E4C51"/>
    <w:rsid w:val="7F8C2203"/>
    <w:rsid w:val="7FB16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99"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40" w:beforeLines="40" w:after="40" w:afterLines="40" w:line="360" w:lineRule="auto"/>
      <w:jc w:val="center"/>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b/>
      <w:bCs/>
      <w:sz w:val="32"/>
      <w:szCs w:val="32"/>
    </w:rPr>
  </w:style>
  <w:style w:type="paragraph" w:styleId="5">
    <w:name w:val="heading 3"/>
    <w:basedOn w:val="1"/>
    <w:next w:val="1"/>
    <w:qFormat/>
    <w:uiPriority w:val="9"/>
    <w:pPr>
      <w:keepNext/>
      <w:keepLines/>
      <w:spacing w:before="260" w:after="260" w:line="416" w:lineRule="auto"/>
      <w:outlineLvl w:val="2"/>
    </w:pPr>
    <w:rPr>
      <w:b/>
      <w:bCs/>
      <w:sz w:val="32"/>
      <w:szCs w:val="32"/>
    </w:rPr>
  </w:style>
  <w:style w:type="paragraph" w:styleId="2">
    <w:name w:val="heading 4"/>
    <w:basedOn w:val="1"/>
    <w:next w:val="1"/>
    <w:qFormat/>
    <w:uiPriority w:val="9"/>
    <w:pPr>
      <w:keepNext/>
      <w:keepLines/>
      <w:spacing w:before="280" w:beforeLines="0" w:after="290" w:afterLines="0" w:line="376" w:lineRule="auto"/>
      <w:outlineLvl w:val="3"/>
    </w:pPr>
    <w:rPr>
      <w:rFonts w:ascii="Cambria" w:hAnsi="Cambria"/>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firstLineChars="200"/>
    </w:pPr>
    <w:rPr>
      <w:szCs w:val="20"/>
    </w:rPr>
  </w:style>
  <w:style w:type="paragraph" w:styleId="7">
    <w:name w:val="annotation text"/>
    <w:basedOn w:val="1"/>
    <w:qFormat/>
    <w:uiPriority w:val="0"/>
    <w:pPr>
      <w:jc w:val="left"/>
    </w:pPr>
  </w:style>
  <w:style w:type="paragraph" w:styleId="8">
    <w:name w:val="Salutation"/>
    <w:basedOn w:val="1"/>
    <w:next w:val="1"/>
    <w:qFormat/>
    <w:uiPriority w:val="99"/>
  </w:style>
  <w:style w:type="paragraph" w:styleId="9">
    <w:name w:val="Body Text"/>
    <w:basedOn w:val="1"/>
    <w:next w:val="1"/>
    <w:qFormat/>
    <w:uiPriority w:val="0"/>
    <w:pPr>
      <w:jc w:val="center"/>
    </w:pPr>
    <w:rPr>
      <w:rFonts w:ascii="宋体" w:hAnsi="宋体"/>
      <w:sz w:val="72"/>
    </w:rPr>
  </w:style>
  <w:style w:type="paragraph" w:styleId="10">
    <w:name w:val="Body Text Indent"/>
    <w:basedOn w:val="1"/>
    <w:next w:val="11"/>
    <w:qFormat/>
    <w:uiPriority w:val="0"/>
    <w:pPr>
      <w:spacing w:after="120"/>
      <w:ind w:left="420" w:leftChars="200"/>
    </w:pPr>
  </w:style>
  <w:style w:type="paragraph" w:styleId="11">
    <w:name w:val="Body Text Indent 2"/>
    <w:basedOn w:val="1"/>
    <w:next w:val="12"/>
    <w:qFormat/>
    <w:uiPriority w:val="0"/>
    <w:pPr>
      <w:spacing w:after="120" w:line="480" w:lineRule="auto"/>
      <w:ind w:left="420" w:leftChars="200"/>
    </w:pPr>
  </w:style>
  <w:style w:type="paragraph" w:styleId="12">
    <w:name w:val="Body Text First Indent 2"/>
    <w:basedOn w:val="10"/>
    <w:next w:val="1"/>
    <w:qFormat/>
    <w:uiPriority w:val="0"/>
    <w:pPr>
      <w:ind w:firstLine="420" w:firstLineChars="200"/>
    </w:pPr>
  </w:style>
  <w:style w:type="paragraph" w:styleId="13">
    <w:name w:val="Plain Text"/>
    <w:basedOn w:val="1"/>
    <w:next w:val="8"/>
    <w:qFormat/>
    <w:uiPriority w:val="0"/>
    <w:rPr>
      <w:rFonts w:ascii="宋体" w:hAnsi="Courier New" w:cs="Courier New"/>
      <w:szCs w:val="21"/>
    </w:rPr>
  </w:style>
  <w:style w:type="paragraph" w:styleId="14">
    <w:name w:val="Balloon Text"/>
    <w:basedOn w:val="1"/>
    <w:semiHidden/>
    <w:qFormat/>
    <w:uiPriority w:val="0"/>
    <w:rPr>
      <w:kern w:val="0"/>
      <w:sz w:val="18"/>
      <w:szCs w:val="20"/>
    </w:r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List"/>
    <w:basedOn w:val="1"/>
    <w:qFormat/>
    <w:uiPriority w:val="0"/>
    <w:pPr>
      <w:spacing w:line="360" w:lineRule="exact"/>
      <w:jc w:val="center"/>
    </w:pPr>
    <w:rPr>
      <w:rFonts w:ascii="仿宋_GB2312" w:eastAsia="仿宋_GB2312"/>
      <w:sz w:val="24"/>
      <w:szCs w:val="20"/>
    </w:rPr>
  </w:style>
  <w:style w:type="paragraph" w:styleId="18">
    <w:name w:val="Body Text Indent 3"/>
    <w:basedOn w:val="1"/>
    <w:qFormat/>
    <w:uiPriority w:val="99"/>
    <w:pPr>
      <w:ind w:left="420" w:leftChars="200"/>
    </w:pPr>
    <w:rPr>
      <w:sz w:val="16"/>
      <w:szCs w:val="16"/>
    </w:rPr>
  </w:style>
  <w:style w:type="paragraph" w:styleId="19">
    <w:name w:val="Body Text 2"/>
    <w:basedOn w:val="1"/>
    <w:qFormat/>
    <w:uiPriority w:val="0"/>
    <w:pPr>
      <w:spacing w:before="156" w:beforeLines="50"/>
    </w:pPr>
    <w:rPr>
      <w:sz w:val="36"/>
    </w:rPr>
  </w:style>
  <w:style w:type="paragraph" w:styleId="2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1">
    <w:name w:val="Body Text First Indent"/>
    <w:basedOn w:val="9"/>
    <w:qFormat/>
    <w:uiPriority w:val="0"/>
    <w:pPr>
      <w:spacing w:after="120" w:afterLines="0"/>
      <w:ind w:firstLine="420" w:firstLineChars="100"/>
      <w:jc w:val="both"/>
    </w:pPr>
    <w:rPr>
      <w:sz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b/>
    </w:rPr>
  </w:style>
  <w:style w:type="character" w:styleId="26">
    <w:name w:val="page number"/>
    <w:qFormat/>
    <w:uiPriority w:val="99"/>
    <w:rPr>
      <w:rFonts w:cs="Times New Roman"/>
    </w:rPr>
  </w:style>
  <w:style w:type="character" w:styleId="27">
    <w:name w:val="Hyperlink"/>
    <w:basedOn w:val="24"/>
    <w:qFormat/>
    <w:uiPriority w:val="0"/>
    <w:rPr>
      <w:color w:val="0000FF"/>
      <w:u w:val="single"/>
    </w:rPr>
  </w:style>
  <w:style w:type="paragraph" w:customStyle="1" w:styleId="28">
    <w:name w:val="Default"/>
    <w:next w:val="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9">
    <w:name w:val="xl27"/>
    <w:basedOn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18030" w:hAnsi="???-18030" w:cs="???-18030"/>
      <w:kern w:val="0"/>
    </w:rPr>
  </w:style>
  <w:style w:type="paragraph" w:customStyle="1" w:styleId="30">
    <w:name w:val="Default2"/>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1">
    <w:name w:val="正文 首行缩进:  2 字符"/>
    <w:qFormat/>
    <w:uiPriority w:val="99"/>
    <w:pPr>
      <w:widowControl w:val="0"/>
      <w:ind w:firstLine="579" w:firstLineChars="200"/>
      <w:jc w:val="both"/>
    </w:pPr>
    <w:rPr>
      <w:rFonts w:ascii="Times New Roman" w:hAnsi="Times New Roman" w:eastAsia="宋体" w:cs="宋体"/>
      <w:kern w:val="2"/>
      <w:sz w:val="21"/>
      <w:szCs w:val="20"/>
      <w:lang w:val="en-US" w:eastAsia="zh-CN" w:bidi="ar-SA"/>
    </w:rPr>
  </w:style>
  <w:style w:type="paragraph" w:customStyle="1" w:styleId="32">
    <w:name w:val="p0"/>
    <w:basedOn w:val="1"/>
    <w:qFormat/>
    <w:uiPriority w:val="0"/>
    <w:pPr>
      <w:widowControl/>
      <w:jc w:val="left"/>
    </w:pPr>
    <w:rPr>
      <w:kern w:val="0"/>
      <w:szCs w:val="21"/>
    </w:rPr>
  </w:style>
  <w:style w:type="paragraph" w:customStyle="1" w:styleId="33">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34">
    <w:name w:val="表格文字"/>
    <w:basedOn w:val="1"/>
    <w:qFormat/>
    <w:uiPriority w:val="0"/>
    <w:pPr>
      <w:autoSpaceDE w:val="0"/>
      <w:autoSpaceDN w:val="0"/>
      <w:adjustRightInd w:val="0"/>
      <w:spacing w:before="60" w:after="60"/>
      <w:jc w:val="center"/>
      <w:textAlignment w:val="bottom"/>
    </w:pPr>
    <w:rPr>
      <w:rFonts w:eastAsia="仿宋_GB2312"/>
      <w:kern w:val="0"/>
      <w:sz w:val="24"/>
    </w:rPr>
  </w:style>
  <w:style w:type="paragraph" w:customStyle="1" w:styleId="35">
    <w:name w:val="2222"/>
    <w:basedOn w:val="1"/>
    <w:qFormat/>
    <w:uiPriority w:val="0"/>
    <w:pPr>
      <w:spacing w:after="156" w:line="500" w:lineRule="exact"/>
      <w:jc w:val="left"/>
    </w:pPr>
    <w:rPr>
      <w:rFonts w:ascii="宋体" w:hAnsi="宋体"/>
      <w:b/>
      <w:color w:val="000066"/>
      <w:sz w:val="28"/>
      <w:szCs w:val="20"/>
    </w:rPr>
  </w:style>
  <w:style w:type="paragraph" w:customStyle="1" w:styleId="36">
    <w:name w:val="表格内文字"/>
    <w:basedOn w:val="1"/>
    <w:qFormat/>
    <w:uiPriority w:val="0"/>
    <w:pPr>
      <w:tabs>
        <w:tab w:val="left" w:pos="0"/>
      </w:tabs>
      <w:adjustRightInd w:val="0"/>
      <w:snapToGrid w:val="0"/>
      <w:jc w:val="center"/>
    </w:pPr>
    <w:rPr>
      <w:rFonts w:eastAsia="仿宋_GB2312"/>
      <w:kern w:val="0"/>
      <w:sz w:val="24"/>
    </w:rPr>
  </w:style>
  <w:style w:type="paragraph" w:customStyle="1" w:styleId="37">
    <w:name w:val="Table Paragraph"/>
    <w:basedOn w:val="1"/>
    <w:qFormat/>
    <w:uiPriority w:val="1"/>
    <w:rPr>
      <w:rFonts w:ascii="Times New Roman" w:hAnsi="Times New Roman" w:eastAsia="Times New Roman" w:cs="Times New Roman"/>
      <w:lang w:val="zh-CN" w:eastAsia="zh-CN" w:bidi="zh-CN"/>
    </w:rPr>
  </w:style>
  <w:style w:type="paragraph" w:customStyle="1" w:styleId="38">
    <w:name w:val="表格"/>
    <w:basedOn w:val="6"/>
    <w:qFormat/>
    <w:uiPriority w:val="0"/>
    <w:pPr>
      <w:jc w:val="center"/>
    </w:pPr>
    <w:rPr>
      <w:sz w:val="24"/>
    </w:rPr>
  </w:style>
  <w:style w:type="paragraph" w:customStyle="1" w:styleId="39">
    <w:name w:val="1"/>
    <w:basedOn w:val="1"/>
    <w:next w:val="6"/>
    <w:qFormat/>
    <w:uiPriority w:val="99"/>
    <w:pPr>
      <w:ind w:firstLine="420"/>
    </w:pPr>
    <w:rPr>
      <w:rFonts w:ascii="宋体"/>
      <w:sz w:val="26"/>
      <w:szCs w:val="20"/>
    </w:rPr>
  </w:style>
  <w:style w:type="paragraph" w:customStyle="1" w:styleId="40">
    <w:name w:val="样式35"/>
    <w:basedOn w:val="1"/>
    <w:qFormat/>
    <w:uiPriority w:val="0"/>
    <w:pPr>
      <w:adjustRightInd w:val="0"/>
      <w:spacing w:line="312" w:lineRule="auto"/>
      <w:ind w:firstLine="567"/>
    </w:pPr>
    <w:rPr>
      <w:rFonts w:ascii="宋体"/>
      <w:kern w:val="0"/>
      <w:sz w:val="28"/>
      <w:szCs w:val="20"/>
    </w:rPr>
  </w:style>
  <w:style w:type="character" w:customStyle="1" w:styleId="41">
    <w:name w:val="font01"/>
    <w:qFormat/>
    <w:uiPriority w:val="0"/>
    <w:rPr>
      <w:rFonts w:ascii="font-weight : 400" w:hAnsi="font-weight : 400" w:eastAsia="font-weight : 400" w:cs="font-weight : 400"/>
      <w:color w:val="000000"/>
      <w:sz w:val="22"/>
      <w:szCs w:val="22"/>
      <w:u w:val="none"/>
    </w:rPr>
  </w:style>
  <w:style w:type="paragraph" w:customStyle="1" w:styleId="42">
    <w:name w:val="表格内正文 Char Char"/>
    <w:basedOn w:val="1"/>
    <w:qFormat/>
    <w:uiPriority w:val="99"/>
    <w:pPr>
      <w:snapToGrid w:val="0"/>
      <w:spacing w:line="360" w:lineRule="auto"/>
      <w:ind w:firstLine="493" w:firstLineChars="200"/>
    </w:pPr>
    <w:rPr>
      <w:spacing w:val="4"/>
      <w:kern w:val="18"/>
      <w:sz w:val="24"/>
      <w:szCs w:val="24"/>
    </w:rPr>
  </w:style>
  <w:style w:type="paragraph" w:customStyle="1" w:styleId="43">
    <w:name w:val="Default1"/>
    <w:qFormat/>
    <w:uiPriority w:val="99"/>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44">
    <w:name w:val="1正文段落"/>
    <w:basedOn w:val="1"/>
    <w:qFormat/>
    <w:uiPriority w:val="0"/>
    <w:pPr>
      <w:spacing w:line="360" w:lineRule="auto"/>
      <w:ind w:firstLine="480" w:firstLineChars="200"/>
      <w:jc w:val="left"/>
    </w:pPr>
    <w:rPr>
      <w:kern w:val="0"/>
      <w:sz w:val="24"/>
      <w:szCs w:val="22"/>
    </w:rPr>
  </w:style>
  <w:style w:type="paragraph" w:customStyle="1" w:styleId="45">
    <w:name w:val="表格内容自定"/>
    <w:basedOn w:val="1"/>
    <w:qFormat/>
    <w:uiPriority w:val="0"/>
    <w:pPr>
      <w:spacing w:line="280" w:lineRule="exact"/>
      <w:jc w:val="center"/>
    </w:pPr>
    <w:rPr>
      <w:rFonts w:ascii="Times New Roman" w:hAnsi="Times New Roman"/>
      <w:snapToGrid/>
      <w:kern w:val="0"/>
      <w:sz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2.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emf"/><Relationship Id="rId17" Type="http://schemas.openxmlformats.org/officeDocument/2006/relationships/oleObject" Target="embeddings/oleObject1.bin"/><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2518</Words>
  <Characters>14357</Characters>
  <Lines>119</Lines>
  <Paragraphs>33</Paragraphs>
  <TotalTime>11</TotalTime>
  <ScaleCrop>false</ScaleCrop>
  <LinksUpToDate>false</LinksUpToDate>
  <CharactersWithSpaces>16842</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2019-04-10T02:17:00Z</dcterms:created>
  <dc:creator>34404</dc:creator>
  <cp:lastModifiedBy>Administrator</cp:lastModifiedBy>
  <dcterms:modified xsi:type="dcterms:W3CDTF">2021-09-08T01:45:38Z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08E0577E599C4D28A1FD4A9229D0064C</vt:lpwstr>
  </property>
</Properties>
</file>